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212C5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816DB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816DB">
        <w:rPr>
          <w:sz w:val="24"/>
          <w:szCs w:val="24"/>
          <w:u w:val="single"/>
        </w:rPr>
        <w:t xml:space="preserve">  30 октября 2018 года </w:t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</w:r>
      <w:r w:rsidR="004816DB">
        <w:rPr>
          <w:sz w:val="24"/>
          <w:szCs w:val="24"/>
        </w:rPr>
        <w:tab/>
        <w:t xml:space="preserve">         №</w:t>
      </w:r>
      <w:r w:rsidR="004816DB">
        <w:rPr>
          <w:sz w:val="24"/>
          <w:szCs w:val="24"/>
          <w:u w:val="single"/>
        </w:rPr>
        <w:t xml:space="preserve">  2998</w:t>
      </w:r>
    </w:p>
    <w:p w:rsidR="00256A87" w:rsidRDefault="00705BCA" w:rsidP="00705BCA">
      <w:pPr>
        <w:jc w:val="center"/>
        <w:rPr>
          <w:sz w:val="24"/>
          <w:szCs w:val="24"/>
        </w:rPr>
      </w:pPr>
      <w:r>
        <w:rPr>
          <w:sz w:val="24"/>
          <w:szCs w:val="24"/>
        </w:rPr>
        <w:t>(с изменениями от 29.04.2019 № 880</w:t>
      </w:r>
      <w:r w:rsidR="005E4364">
        <w:rPr>
          <w:sz w:val="24"/>
          <w:szCs w:val="24"/>
        </w:rPr>
        <w:t>, от 10.10.2019 № 2178</w:t>
      </w:r>
      <w:r w:rsidR="000001BA">
        <w:rPr>
          <w:sz w:val="24"/>
          <w:szCs w:val="24"/>
        </w:rPr>
        <w:t>, от 18.12.2019</w:t>
      </w:r>
      <w:r w:rsidR="00BF5393">
        <w:rPr>
          <w:sz w:val="24"/>
          <w:szCs w:val="24"/>
        </w:rPr>
        <w:t xml:space="preserve"> № 2725</w:t>
      </w:r>
      <w:r w:rsidR="00711AD5">
        <w:rPr>
          <w:sz w:val="24"/>
          <w:szCs w:val="24"/>
        </w:rPr>
        <w:t xml:space="preserve">, от </w:t>
      </w:r>
      <w:r w:rsidR="00BF5393">
        <w:rPr>
          <w:sz w:val="24"/>
          <w:szCs w:val="24"/>
        </w:rPr>
        <w:t>24</w:t>
      </w:r>
      <w:r w:rsidR="00711AD5">
        <w:rPr>
          <w:sz w:val="24"/>
          <w:szCs w:val="24"/>
        </w:rPr>
        <w:t>.1</w:t>
      </w:r>
      <w:r w:rsidR="00BF5393">
        <w:rPr>
          <w:sz w:val="24"/>
          <w:szCs w:val="24"/>
        </w:rPr>
        <w:t>2</w:t>
      </w:r>
      <w:r w:rsidR="00711AD5">
        <w:rPr>
          <w:sz w:val="24"/>
          <w:szCs w:val="24"/>
        </w:rPr>
        <w:t>.20</w:t>
      </w:r>
      <w:r w:rsidR="00BF5393">
        <w:rPr>
          <w:sz w:val="24"/>
          <w:szCs w:val="24"/>
        </w:rPr>
        <w:t>19 № 2775</w:t>
      </w:r>
      <w:r w:rsidR="00D65246">
        <w:rPr>
          <w:sz w:val="24"/>
          <w:szCs w:val="24"/>
        </w:rPr>
        <w:t>, от 09.04.2020 № 542</w:t>
      </w:r>
      <w:r w:rsidR="002410FF">
        <w:rPr>
          <w:sz w:val="24"/>
          <w:szCs w:val="24"/>
        </w:rPr>
        <w:t xml:space="preserve">, </w:t>
      </w:r>
      <w:proofErr w:type="gramStart"/>
      <w:r w:rsidR="002410FF">
        <w:rPr>
          <w:sz w:val="24"/>
          <w:szCs w:val="24"/>
        </w:rPr>
        <w:t>от</w:t>
      </w:r>
      <w:proofErr w:type="gramEnd"/>
      <w:r w:rsidR="002410FF">
        <w:rPr>
          <w:sz w:val="24"/>
          <w:szCs w:val="24"/>
        </w:rPr>
        <w:t xml:space="preserve"> 04.06.2020 № 729</w:t>
      </w:r>
      <w:r w:rsidR="00EA3A1F">
        <w:rPr>
          <w:sz w:val="24"/>
          <w:szCs w:val="24"/>
        </w:rPr>
        <w:t>, от 28.09.2020 № 1392</w:t>
      </w:r>
      <w:r w:rsidR="00AD7940">
        <w:rPr>
          <w:sz w:val="24"/>
          <w:szCs w:val="24"/>
        </w:rPr>
        <w:t>, от 21.12.2020</w:t>
      </w:r>
      <w:r w:rsidR="0075168B">
        <w:rPr>
          <w:sz w:val="24"/>
          <w:szCs w:val="24"/>
        </w:rPr>
        <w:t xml:space="preserve"> № 1920</w:t>
      </w:r>
      <w:r w:rsidR="001704E4">
        <w:rPr>
          <w:sz w:val="24"/>
          <w:szCs w:val="24"/>
        </w:rPr>
        <w:t>, от 21.12.2020 № 1921</w:t>
      </w:r>
      <w:r w:rsidR="00035E0E">
        <w:rPr>
          <w:sz w:val="24"/>
          <w:szCs w:val="24"/>
        </w:rPr>
        <w:t>, от 22.06.2021 № 1121-п, от 24.09.2021 № 1781-п</w:t>
      </w:r>
      <w:r w:rsidR="004A7C6A">
        <w:rPr>
          <w:sz w:val="24"/>
          <w:szCs w:val="24"/>
        </w:rPr>
        <w:t>, от 15.11.2021 № 2167-п</w:t>
      </w:r>
      <w:r w:rsidR="003B040D">
        <w:rPr>
          <w:sz w:val="24"/>
          <w:szCs w:val="24"/>
        </w:rPr>
        <w:t>, от 20.12.2021 № 2435-п</w:t>
      </w:r>
      <w:r w:rsidR="004723DF">
        <w:rPr>
          <w:sz w:val="24"/>
          <w:szCs w:val="24"/>
        </w:rPr>
        <w:t>, от 03.03.2022 № 380-п</w:t>
      </w:r>
      <w:r w:rsidR="00540EE2">
        <w:rPr>
          <w:sz w:val="24"/>
          <w:szCs w:val="24"/>
        </w:rPr>
        <w:t>, от 14.11.2022 №2378-п</w:t>
      </w:r>
      <w:r w:rsidR="00035E0E">
        <w:rPr>
          <w:sz w:val="24"/>
          <w:szCs w:val="24"/>
        </w:rPr>
        <w:t>)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муниципальной программе города Югорска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«Развитие гражданского общества, реализация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государственной национальной политики </w:t>
      </w:r>
    </w:p>
    <w:p w:rsidR="001D3346" w:rsidRDefault="001D3346" w:rsidP="001D334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 профилактика экстремизма»</w:t>
      </w: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Pr="001D3346" w:rsidRDefault="001D3346" w:rsidP="001D3346">
      <w:pPr>
        <w:jc w:val="both"/>
        <w:rPr>
          <w:sz w:val="24"/>
          <w:szCs w:val="24"/>
          <w:lang w:eastAsia="ru-RU"/>
        </w:rPr>
      </w:pPr>
    </w:p>
    <w:p w:rsidR="001D3346" w:rsidRDefault="001D3346" w:rsidP="001D334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В соответствии со статьей 179 Бюджетного кодекса Российской Федерации, Указом Президента Российской Федерации от 07.05.2018 № 204 «О национальных целях                                  и стратегических задачах развития Российской Федерации на период до 2024 года», Федеральным законом от 28.06.2014 № 172-ФЗ «О стратегическом планировании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города Югорска от</w:t>
      </w:r>
      <w:proofErr w:type="gramEnd"/>
      <w:r>
        <w:rPr>
          <w:sz w:val="24"/>
          <w:szCs w:val="24"/>
          <w:lang w:eastAsia="ru-RU"/>
        </w:rPr>
        <w:t xml:space="preserve"> </w:t>
      </w:r>
      <w:r w:rsidR="004A7C6A" w:rsidRPr="004A7C6A">
        <w:rPr>
          <w:sz w:val="24"/>
          <w:szCs w:val="24"/>
          <w:lang w:eastAsia="ru-RU"/>
        </w:rPr>
        <w:t>03.11.2021 № 2096-п «О порядке принятия решения о разработке муниципальных программ города Югорска, их формирования, утверждения и реализации</w:t>
      </w:r>
      <w:r>
        <w:rPr>
          <w:sz w:val="24"/>
          <w:szCs w:val="24"/>
          <w:lang w:eastAsia="ru-RU"/>
        </w:rPr>
        <w:t>»:</w:t>
      </w:r>
    </w:p>
    <w:p w:rsidR="001D3346" w:rsidRPr="001D3346" w:rsidRDefault="001D3346" w:rsidP="001D3346">
      <w:pPr>
        <w:pStyle w:val="a8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 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1D3346" w:rsidRDefault="001D3346" w:rsidP="001D3346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25.06.2014 № 2927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17.11.2014 № 6228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29.04.2015 № 1941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21.05.2015 № 2088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07.08.2015 № 2771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15.12.2015 № 3614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Югорска от 31.10.2013 № 3290»;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от </w:t>
      </w:r>
      <w:r>
        <w:rPr>
          <w:rFonts w:eastAsia="Calibri"/>
          <w:sz w:val="24"/>
          <w:szCs w:val="24"/>
        </w:rPr>
        <w:t>09.09.2016 № 2205</w:t>
      </w:r>
      <w:r>
        <w:rPr>
          <w:sz w:val="24"/>
          <w:szCs w:val="24"/>
          <w:lang w:eastAsia="ru-RU"/>
        </w:rPr>
        <w:t xml:space="preserve"> «О внесении изменений в постановление администрации города </w:t>
      </w:r>
      <w:r>
        <w:rPr>
          <w:sz w:val="24"/>
          <w:szCs w:val="24"/>
          <w:lang w:eastAsia="ru-RU"/>
        </w:rPr>
        <w:lastRenderedPageBreak/>
        <w:t>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24.11.2016 № 2954 «О внесении изменений в постановление администрации города Югорска от 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3222 «О внесении изменений в постановление 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19.12.2017 № 3223 «О внесении изменений в постановление администрации города Югорска от 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 17.04.2018 № 1062 «О внесении изменений в постановление администрации города Югорска от 31.10.2013 № 3290 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1D3346" w:rsidRDefault="001D3346" w:rsidP="001D3346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>
        <w:rPr>
          <w:bCs/>
          <w:sz w:val="24"/>
          <w:szCs w:val="24"/>
          <w:lang w:eastAsia="ru-RU"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   и в государственной автоматизированной системе «Управление».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4. </w:t>
      </w:r>
      <w:r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опубликования,              но не ранее  01.01.2019.</w:t>
      </w:r>
    </w:p>
    <w:p w:rsidR="001D3346" w:rsidRDefault="001D3346" w:rsidP="001D3346">
      <w:pPr>
        <w:widowControl w:val="0"/>
        <w:autoSpaceDE w:val="0"/>
        <w:autoSpaceDN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color w:val="000000"/>
          <w:sz w:val="24"/>
          <w:szCs w:val="24"/>
          <w:lang w:eastAsia="ru-RU"/>
        </w:rPr>
        <w:t xml:space="preserve"> выполнением постановления возложить на начальника управления внутренней политики и общественных связей А.Н. Шибанова.</w:t>
      </w:r>
    </w:p>
    <w:p w:rsidR="00256A87" w:rsidRDefault="00256A87" w:rsidP="001D3346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1D3346" w:rsidRPr="00B67A95" w:rsidRDefault="001D3346" w:rsidP="001D334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Т.И. Долгодворова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4A7C6A" w:rsidRDefault="004A7C6A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7F4A15">
      <w:pPr>
        <w:jc w:val="both"/>
        <w:rPr>
          <w:sz w:val="24"/>
          <w:szCs w:val="24"/>
        </w:rPr>
      </w:pP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D3346" w:rsidRDefault="001D3346" w:rsidP="001D334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D3346" w:rsidRPr="004816DB" w:rsidRDefault="004816DB" w:rsidP="001D334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2998</w:t>
      </w:r>
    </w:p>
    <w:p w:rsidR="001D3346" w:rsidRDefault="001D3346" w:rsidP="007F4A15">
      <w:pPr>
        <w:jc w:val="both"/>
        <w:rPr>
          <w:sz w:val="24"/>
          <w:szCs w:val="24"/>
        </w:rPr>
      </w:pPr>
    </w:p>
    <w:p w:rsidR="00BD5AAC" w:rsidRDefault="00BD5AAC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>Муниципальная программа города Югорска «Развитие гражданского общества, реализация государственной национальной политики и профилактика экстремизма»</w:t>
      </w: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(далее – муниципальная программа)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p w:rsidR="00BD5AAC" w:rsidRDefault="00BD5AAC" w:rsidP="00BD5AAC">
      <w:pPr>
        <w:widowControl w:val="0"/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Паспорт муниципальной программы</w:t>
      </w:r>
    </w:p>
    <w:p w:rsidR="00BD5AAC" w:rsidRDefault="00BD5AAC" w:rsidP="00BD5AAC">
      <w:pPr>
        <w:widowControl w:val="0"/>
        <w:suppressAutoHyphens w:val="0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326"/>
        <w:gridCol w:w="6801"/>
      </w:tblGrid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eastAsia="Calibri" w:hAnsi="PT Astra Serif"/>
                <w:sz w:val="28"/>
                <w:szCs w:val="28"/>
              </w:rPr>
              <w:t>Постановление администрации города Югорска                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4A7C6A" w:rsidTr="004A7C6A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hAnsi="PT Astra Serif" w:cstheme="minorBidi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образования администрации города Югорска.</w:t>
            </w:r>
          </w:p>
          <w:p w:rsidR="004A7C6A" w:rsidRDefault="004A7C6A">
            <w:pPr>
              <w:shd w:val="clear" w:color="auto" w:fill="FFFFFF"/>
              <w:autoSpaceDE w:val="0"/>
              <w:snapToGrid w:val="0"/>
              <w:spacing w:line="276" w:lineRule="auto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Управление культуры администрации города Югорска.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4A7C6A" w:rsidTr="004A7C6A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A7C6A" w:rsidTr="004A7C6A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color w:val="auto"/>
                <w:sz w:val="28"/>
                <w:szCs w:val="28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Theme="minorHAnsi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4. Профилактика проявлений экстремизма и противодействие его идеологии.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5. Сохранение и развитие самобытной культуры российского казачества и повышение его роли в воспитании подрастающего поколения в духе патриотизма.</w:t>
            </w:r>
          </w:p>
          <w:p w:rsidR="004A7C6A" w:rsidRDefault="004A7C6A">
            <w:pPr>
              <w:shd w:val="clear" w:color="auto" w:fill="FFFFFF"/>
              <w:spacing w:line="276" w:lineRule="auto"/>
              <w:jc w:val="both"/>
              <w:rPr>
                <w:rFonts w:ascii="PT Astra Serif" w:eastAsia="Calibri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Подпрограмма 2</w:t>
            </w:r>
            <w:r>
              <w:rPr>
                <w:rFonts w:ascii="PT Astra Serif" w:hAnsi="PT Astra Serif"/>
                <w:color w:val="auto"/>
                <w:sz w:val="28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Подпрограмма 3 «Укрепление межнационального                                  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»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bCs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color w:val="auto"/>
                <w:sz w:val="28"/>
                <w:szCs w:val="28"/>
              </w:rPr>
              <w:t>нет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 w:cstheme="minorBidi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1. Сохранение объема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 не менее 612 газетных полос.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2. Сохранение объема информационных сообщений 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lastRenderedPageBreak/>
              <w:t>деятельности органов местного самоуправления города Югорска и социально-культурном развитии города Югорска в эфире телевизионных каналов не менее 1 850 минут в год.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3. Сохранение количества социально-значимых проектов, реализуемых некоммерческими организациями и получивших финансовую поддержку</w:t>
            </w:r>
            <w:r w:rsidR="003B040D"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из местного бюджета, ежегодно 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не менее 2 единиц.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4. Увеличение доли граждан, положительно оценивающих состояние межнациональных отношений в городе Югорске, в общем </w:t>
            </w:r>
            <w:r w:rsidR="00540EE2">
              <w:rPr>
                <w:rFonts w:ascii="PT Astra Serif" w:eastAsia="Lucida Sans Unicode" w:hAnsi="PT Astra Serif"/>
                <w:bCs/>
                <w:sz w:val="28"/>
                <w:szCs w:val="28"/>
              </w:rPr>
              <w:t>количестве граждан с 58,6 % до 85</w:t>
            </w: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 xml:space="preserve"> %.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bCs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bCs/>
                <w:sz w:val="28"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с 15 до 19 единиц.</w:t>
            </w:r>
          </w:p>
          <w:p w:rsidR="004A7C6A" w:rsidRDefault="004A7C6A" w:rsidP="00540EE2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eastAsia="Lucida Sans Unicode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Lucida Sans Unicode" w:hAnsi="PT Astra Serif"/>
                <w:sz w:val="28"/>
                <w:szCs w:val="28"/>
              </w:rPr>
              <w:t xml:space="preserve"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</w:t>
            </w:r>
            <w:r w:rsidR="00540EE2">
              <w:rPr>
                <w:rFonts w:ascii="PT Astra Serif" w:eastAsia="Lucida Sans Unicode" w:hAnsi="PT Astra Serif"/>
                <w:sz w:val="28"/>
                <w:szCs w:val="28"/>
              </w:rPr>
              <w:t>23</w:t>
            </w:r>
            <w:r>
              <w:rPr>
                <w:rFonts w:ascii="PT Astra Serif" w:eastAsia="Lucida Sans Unicode" w:hAnsi="PT Astra Serif"/>
                <w:sz w:val="28"/>
                <w:szCs w:val="28"/>
              </w:rPr>
              <w:t>00.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pStyle w:val="11"/>
              <w:spacing w:after="0" w:line="276" w:lineRule="auto"/>
              <w:contextualSpacing/>
              <w:jc w:val="both"/>
              <w:rPr>
                <w:rFonts w:ascii="PT Astra Serif" w:hAnsi="PT Astra Serif"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</w:rPr>
              <w:t>2019-2025 годы и на период до 2030 года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color w:val="000000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269 258,2 тыс. рублей, в том числе: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2019 год - 22 037,9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2020 год - 22 013,9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2021 год - 22 534,3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lastRenderedPageBreak/>
              <w:t>2022 год - 23 712,1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2023 год - 22 340,0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2024 год - 22 340,0 тыс. рублей;</w:t>
            </w:r>
          </w:p>
          <w:p w:rsidR="00540EE2" w:rsidRPr="00540EE2" w:rsidRDefault="00540EE2" w:rsidP="00540EE2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2025 год - 22 380,0 тыс. рублей;</w:t>
            </w:r>
          </w:p>
          <w:p w:rsidR="004A7C6A" w:rsidRDefault="00540EE2" w:rsidP="00540EE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0EE2">
              <w:rPr>
                <w:rFonts w:ascii="PT Astra Serif" w:hAnsi="PT Astra Serif"/>
                <w:sz w:val="28"/>
                <w:szCs w:val="28"/>
              </w:rPr>
              <w:t>2026 – 2030 годы - 111 900,0 тыс. рублей</w:t>
            </w:r>
          </w:p>
        </w:tc>
      </w:tr>
      <w:tr w:rsidR="004A7C6A" w:rsidTr="004A7C6A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Объем налоговых расходов города Югорска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7C6A" w:rsidRDefault="004A7C6A">
            <w:pPr>
              <w:pStyle w:val="ConsPlusNormal0"/>
              <w:spacing w:line="276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</w:p>
        </w:tc>
      </w:tr>
    </w:tbl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035E0E" w:rsidRDefault="00035E0E" w:rsidP="00BD5AAC">
      <w:pPr>
        <w:widowControl w:val="0"/>
        <w:suppressAutoHyphens w:val="0"/>
        <w:jc w:val="center"/>
        <w:rPr>
          <w:b/>
          <w:sz w:val="24"/>
          <w:szCs w:val="24"/>
          <w:lang w:eastAsia="ru-RU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 и иными способами»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по опубликованию информации на ресурсах информационно-телекоммуникационной сети «Интернет» (далее – сеть «Интернет»);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соглашения о предоставлении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Югорска»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 в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Югорск на ресурсах сети «Интернет».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В соответствии с подпрограммой 2 «Поддержка социально ориентированных некоммерческих организаций» для обеспечения открытой и конкурентной системы поддержки социально ориентированных некоммерческих </w:t>
      </w:r>
      <w:r>
        <w:rPr>
          <w:rFonts w:ascii="PT Astra Serif" w:hAnsi="PT Astra Serif"/>
          <w:sz w:val="28"/>
          <w:szCs w:val="28"/>
        </w:rPr>
        <w:lastRenderedPageBreak/>
        <w:t>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2.1 «Организация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программ» предусматривает предоставление субсидий некоммерческим организациям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предусматривает: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софинансирования из бюджета Ханты-Мансийского автономного округа – Югры);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осуществление форм финансовой поддержки деятельности организаций территориального общественного самоуправления в порядке, утвержденном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Югорска в соответствии с порядками о предоставлении целевых субсидий, утвержденными муниципальными правовыми актами.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>
        <w:rPr>
          <w:rFonts w:ascii="PT Astra Serif" w:hAnsi="PT Astra Serif"/>
          <w:sz w:val="28"/>
          <w:szCs w:val="28"/>
        </w:rPr>
        <w:t>В соответствии с подпрограммой 3 «Укрепление межнационального 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духе</w:t>
      </w:r>
      <w:proofErr w:type="gramEnd"/>
      <w:r>
        <w:rPr>
          <w:rFonts w:ascii="PT Astra Serif" w:hAnsi="PT Astra Serif"/>
          <w:sz w:val="28"/>
          <w:szCs w:val="28"/>
        </w:rPr>
        <w:t xml:space="preserve"> патриотизма реализуются основные мероприятия: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>
        <w:rPr>
          <w:rFonts w:ascii="PT Astra Serif" w:hAnsi="PT Astra Serif"/>
          <w:sz w:val="28"/>
          <w:szCs w:val="28"/>
        </w:rPr>
        <w:t>квестов</w:t>
      </w:r>
      <w:proofErr w:type="spellEnd"/>
      <w:r>
        <w:rPr>
          <w:rFonts w:ascii="PT Astra Serif" w:hAnsi="PT Astra Serif"/>
          <w:sz w:val="28"/>
          <w:szCs w:val="28"/>
        </w:rPr>
        <w:t xml:space="preserve">, направленных на повышение уровня знаний детей и подростков о культуре и традициях народов России и мира. Мероприятие позволит расширить кругозор </w:t>
      </w:r>
      <w:r>
        <w:rPr>
          <w:rFonts w:ascii="PT Astra Serif" w:hAnsi="PT Astra Serif"/>
          <w:sz w:val="28"/>
          <w:szCs w:val="28"/>
        </w:rPr>
        <w:lastRenderedPageBreak/>
        <w:t>участников, узнать о культурном и языковом многообразии народов, населяющих Ханты-Мансийский автономный округ – Югру и город Югорск.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студентов и работающей 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</w:t>
      </w:r>
      <w:proofErr w:type="gramEnd"/>
      <w:r>
        <w:rPr>
          <w:rFonts w:ascii="PT Astra Serif" w:hAnsi="PT Astra Serif"/>
          <w:sz w:val="28"/>
          <w:szCs w:val="28"/>
        </w:rPr>
        <w:t xml:space="preserve">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3.3 </w:t>
      </w:r>
      <w:r w:rsidR="004723DF">
        <w:rPr>
          <w:rFonts w:ascii="PT Astra Serif" w:hAnsi="PT Astra Serif"/>
          <w:sz w:val="28"/>
          <w:szCs w:val="28"/>
        </w:rPr>
        <w:t>«</w:t>
      </w:r>
      <w:r w:rsidR="004723DF" w:rsidRPr="004723DF">
        <w:rPr>
          <w:rFonts w:ascii="PT Astra Serif" w:hAnsi="PT Astra Serif"/>
          <w:sz w:val="28"/>
          <w:szCs w:val="28"/>
        </w:rPr>
        <w:t>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организацию и проведение в муниципальных учреждениях культуры выставок, презентаций, фестивалей, дней культуры  народов России, в том числе народов Центрально-Азиатского и Северо-Кавказского регионов, проживающих на территории города Югорска и других  мероприятий, направленных на укрепление межнационального мира и согласия, организацию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мероприятий по сохранению нематериального культурного наследия, развитию и популяризации культуры коренных малочисленных народов Севера в городе Югорске». 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Югорска   с деятельностью казачьего общества «Станица Югорская», традиционной казачьей культурой и традициями.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</w:t>
      </w:r>
      <w:r w:rsidR="004723DF" w:rsidRPr="004723DF">
        <w:rPr>
          <w:rFonts w:ascii="PT Astra Serif" w:hAnsi="PT Astra Serif"/>
          <w:sz w:val="28"/>
          <w:szCs w:val="28"/>
        </w:rPr>
        <w:t>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 с воспитанниками и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тренерско-</w:t>
      </w:r>
      <w:r w:rsidR="004723DF" w:rsidRPr="004723DF">
        <w:rPr>
          <w:rFonts w:ascii="PT Astra Serif" w:hAnsi="PT Astra Serif"/>
          <w:sz w:val="28"/>
          <w:szCs w:val="28"/>
        </w:rPr>
        <w:lastRenderedPageBreak/>
        <w:t>преподавательским составом спортивных клубов и клубов по месту жительства, развивающих в числе видов спор</w:t>
      </w:r>
      <w:r w:rsidR="004723DF">
        <w:rPr>
          <w:rFonts w:ascii="PT Astra Serif" w:hAnsi="PT Astra Serif"/>
          <w:sz w:val="28"/>
          <w:szCs w:val="28"/>
        </w:rPr>
        <w:t xml:space="preserve">та различные виды единоборств. </w:t>
      </w:r>
    </w:p>
    <w:p w:rsidR="004723DF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Основное 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издание печатной продукции и </w:t>
      </w:r>
      <w:r w:rsidR="004723DF" w:rsidRPr="004723DF">
        <w:rPr>
          <w:rFonts w:ascii="PT Astra Serif" w:hAnsi="PT Astra Serif"/>
          <w:sz w:val="28"/>
          <w:szCs w:val="28"/>
        </w:rPr>
        <w:t>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 о</w:t>
      </w:r>
      <w:proofErr w:type="gramEnd"/>
      <w:r w:rsidR="004723DF" w:rsidRPr="004723DF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4723DF" w:rsidRPr="004723DF">
        <w:rPr>
          <w:rFonts w:ascii="PT Astra Serif" w:hAnsi="PT Astra Serif"/>
          <w:sz w:val="28"/>
          <w:szCs w:val="28"/>
        </w:rPr>
        <w:t xml:space="preserve">проводимых национальных праздниках и днях 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правоохранительными органами и  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="004723DF" w:rsidRPr="004723DF">
        <w:rPr>
          <w:rFonts w:ascii="PT Astra Serif" w:hAnsi="PT Astra Serif"/>
          <w:sz w:val="28"/>
          <w:szCs w:val="28"/>
        </w:rPr>
        <w:t>исключенности</w:t>
      </w:r>
      <w:proofErr w:type="spellEnd"/>
      <w:r w:rsidR="004723DF" w:rsidRPr="004723DF">
        <w:rPr>
          <w:rFonts w:ascii="PT Astra Serif" w:hAnsi="PT Astra Serif"/>
          <w:sz w:val="28"/>
          <w:szCs w:val="28"/>
        </w:rPr>
        <w:t xml:space="preserve"> отдельных групп граждан</w:t>
      </w:r>
      <w:r w:rsidR="004723DF">
        <w:rPr>
          <w:rFonts w:ascii="PT Astra Serif" w:hAnsi="PT Astra Serif"/>
          <w:sz w:val="28"/>
          <w:szCs w:val="28"/>
        </w:rPr>
        <w:t>.</w:t>
      </w:r>
      <w:proofErr w:type="gramEnd"/>
    </w:p>
    <w:p w:rsidR="004A7C6A" w:rsidRDefault="004A7C6A" w:rsidP="004723DF">
      <w:pPr>
        <w:spacing w:line="276" w:lineRule="auto"/>
        <w:ind w:firstLine="708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Основные мероприятия  муниципальной программы указаны в таблице 2.</w:t>
      </w:r>
    </w:p>
    <w:p w:rsidR="004A7C6A" w:rsidRDefault="004A7C6A" w:rsidP="004A7C6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4A7C6A" w:rsidRDefault="004A7C6A" w:rsidP="004A7C6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2.1. Ответственным исполнителем муниципальной программы является управление внутренней политики и общественных связей администрации города Югорска (далее – ответственный исполнитель).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 взаимодействия с Департаментом внутренней политики Ханты-Мансийского автономного округа – Югры, Департаментом общественных и внешних связей  Ханты-Мансийского автономного округа – 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                          округа – Югры, государственными учреждениями</w:t>
      </w:r>
      <w:r>
        <w:rPr>
          <w:rFonts w:ascii="PT Astra Serif" w:hAnsi="PT Astra Serif"/>
          <w:sz w:val="28"/>
          <w:szCs w:val="28"/>
        </w:rPr>
        <w:t xml:space="preserve"> Ханты-Мансийского автономного округа – </w:t>
      </w:r>
      <w:r>
        <w:rPr>
          <w:rFonts w:ascii="PT Astra Serif" w:hAnsi="PT Astra Serif"/>
          <w:sz w:val="28"/>
          <w:szCs w:val="28"/>
        </w:rPr>
        <w:lastRenderedPageBreak/>
        <w:t xml:space="preserve">Югры </w:t>
      </w:r>
      <w:r>
        <w:rPr>
          <w:rFonts w:ascii="PT Astra Serif" w:hAnsi="PT Astra Serif"/>
          <w:sz w:val="28"/>
          <w:szCs w:val="28"/>
          <w:lang w:eastAsia="ru-RU"/>
        </w:rPr>
        <w:t>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ответственного исполнителя;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эффективного использования средств, выделенных на реализацию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предоставления субсидии из местного бюджета некоммерческим организациям города Югорска;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заключения соглашения с Департаментом внутренней политики Ханты-Мансийского автономного округа – Югры о предоставлении субсидии на реализацию мероприятий;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формирование отчетности о ходе реализации муниципальной программы;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сопоставления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2.4. 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формирует план-график закупок и при необходимости вносит в него изменения;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выполняет процедуру оплаты поставленных товаров, выполненных работ и услуг  в соответствии с условиями муниципальных контрактов;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- осуществляет возврат денежных средств, внесённых в качестве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обеспечения исполнения муниципальных контрактов, поставщикам и исполнителям.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Управление внутренней политики и общественных связей администрации города Югорска,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Югорска, несет персональную ответственность за реализацию соглашения и достижение соответствующих показателей.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2.6.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 – Югры (далее – комплексный план) и отчетность по формам и в сроки, установленные постановлением администрации города Югорска от 03.11.2021 № 2096-п «О порядке принятия решения о разработке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муниципальных программ города Югорска, их формирования, утверждения и реализации».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2.7. Финансовое обеспечение муниципальной программы осуществляется в пределах средств, выделенных из бюджета города Югорска.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 – Югры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 – Югры в соответствии с государственными программами Ханты-Мансийского автономного округа – Югры: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- «Реализация государственной национальной политики и профилактика экстремизма» (постановление Правительства Ханты-Мансийского автономного округа-Югры от 31.10.2021 № 480-п);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 «Профилактика правонарушений и обеспечение отдельных прав граждан» (постановление Правительства Ханты-Мансийского автономного округа – Югры от 31.10.2021 № 479-п).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2.9. Внедрение технологий бережливого производства планируется осуществлять с учетом положений, установленных распоряжением  Правительства Ханты-Мансийского автономного округа - Югры от 19.08.2016 № 455-рп «О Концепции «Бережливый регион»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в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Ханты-Мансийском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автономном округе – Югре».</w:t>
      </w: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Мероприятия муниципальной программы не являются составляющими портфелей проектов (проектов).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>Муниципальной программой не предусмотрено строительство и приобретение капитальных объектов.</w:t>
      </w: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</w:pPr>
    </w:p>
    <w:p w:rsidR="001D3346" w:rsidRDefault="001D3346" w:rsidP="001D3346">
      <w:pPr>
        <w:ind w:firstLine="709"/>
        <w:jc w:val="both"/>
        <w:rPr>
          <w:sz w:val="24"/>
          <w:szCs w:val="24"/>
        </w:rPr>
        <w:sectPr w:rsidR="001D3346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D3346" w:rsidRPr="004A7C6A" w:rsidRDefault="001D3346" w:rsidP="001D3346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  <w:lang w:eastAsia="ru-RU"/>
        </w:rPr>
      </w:pPr>
      <w:r w:rsidRPr="004A7C6A">
        <w:rPr>
          <w:rFonts w:ascii="PT Astra Serif" w:hAnsi="PT Astra Serif"/>
          <w:sz w:val="24"/>
          <w:szCs w:val="24"/>
          <w:lang w:eastAsia="ru-RU"/>
        </w:rPr>
        <w:lastRenderedPageBreak/>
        <w:t>Таблица 1</w:t>
      </w:r>
    </w:p>
    <w:p w:rsidR="001D3346" w:rsidRPr="004A7C6A" w:rsidRDefault="001D3346" w:rsidP="001D3346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6"/>
          <w:szCs w:val="26"/>
          <w:lang w:eastAsia="ru-RU"/>
        </w:rPr>
      </w:pPr>
      <w:r w:rsidRPr="004A7C6A">
        <w:rPr>
          <w:rFonts w:ascii="PT Astra Serif" w:hAnsi="PT Astra Serif"/>
          <w:sz w:val="26"/>
          <w:szCs w:val="26"/>
          <w:lang w:eastAsia="ru-RU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5461"/>
        <w:gridCol w:w="1113"/>
        <w:gridCol w:w="1572"/>
        <w:gridCol w:w="927"/>
        <w:gridCol w:w="624"/>
        <w:gridCol w:w="633"/>
        <w:gridCol w:w="633"/>
        <w:gridCol w:w="633"/>
        <w:gridCol w:w="630"/>
        <w:gridCol w:w="634"/>
        <w:gridCol w:w="1801"/>
      </w:tblGrid>
      <w:tr w:rsidR="004A7C6A" w:rsidTr="004A7C6A">
        <w:trPr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23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Значения показателя по годам</w:t>
            </w:r>
          </w:p>
        </w:tc>
      </w:tr>
      <w:tr w:rsidR="004A7C6A" w:rsidTr="004A7C6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uppressAutoHyphens w:val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4A7C6A" w:rsidTr="004A7C6A">
        <w:trPr>
          <w:tblHeader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12</w:t>
            </w:r>
          </w:p>
        </w:tc>
      </w:tr>
      <w:tr w:rsidR="004A7C6A" w:rsidTr="004A7C6A">
        <w:trPr>
          <w:trHeight w:val="10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Объем информационных сообщений о деятельности органов местного самоуправления города Югорска                       в изданиях, зарегистрированных в качестве средств массовой информации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Газетная полоса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600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612</w:t>
            </w:r>
          </w:p>
        </w:tc>
      </w:tr>
      <w:tr w:rsidR="004A7C6A" w:rsidTr="004A7C6A">
        <w:trPr>
          <w:trHeight w:val="99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Объем информационных сообщений о деятельности органов местного самоуправления города Югорска                     и социально-культурном развитии города Югорска в эфире телевизионных каналов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минуты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 1 000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 w:cstheme="minorBidi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Не менее</w:t>
            </w:r>
          </w:p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1 000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1 910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1 850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1 850</w:t>
            </w:r>
          </w:p>
        </w:tc>
      </w:tr>
      <w:tr w:rsidR="004A7C6A" w:rsidTr="004A7C6A">
        <w:trPr>
          <w:trHeight w:val="834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не менее</w:t>
            </w:r>
          </w:p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4A7C6A" w:rsidTr="004A7C6A">
        <w:trPr>
          <w:trHeight w:val="832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процент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58, 6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60,0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61,0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62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98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</w:t>
            </w:r>
            <w:r w:rsidR="00540EE2">
              <w:rPr>
                <w:rFonts w:ascii="PT Astra Serif" w:eastAsia="Calibri" w:hAnsi="PT Astra Serif"/>
                <w:bCs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85</w:t>
            </w:r>
          </w:p>
        </w:tc>
      </w:tr>
      <w:tr w:rsidR="004A7C6A" w:rsidTr="004A7C6A">
        <w:trPr>
          <w:trHeight w:val="83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both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>Численность участников мероприятий, направленных               на этнокультурное развитие народов России, проживающих на территории города Югорска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1, 0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1,6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1,8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</w:tr>
      <w:tr w:rsidR="004A7C6A" w:rsidTr="004A7C6A">
        <w:trPr>
          <w:trHeight w:val="70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участников мероприятий, направленных                   на укрепление общероссийского гражданского единства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тысяч человек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2,9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3,5</w:t>
            </w:r>
          </w:p>
        </w:tc>
      </w:tr>
      <w:tr w:rsidR="004A7C6A" w:rsidTr="004A7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19</w:t>
            </w:r>
          </w:p>
        </w:tc>
      </w:tr>
      <w:tr w:rsidR="004A7C6A" w:rsidTr="004A7C6A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C6A" w:rsidRDefault="004A7C6A">
            <w:pPr>
              <w:pStyle w:val="a9"/>
              <w:spacing w:line="276" w:lineRule="auto"/>
              <w:jc w:val="center"/>
              <w:rPr>
                <w:rFonts w:ascii="PT Astra Serif" w:hAnsi="PT Astra Serif" w:cs="Times New Roman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tabs>
                <w:tab w:val="left" w:pos="709"/>
              </w:tabs>
              <w:spacing w:line="276" w:lineRule="auto"/>
              <w:jc w:val="both"/>
              <w:rPr>
                <w:rFonts w:ascii="PT Astra Serif" w:hAnsi="PT Astra Serif"/>
                <w:color w:val="00000A"/>
                <w:lang w:eastAsia="ru-RU"/>
              </w:rPr>
            </w:pPr>
            <w:r>
              <w:rPr>
                <w:rFonts w:ascii="PT Astra Serif" w:hAnsi="PT Astra Serif"/>
                <w:color w:val="00000A"/>
                <w:lang w:eastAsia="ru-RU"/>
              </w:rPr>
              <w:t xml:space="preserve">Количество информационных сообщений, опубликованных </w:t>
            </w:r>
            <w:r>
              <w:rPr>
                <w:rFonts w:ascii="PT Astra Serif" w:hAnsi="PT Astra Serif"/>
                <w:color w:val="00000A"/>
                <w:lang w:eastAsia="ru-RU"/>
              </w:rPr>
              <w:lastRenderedPageBreak/>
              <w:t>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lastRenderedPageBreak/>
              <w:t>единиц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350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700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4A7C6A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800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2300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2300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23</w:t>
            </w:r>
            <w:r w:rsidR="004A7C6A">
              <w:rPr>
                <w:rFonts w:ascii="PT Astra Serif" w:eastAsia="Calibri" w:hAnsi="PT Astra Serif"/>
                <w:bCs/>
              </w:rPr>
              <w:t>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C6A" w:rsidRDefault="00540EE2" w:rsidP="00540EE2">
            <w:pPr>
              <w:spacing w:line="276" w:lineRule="auto"/>
              <w:jc w:val="center"/>
              <w:rPr>
                <w:rFonts w:ascii="PT Astra Serif" w:eastAsia="Calibri" w:hAnsi="PT Astra Serif"/>
                <w:bCs/>
              </w:rPr>
            </w:pPr>
            <w:r>
              <w:rPr>
                <w:rFonts w:ascii="PT Astra Serif" w:eastAsia="Calibri" w:hAnsi="PT Astra Serif"/>
                <w:bCs/>
              </w:rPr>
              <w:t>23</w:t>
            </w:r>
            <w:r w:rsidR="004A7C6A">
              <w:rPr>
                <w:rFonts w:ascii="PT Astra Serif" w:eastAsia="Calibri" w:hAnsi="PT Astra Serif"/>
                <w:bCs/>
              </w:rPr>
              <w:t>00</w:t>
            </w:r>
          </w:p>
        </w:tc>
      </w:tr>
    </w:tbl>
    <w:p w:rsidR="001D3346" w:rsidRDefault="001D3346" w:rsidP="001D3346">
      <w:pPr>
        <w:jc w:val="both"/>
        <w:rPr>
          <w:b/>
          <w:sz w:val="24"/>
          <w:szCs w:val="24"/>
        </w:rPr>
      </w:pPr>
    </w:p>
    <w:p w:rsidR="004A7C6A" w:rsidRDefault="004A7C6A" w:rsidP="004A7C6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*Государственная программа Ханты-Мансийского автономного округа – 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 – 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 – Югры, является основным условием предоставления субсидии из бюджета Ханты-Мансийского автономного округа - Югры).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 целевых показателей муниципальной программы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 и внешних связей Ханты-Мансийского автономного округа - Югры.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5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Показатель 6 рассчитывается исходя из количества участников, фактически  охваченных мероприятиями (нарастающим итогом).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Показатель 7 рассчитывается ежегодно по итогам </w:t>
      </w:r>
      <w:proofErr w:type="gramStart"/>
      <w:r>
        <w:rPr>
          <w:rFonts w:ascii="PT Astra Serif" w:hAnsi="PT Astra Serif"/>
          <w:sz w:val="28"/>
          <w:szCs w:val="28"/>
        </w:rPr>
        <w:t>суммирования количества случаев участия жителей города Югорска</w:t>
      </w:r>
      <w:proofErr w:type="gramEnd"/>
      <w:r>
        <w:rPr>
          <w:rFonts w:ascii="PT Astra Serif" w:hAnsi="PT Astra Serif"/>
          <w:sz w:val="28"/>
          <w:szCs w:val="28"/>
        </w:rPr>
        <w:t xml:space="preserve">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A7C6A" w:rsidRDefault="004A7C6A" w:rsidP="004A7C6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C34E1" w:rsidRDefault="009C34E1" w:rsidP="001D3346">
      <w:pPr>
        <w:ind w:firstLine="709"/>
        <w:jc w:val="both"/>
        <w:rPr>
          <w:b/>
          <w:sz w:val="24"/>
          <w:szCs w:val="24"/>
        </w:rPr>
      </w:pPr>
    </w:p>
    <w:p w:rsidR="009C34E1" w:rsidRPr="004A7C6A" w:rsidRDefault="009C34E1" w:rsidP="009C34E1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lastRenderedPageBreak/>
        <w:t>Таблица 2</w:t>
      </w:r>
    </w:p>
    <w:p w:rsidR="00BD5AAC" w:rsidRPr="004A7C6A" w:rsidRDefault="00BD5AAC" w:rsidP="00BD5AA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4A7C6A">
        <w:rPr>
          <w:sz w:val="24"/>
          <w:szCs w:val="24"/>
          <w:lang w:eastAsia="ru-RU"/>
        </w:rPr>
        <w:t>Распределение финансовых ресурсов муниципальной программы</w:t>
      </w:r>
      <w:r w:rsidR="004A7C6A">
        <w:rPr>
          <w:sz w:val="24"/>
          <w:szCs w:val="24"/>
          <w:lang w:eastAsia="ru-RU"/>
        </w:rPr>
        <w:t xml:space="preserve"> (по годам)</w:t>
      </w:r>
    </w:p>
    <w:p w:rsidR="009C34E1" w:rsidRPr="004A7C6A" w:rsidRDefault="009C34E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273"/>
        <w:gridCol w:w="2298"/>
        <w:gridCol w:w="1483"/>
        <w:gridCol w:w="1597"/>
        <w:gridCol w:w="1024"/>
        <w:gridCol w:w="882"/>
        <w:gridCol w:w="883"/>
        <w:gridCol w:w="905"/>
        <w:gridCol w:w="908"/>
        <w:gridCol w:w="962"/>
        <w:gridCol w:w="883"/>
        <w:gridCol w:w="883"/>
        <w:gridCol w:w="1057"/>
      </w:tblGrid>
      <w:tr w:rsidR="00540EE2" w:rsidTr="00540EE2">
        <w:trPr>
          <w:trHeight w:val="465"/>
          <w:tblHeader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1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40EE2" w:rsidTr="00540EE2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40EE2" w:rsidTr="00540EE2">
        <w:trPr>
          <w:trHeight w:val="172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2026 - 2030</w:t>
            </w:r>
          </w:p>
        </w:tc>
      </w:tr>
      <w:tr w:rsidR="00540EE2" w:rsidTr="00540EE2">
        <w:trPr>
          <w:trHeight w:val="315"/>
          <w:tblHeader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40EE2" w:rsidTr="00540EE2">
        <w:trPr>
          <w:trHeight w:val="39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</w:tr>
      <w:tr w:rsidR="00540EE2" w:rsidTr="00540EE2">
        <w:trPr>
          <w:trHeight w:val="5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способами» (1, 2, 8)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260 885,0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20 792,0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109 200,0</w:t>
            </w:r>
          </w:p>
        </w:tc>
      </w:tr>
      <w:tr w:rsidR="00540EE2" w:rsidTr="00540EE2">
        <w:trPr>
          <w:trHeight w:val="40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260 685,0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20 592,0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20 819,8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21 533,2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21 840,0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109 200,0</w:t>
            </w:r>
          </w:p>
        </w:tc>
      </w:tr>
      <w:tr w:rsidR="00540EE2" w:rsidTr="00540EE2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«Мониторинг информационного сопровождения деятельности органов местного самоуправления, социально-экономического  развития города Югорска» (1, 2, 8)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1 757,0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3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1 757,0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189,0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54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                    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подпрограмме 1: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262 642,0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20 972,0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540EE2" w:rsidTr="00540EE2">
        <w:trPr>
          <w:trHeight w:val="40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262 442,0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20 772,0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21 007,8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21 722,2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22 700,0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110 200,0</w:t>
            </w:r>
          </w:p>
        </w:tc>
      </w:tr>
      <w:tr w:rsidR="00540EE2" w:rsidTr="00540EE2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540EE2" w:rsidTr="00540EE2">
        <w:trPr>
          <w:trHeight w:val="53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Основное мероприятие «Организация и проведение конкурса среди некоммерческих организаций города Югорска с целью предоставления финансовой поддержки  для реализации программ (проектов)» (3)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6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8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2 393,0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56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«Развитие форм непосредственного осуществления населением местного самоуправления и участия населения в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осуществлении местного самоуправления в городе Югорске» (7)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1659,6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3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1643,0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376,8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Итого по мероприятию 2.2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2036,4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Основное мероприятие «Оказание финансовой поддержки социально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являющихся</w:t>
            </w:r>
            <w:proofErr w:type="gramEnd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 государственным (муниципальным) учреждением»  (3)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 xml:space="preserve">Управление внутренней политики и </w:t>
            </w:r>
            <w:r>
              <w:rPr>
                <w:rFonts w:ascii="PT Astra Serif" w:hAnsi="PT Astra Serif"/>
                <w:sz w:val="18"/>
                <w:szCs w:val="18"/>
                <w:lang w:eastAsia="ru-RU"/>
              </w:rPr>
              <w:lastRenderedPageBreak/>
              <w:t>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4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70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8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4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Итого по подпрограмме 2: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4 629,4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799,1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806,1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612,1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812,1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5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7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7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2 613,4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199,1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206,1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1 000,0</w:t>
            </w:r>
          </w:p>
        </w:tc>
      </w:tr>
      <w:tr w:rsidR="00540EE2" w:rsidTr="00540EE2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7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</w:tr>
      <w:tr w:rsidR="00540EE2" w:rsidTr="00540EE2">
        <w:trPr>
          <w:trHeight w:val="3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7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«Развитие потенциала молодежи и его использование в интересах укрепления единства российской нации и профилактики экстремизма» (4,6)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5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3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мероприятий, направленных на укрепление межнационального мира и согласия, сохранение культуры проживающих в городе Югорске этносов» (4, 5, 6)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4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5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5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Основное мероприятие «Сохранение и популяризация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самобытной казачьей культуры, обеспечение участия казачьего общества станица «Югорская» в воспитании идей национального единства и патриотизма» (5)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культуры администрации </w:t>
            </w: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5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0EE2" w:rsidTr="00540EE2">
        <w:trPr>
          <w:trHeight w:val="4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7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540EE2" w:rsidTr="00540EE2">
        <w:trPr>
          <w:trHeight w:val="5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3.6.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Основное мероприятие «Организация просветительских мероприятий, информационное сопровождение  деятельности по реализации государственной национальной политики» (4, 5 ,6)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Итого по подпрограмме 3: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1 986,8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540EE2" w:rsidTr="00540EE2">
        <w:trPr>
          <w:trHeight w:val="5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7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4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1 720,1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160,1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540EE2" w:rsidTr="00540EE2">
        <w:trPr>
          <w:trHeight w:val="52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8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4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54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40EE2" w:rsidTr="00540EE2">
        <w:trPr>
          <w:trHeight w:val="26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57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41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8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52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3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</w:tr>
      <w:tr w:rsidR="00540EE2" w:rsidTr="00540EE2">
        <w:trPr>
          <w:trHeight w:val="25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7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7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269 258,2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22 037,9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22 013,9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22 534,3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23 712,1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39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2 482,7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906,7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680,0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488,0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266 775,5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21 131,2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21 333,9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22 046,3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23 304,1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22 380,0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111 900,0</w:t>
            </w:r>
          </w:p>
        </w:tc>
      </w:tr>
      <w:tr w:rsidR="00540EE2" w:rsidTr="00540EE2">
        <w:trPr>
          <w:trHeight w:val="4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26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267 194,6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21 414,3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21 828,9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22 349,3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23 532,1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540EE2" w:rsidTr="00540EE2">
        <w:trPr>
          <w:trHeight w:val="41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7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1 863,0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414,0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0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265 331,6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20 979,3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21 222,9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21 935,3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23 124,1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22 270,0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111 350,0</w:t>
            </w:r>
          </w:p>
        </w:tc>
      </w:tr>
      <w:tr w:rsidR="00540EE2" w:rsidTr="00540EE2">
        <w:trPr>
          <w:trHeight w:val="55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1  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42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8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1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6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 xml:space="preserve">Соисполнитель </w:t>
            </w:r>
            <w:bookmarkStart w:id="0" w:name="_GoBack"/>
            <w:bookmarkEnd w:id="0"/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1 113,6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503,6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1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33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523,7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423,7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9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589,9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150,0</w:t>
            </w:r>
          </w:p>
        </w:tc>
      </w:tr>
      <w:tr w:rsidR="00540EE2" w:rsidTr="00540EE2">
        <w:trPr>
          <w:trHeight w:val="54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344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540EE2" w:rsidTr="00540EE2">
        <w:trPr>
          <w:trHeight w:val="41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66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  <w:tr w:rsidR="00540EE2" w:rsidTr="00540EE2">
        <w:trPr>
          <w:trHeight w:val="421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546,0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250,0</w:t>
            </w:r>
          </w:p>
        </w:tc>
      </w:tr>
      <w:tr w:rsidR="00540EE2" w:rsidTr="00540EE2">
        <w:trPr>
          <w:trHeight w:val="369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rPr>
                <w:rFonts w:ascii="PT Astra Serif" w:hAnsi="PT Astra Serif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EE2" w:rsidRDefault="00540EE2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sz w:val="18"/>
                <w:szCs w:val="18"/>
                <w:lang w:eastAsia="ru-RU"/>
              </w:rPr>
              <w:t>0,0</w:t>
            </w:r>
          </w:p>
        </w:tc>
      </w:tr>
    </w:tbl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BD5AAC" w:rsidRPr="004A7C6A" w:rsidRDefault="00BD5AAC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Pr="004A7C6A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  <w:sectPr w:rsidR="00196911" w:rsidSect="001D3346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3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Мероприятия, реализуемые на принципах проектного управления 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5</w:t>
      </w:r>
    </w:p>
    <w:p w:rsidR="00196911" w:rsidRDefault="00196911" w:rsidP="0019691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196911" w:rsidRDefault="00196911" w:rsidP="00196911">
      <w:pPr>
        <w:rPr>
          <w:rFonts w:ascii="PT Astra Serif" w:hAnsi="PT Astra Serif"/>
          <w:sz w:val="28"/>
          <w:szCs w:val="28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4A7C6A" w:rsidRDefault="004A7C6A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196911" w:rsidRDefault="00196911" w:rsidP="009C34E1">
      <w:pPr>
        <w:widowControl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sectPr w:rsidR="00196911" w:rsidSect="001969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51452F"/>
    <w:multiLevelType w:val="multilevel"/>
    <w:tmpl w:val="CC3E0A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A"/>
    <w:rsid w:val="00035E0E"/>
    <w:rsid w:val="000713DF"/>
    <w:rsid w:val="000C2EA5"/>
    <w:rsid w:val="0010401B"/>
    <w:rsid w:val="001212C5"/>
    <w:rsid w:val="001257C7"/>
    <w:rsid w:val="0012782E"/>
    <w:rsid w:val="001347D7"/>
    <w:rsid w:val="001356EA"/>
    <w:rsid w:val="00140D6B"/>
    <w:rsid w:val="001704E4"/>
    <w:rsid w:val="0018017D"/>
    <w:rsid w:val="00184ECA"/>
    <w:rsid w:val="00196911"/>
    <w:rsid w:val="001B26AC"/>
    <w:rsid w:val="001D3346"/>
    <w:rsid w:val="0021641A"/>
    <w:rsid w:val="00224E69"/>
    <w:rsid w:val="002410FF"/>
    <w:rsid w:val="00256A87"/>
    <w:rsid w:val="00271EA8"/>
    <w:rsid w:val="00285C61"/>
    <w:rsid w:val="00296E8C"/>
    <w:rsid w:val="002F5129"/>
    <w:rsid w:val="003642AD"/>
    <w:rsid w:val="0037056B"/>
    <w:rsid w:val="003B040D"/>
    <w:rsid w:val="003B556B"/>
    <w:rsid w:val="003D688F"/>
    <w:rsid w:val="004136D7"/>
    <w:rsid w:val="00423003"/>
    <w:rsid w:val="00433EB4"/>
    <w:rsid w:val="004723DF"/>
    <w:rsid w:val="004816DB"/>
    <w:rsid w:val="004A7C6A"/>
    <w:rsid w:val="004B0DBB"/>
    <w:rsid w:val="004C6A75"/>
    <w:rsid w:val="00510950"/>
    <w:rsid w:val="0053339B"/>
    <w:rsid w:val="005339B7"/>
    <w:rsid w:val="00537CD3"/>
    <w:rsid w:val="00540EE2"/>
    <w:rsid w:val="005E4364"/>
    <w:rsid w:val="00624190"/>
    <w:rsid w:val="0065328E"/>
    <w:rsid w:val="006B3FA0"/>
    <w:rsid w:val="006D28CD"/>
    <w:rsid w:val="006F6444"/>
    <w:rsid w:val="00705BCA"/>
    <w:rsid w:val="00711AD5"/>
    <w:rsid w:val="00712326"/>
    <w:rsid w:val="00713C1C"/>
    <w:rsid w:val="007268A4"/>
    <w:rsid w:val="00743EED"/>
    <w:rsid w:val="0075168B"/>
    <w:rsid w:val="007D5A8E"/>
    <w:rsid w:val="007E29A5"/>
    <w:rsid w:val="007F4A15"/>
    <w:rsid w:val="008267F4"/>
    <w:rsid w:val="008478F4"/>
    <w:rsid w:val="00883569"/>
    <w:rsid w:val="00886003"/>
    <w:rsid w:val="008C407D"/>
    <w:rsid w:val="00906884"/>
    <w:rsid w:val="00914417"/>
    <w:rsid w:val="00953E9C"/>
    <w:rsid w:val="0097026B"/>
    <w:rsid w:val="009C34E1"/>
    <w:rsid w:val="009C4E86"/>
    <w:rsid w:val="009F7184"/>
    <w:rsid w:val="00A33E61"/>
    <w:rsid w:val="00A471A4"/>
    <w:rsid w:val="00AB09E1"/>
    <w:rsid w:val="00AD29B5"/>
    <w:rsid w:val="00AD77E7"/>
    <w:rsid w:val="00AD7940"/>
    <w:rsid w:val="00AF75FC"/>
    <w:rsid w:val="00B14AF7"/>
    <w:rsid w:val="00B753EC"/>
    <w:rsid w:val="00B91EF8"/>
    <w:rsid w:val="00BD5AAC"/>
    <w:rsid w:val="00BD7EE5"/>
    <w:rsid w:val="00BE1CAB"/>
    <w:rsid w:val="00BF5393"/>
    <w:rsid w:val="00C26832"/>
    <w:rsid w:val="00CA36B5"/>
    <w:rsid w:val="00CE2A5A"/>
    <w:rsid w:val="00CF7DB8"/>
    <w:rsid w:val="00D01A38"/>
    <w:rsid w:val="00D3103C"/>
    <w:rsid w:val="00D6114D"/>
    <w:rsid w:val="00D65246"/>
    <w:rsid w:val="00D6571C"/>
    <w:rsid w:val="00D8770A"/>
    <w:rsid w:val="00DD3187"/>
    <w:rsid w:val="00E177C1"/>
    <w:rsid w:val="00E864FB"/>
    <w:rsid w:val="00E91200"/>
    <w:rsid w:val="00E93C1F"/>
    <w:rsid w:val="00EA3A1F"/>
    <w:rsid w:val="00EC781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customStyle="1" w:styleId="16">
    <w:name w:val="Без интервала1"/>
    <w:rsid w:val="00540EE2"/>
    <w:rPr>
      <w:rFonts w:eastAsia="Times New Roman"/>
      <w:sz w:val="22"/>
      <w:szCs w:val="22"/>
    </w:rPr>
  </w:style>
  <w:style w:type="table" w:styleId="af5">
    <w:name w:val="Table Grid"/>
    <w:basedOn w:val="a1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Balloon Text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9C34E1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34E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7C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C34E1"/>
    <w:rPr>
      <w:rFonts w:ascii="Calibri Light" w:eastAsia="Times New Roman" w:hAnsi="Calibri Light"/>
      <w:color w:val="2E74B5"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9"/>
    <w:qFormat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qFormat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qFormat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qFormat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qFormat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D3346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11">
    <w:name w:val="Обычный1"/>
    <w:qFormat/>
    <w:rsid w:val="001D3346"/>
    <w:pPr>
      <w:tabs>
        <w:tab w:val="left" w:pos="709"/>
      </w:tabs>
      <w:suppressAutoHyphens/>
      <w:spacing w:after="200" w:line="276" w:lineRule="atLeast"/>
    </w:pPr>
    <w:rPr>
      <w:rFonts w:eastAsia="Lucida Sans Unicode"/>
      <w:color w:val="00000A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1D3346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1D3346"/>
    <w:pPr>
      <w:widowControl w:val="0"/>
      <w:autoSpaceDE w:val="0"/>
      <w:autoSpaceDN w:val="0"/>
    </w:pPr>
    <w:rPr>
      <w:rFonts w:ascii="Times New Roman" w:eastAsia="Times New Roman" w:hAnsi="Times New Roman" w:cs="Calibri"/>
      <w:sz w:val="22"/>
      <w:szCs w:val="22"/>
    </w:rPr>
  </w:style>
  <w:style w:type="paragraph" w:customStyle="1" w:styleId="a9">
    <w:name w:val="Нормальный (таблица)"/>
    <w:basedOn w:val="a"/>
    <w:next w:val="a"/>
    <w:uiPriority w:val="99"/>
    <w:rsid w:val="001D334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qFormat/>
    <w:rsid w:val="009C34E1"/>
    <w:rPr>
      <w:rFonts w:ascii="Cambria" w:eastAsia="Times New Roman" w:hAnsi="Cambria"/>
      <w:b/>
      <w:bCs/>
      <w:kern w:val="2"/>
      <w:sz w:val="32"/>
      <w:szCs w:val="32"/>
      <w:lang w:eastAsia="ar-SA"/>
    </w:rPr>
  </w:style>
  <w:style w:type="character" w:styleId="aa">
    <w:name w:val="Hyperlink"/>
    <w:uiPriority w:val="99"/>
    <w:semiHidden/>
    <w:unhideWhenUsed/>
    <w:rsid w:val="009C34E1"/>
    <w:rPr>
      <w:color w:val="0563C1"/>
      <w:u w:val="single"/>
    </w:rPr>
  </w:style>
  <w:style w:type="character" w:styleId="ab">
    <w:name w:val="FollowedHyperlink"/>
    <w:uiPriority w:val="99"/>
    <w:semiHidden/>
    <w:unhideWhenUsed/>
    <w:rsid w:val="009C34E1"/>
    <w:rPr>
      <w:color w:val="800080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qFormat/>
    <w:rsid w:val="009C3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link w:val="HTML"/>
    <w:uiPriority w:val="99"/>
    <w:semiHidden/>
    <w:locked/>
    <w:rsid w:val="009C34E1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uiPriority w:val="99"/>
    <w:semiHidden/>
    <w:qFormat/>
    <w:rsid w:val="009C34E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footnote text"/>
    <w:basedOn w:val="a"/>
    <w:link w:val="12"/>
    <w:semiHidden/>
    <w:unhideWhenUsed/>
    <w:rsid w:val="009C34E1"/>
  </w:style>
  <w:style w:type="character" w:customStyle="1" w:styleId="12">
    <w:name w:val="Текст сноски Знак1"/>
    <w:link w:val="ac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Body Text"/>
    <w:basedOn w:val="a"/>
    <w:link w:val="13"/>
    <w:uiPriority w:val="99"/>
    <w:semiHidden/>
    <w:unhideWhenUsed/>
    <w:rsid w:val="009C34E1"/>
    <w:pPr>
      <w:spacing w:after="120"/>
    </w:pPr>
  </w:style>
  <w:style w:type="character" w:customStyle="1" w:styleId="13">
    <w:name w:val="Основной текст Знак1"/>
    <w:link w:val="ae"/>
    <w:uiPriority w:val="99"/>
    <w:semiHidden/>
    <w:locked/>
    <w:rsid w:val="009C34E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Основной текст Знак"/>
    <w:uiPriority w:val="99"/>
    <w:semiHidden/>
    <w:qFormat/>
    <w:rsid w:val="009C34E1"/>
    <w:rPr>
      <w:rFonts w:ascii="Times New Roman" w:eastAsia="Times New Roman" w:hAnsi="Times New Roman"/>
      <w:sz w:val="20"/>
      <w:szCs w:val="20"/>
      <w:lang w:eastAsia="ar-SA"/>
    </w:rPr>
  </w:style>
  <w:style w:type="paragraph" w:styleId="af0">
    <w:name w:val="List"/>
    <w:basedOn w:val="ae"/>
    <w:semiHidden/>
    <w:unhideWhenUsed/>
    <w:rsid w:val="009C34E1"/>
    <w:rPr>
      <w:rFonts w:ascii="Arial" w:hAnsi="Arial" w:cs="Mangal"/>
    </w:rPr>
  </w:style>
  <w:style w:type="paragraph" w:styleId="3">
    <w:name w:val="Body Text 3"/>
    <w:basedOn w:val="a"/>
    <w:link w:val="31"/>
    <w:uiPriority w:val="99"/>
    <w:semiHidden/>
    <w:unhideWhenUsed/>
    <w:qFormat/>
    <w:rsid w:val="009C34E1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qFormat/>
    <w:rsid w:val="009C34E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4">
    <w:name w:val="Текст выноски Знак1"/>
    <w:uiPriority w:val="99"/>
    <w:semiHidden/>
    <w:locked/>
    <w:rsid w:val="009C34E1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9C34E1"/>
    <w:rPr>
      <w:rFonts w:ascii="Arial" w:hAnsi="Arial" w:cs="Arial"/>
      <w:kern w:val="2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BD5AAC"/>
    <w:rPr>
      <w:rFonts w:ascii="Times New Roman" w:eastAsia="Times New Roman" w:hAnsi="Times New Roman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BD5AA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D5AAC"/>
    <w:rPr>
      <w:rFonts w:ascii="Times New Roman" w:eastAsia="Times New Roman" w:hAnsi="Times New Roman"/>
      <w:lang w:eastAsia="ar-SA"/>
    </w:rPr>
  </w:style>
  <w:style w:type="character" w:customStyle="1" w:styleId="cut2visible">
    <w:name w:val="cut2__visible"/>
    <w:rsid w:val="00BD5AAC"/>
  </w:style>
  <w:style w:type="paragraph" w:customStyle="1" w:styleId="font5">
    <w:name w:val="font5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1704E4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6">
    <w:name w:val="xl66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704E4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9">
    <w:name w:val="xl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0">
    <w:name w:val="xl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2">
    <w:name w:val="xl7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4">
    <w:name w:val="xl74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75">
    <w:name w:val="xl7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8">
    <w:name w:val="xl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9">
    <w:name w:val="xl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2">
    <w:name w:val="xl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3">
    <w:name w:val="xl8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4">
    <w:name w:val="xl8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9">
    <w:name w:val="xl89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0">
    <w:name w:val="xl9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1">
    <w:name w:val="xl91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2">
    <w:name w:val="xl9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4">
    <w:name w:val="xl9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5">
    <w:name w:val="xl95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6">
    <w:name w:val="xl9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7">
    <w:name w:val="xl9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8">
    <w:name w:val="xl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99">
    <w:name w:val="xl9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0">
    <w:name w:val="xl10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1">
    <w:name w:val="xl10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2">
    <w:name w:val="xl10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4">
    <w:name w:val="xl10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6">
    <w:name w:val="xl10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7">
    <w:name w:val="xl10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8">
    <w:name w:val="xl108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9">
    <w:name w:val="xl10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0">
    <w:name w:val="xl11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1">
    <w:name w:val="xl11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2">
    <w:name w:val="xl112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13">
    <w:name w:val="xl113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4">
    <w:name w:val="xl11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5">
    <w:name w:val="xl1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16">
    <w:name w:val="xl11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18">
    <w:name w:val="xl11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1">
    <w:name w:val="xl1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4">
    <w:name w:val="xl124"/>
    <w:basedOn w:val="a"/>
    <w:rsid w:val="001704E4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25">
    <w:name w:val="xl12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29">
    <w:name w:val="xl12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1704E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3">
    <w:name w:val="xl133"/>
    <w:basedOn w:val="a"/>
    <w:rsid w:val="001704E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34">
    <w:name w:val="xl134"/>
    <w:basedOn w:val="a"/>
    <w:rsid w:val="001704E4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35">
    <w:name w:val="xl1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8">
    <w:name w:val="xl1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9">
    <w:name w:val="xl139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0">
    <w:name w:val="xl140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1">
    <w:name w:val="xl14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2">
    <w:name w:val="xl14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3">
    <w:name w:val="xl14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"/>
    <w:rsid w:val="001704E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6">
    <w:name w:val="xl1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7">
    <w:name w:val="xl147"/>
    <w:basedOn w:val="a"/>
    <w:rsid w:val="001704E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48">
    <w:name w:val="xl14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704E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4">
    <w:name w:val="xl15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5">
    <w:name w:val="xl15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6">
    <w:name w:val="xl156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7">
    <w:name w:val="xl15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8">
    <w:name w:val="xl15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59">
    <w:name w:val="xl159"/>
    <w:basedOn w:val="a"/>
    <w:rsid w:val="001704E4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0">
    <w:name w:val="xl16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2">
    <w:name w:val="xl162"/>
    <w:basedOn w:val="a"/>
    <w:rsid w:val="001704E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3">
    <w:name w:val="xl16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4">
    <w:name w:val="xl16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5">
    <w:name w:val="xl16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6">
    <w:name w:val="xl16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7">
    <w:name w:val="xl167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8">
    <w:name w:val="xl1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1">
    <w:name w:val="xl17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1704E4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5">
    <w:name w:val="xl175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6">
    <w:name w:val="xl17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7">
    <w:name w:val="xl17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8">
    <w:name w:val="xl178"/>
    <w:basedOn w:val="a"/>
    <w:rsid w:val="001704E4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79">
    <w:name w:val="xl17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182">
    <w:name w:val="xl182"/>
    <w:basedOn w:val="a"/>
    <w:rsid w:val="001704E4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3">
    <w:name w:val="xl183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84">
    <w:name w:val="xl184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5">
    <w:name w:val="xl185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6">
    <w:name w:val="xl186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8">
    <w:name w:val="xl188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89">
    <w:name w:val="xl18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6">
    <w:name w:val="xl196"/>
    <w:basedOn w:val="a"/>
    <w:rsid w:val="001704E4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7">
    <w:name w:val="xl197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8">
    <w:name w:val="xl19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99">
    <w:name w:val="xl19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0">
    <w:name w:val="xl20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1">
    <w:name w:val="xl201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2">
    <w:name w:val="xl202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3">
    <w:name w:val="xl203"/>
    <w:basedOn w:val="a"/>
    <w:rsid w:val="001704E4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04">
    <w:name w:val="xl20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5">
    <w:name w:val="xl20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6">
    <w:name w:val="xl2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7">
    <w:name w:val="xl2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8">
    <w:name w:val="xl2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09">
    <w:name w:val="xl20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0">
    <w:name w:val="xl21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1">
    <w:name w:val="xl21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12">
    <w:name w:val="xl212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3">
    <w:name w:val="xl213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14">
    <w:name w:val="xl21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7">
    <w:name w:val="xl21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18">
    <w:name w:val="xl21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3">
    <w:name w:val="xl223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4">
    <w:name w:val="xl224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25">
    <w:name w:val="xl225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29">
    <w:name w:val="xl22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0">
    <w:name w:val="xl23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1">
    <w:name w:val="xl23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2">
    <w:name w:val="xl23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3">
    <w:name w:val="xl233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4">
    <w:name w:val="xl234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5">
    <w:name w:val="xl235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6">
    <w:name w:val="xl2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7">
    <w:name w:val="xl23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38">
    <w:name w:val="xl238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39">
    <w:name w:val="xl239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0">
    <w:name w:val="xl240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1">
    <w:name w:val="xl241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2">
    <w:name w:val="xl242"/>
    <w:basedOn w:val="a"/>
    <w:rsid w:val="001704E4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3">
    <w:name w:val="xl243"/>
    <w:basedOn w:val="a"/>
    <w:rsid w:val="001704E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244">
    <w:name w:val="xl244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5">
    <w:name w:val="xl245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6">
    <w:name w:val="xl246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7">
    <w:name w:val="xl247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8">
    <w:name w:val="xl24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49">
    <w:name w:val="xl249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0">
    <w:name w:val="xl25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1">
    <w:name w:val="xl251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2">
    <w:name w:val="xl252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253">
    <w:name w:val="xl253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4">
    <w:name w:val="xl25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5">
    <w:name w:val="xl255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56">
    <w:name w:val="xl256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7">
    <w:name w:val="xl25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8">
    <w:name w:val="xl258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59">
    <w:name w:val="xl259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0">
    <w:name w:val="xl26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1">
    <w:name w:val="xl261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2">
    <w:name w:val="xl262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3">
    <w:name w:val="xl263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4">
    <w:name w:val="xl264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5">
    <w:name w:val="xl26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6">
    <w:name w:val="xl266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7">
    <w:name w:val="xl267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68">
    <w:name w:val="xl268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69">
    <w:name w:val="xl269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0">
    <w:name w:val="xl270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71">
    <w:name w:val="xl27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2">
    <w:name w:val="xl27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3">
    <w:name w:val="xl273"/>
    <w:basedOn w:val="a"/>
    <w:rsid w:val="001704E4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4">
    <w:name w:val="xl274"/>
    <w:basedOn w:val="a"/>
    <w:rsid w:val="001704E4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5">
    <w:name w:val="xl27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6">
    <w:name w:val="xl27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77">
    <w:name w:val="xl277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8">
    <w:name w:val="xl278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79">
    <w:name w:val="xl279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0">
    <w:name w:val="xl280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281">
    <w:name w:val="xl281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2">
    <w:name w:val="xl28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3">
    <w:name w:val="xl28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4">
    <w:name w:val="xl284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5">
    <w:name w:val="xl285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6">
    <w:name w:val="xl286"/>
    <w:basedOn w:val="a"/>
    <w:rsid w:val="001704E4"/>
    <w:pPr>
      <w:pBdr>
        <w:lef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7">
    <w:name w:val="xl287"/>
    <w:basedOn w:val="a"/>
    <w:rsid w:val="001704E4"/>
    <w:pPr>
      <w:pBdr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8">
    <w:name w:val="xl288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89">
    <w:name w:val="xl289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0">
    <w:name w:val="xl290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1">
    <w:name w:val="xl291"/>
    <w:basedOn w:val="a"/>
    <w:rsid w:val="001704E4"/>
    <w:pPr>
      <w:pBdr>
        <w:top w:val="single" w:sz="8" w:space="0" w:color="auto"/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2">
    <w:name w:val="xl292"/>
    <w:basedOn w:val="a"/>
    <w:rsid w:val="001704E4"/>
    <w:pPr>
      <w:pBdr>
        <w:top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3">
    <w:name w:val="xl293"/>
    <w:basedOn w:val="a"/>
    <w:rsid w:val="001704E4"/>
    <w:pPr>
      <w:pBdr>
        <w:lef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4">
    <w:name w:val="xl294"/>
    <w:basedOn w:val="a"/>
    <w:rsid w:val="001704E4"/>
    <w:pPr>
      <w:pBdr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5">
    <w:name w:val="xl295"/>
    <w:basedOn w:val="a"/>
    <w:rsid w:val="001704E4"/>
    <w:pPr>
      <w:pBdr>
        <w:left w:val="single" w:sz="4" w:space="0" w:color="auto"/>
        <w:bottom w:val="single" w:sz="8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6">
    <w:name w:val="xl296"/>
    <w:basedOn w:val="a"/>
    <w:rsid w:val="001704E4"/>
    <w:pPr>
      <w:pBdr>
        <w:bottom w:val="single" w:sz="8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297">
    <w:name w:val="xl29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8">
    <w:name w:val="xl29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299">
    <w:name w:val="xl299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2DCDB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00">
    <w:name w:val="xl300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1">
    <w:name w:val="xl301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2">
    <w:name w:val="xl302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3">
    <w:name w:val="xl303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4">
    <w:name w:val="xl304"/>
    <w:basedOn w:val="a"/>
    <w:rsid w:val="001704E4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5">
    <w:name w:val="xl305"/>
    <w:basedOn w:val="a"/>
    <w:rsid w:val="001704E4"/>
    <w:pPr>
      <w:pBdr>
        <w:top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6">
    <w:name w:val="xl306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7">
    <w:name w:val="xl307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8">
    <w:name w:val="xl308"/>
    <w:basedOn w:val="a"/>
    <w:rsid w:val="001704E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09">
    <w:name w:val="xl309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0">
    <w:name w:val="xl310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1">
    <w:name w:val="xl311"/>
    <w:basedOn w:val="a"/>
    <w:rsid w:val="001704E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2">
    <w:name w:val="xl312"/>
    <w:basedOn w:val="a"/>
    <w:rsid w:val="001704E4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3">
    <w:name w:val="xl313"/>
    <w:basedOn w:val="a"/>
    <w:rsid w:val="001704E4"/>
    <w:pPr>
      <w:pBdr>
        <w:top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4">
    <w:name w:val="xl314"/>
    <w:basedOn w:val="a"/>
    <w:rsid w:val="001704E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5">
    <w:name w:val="xl315"/>
    <w:basedOn w:val="a"/>
    <w:rsid w:val="001704E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6">
    <w:name w:val="xl316"/>
    <w:basedOn w:val="a"/>
    <w:rsid w:val="001704E4"/>
    <w:pPr>
      <w:pBdr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7">
    <w:name w:val="xl317"/>
    <w:basedOn w:val="a"/>
    <w:rsid w:val="001704E4"/>
    <w:pPr>
      <w:pBdr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18">
    <w:name w:val="xl31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19">
    <w:name w:val="xl319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0">
    <w:name w:val="xl320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1">
    <w:name w:val="xl321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2">
    <w:name w:val="xl322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3">
    <w:name w:val="xl323"/>
    <w:basedOn w:val="a"/>
    <w:rsid w:val="001704E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4">
    <w:name w:val="xl324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5">
    <w:name w:val="xl325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6">
    <w:name w:val="xl326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27">
    <w:name w:val="xl327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8">
    <w:name w:val="xl328"/>
    <w:basedOn w:val="a"/>
    <w:rsid w:val="001704E4"/>
    <w:pPr>
      <w:pBdr>
        <w:left w:val="single" w:sz="4" w:space="0" w:color="auto"/>
        <w:right w:val="single" w:sz="4" w:space="0" w:color="auto"/>
      </w:pBdr>
      <w:shd w:val="clear" w:color="auto" w:fill="C5D9F1"/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29">
    <w:name w:val="xl329"/>
    <w:basedOn w:val="a"/>
    <w:rsid w:val="001704E4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0">
    <w:name w:val="xl330"/>
    <w:basedOn w:val="a"/>
    <w:rsid w:val="001704E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1">
    <w:name w:val="xl331"/>
    <w:basedOn w:val="a"/>
    <w:rsid w:val="001704E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32">
    <w:name w:val="xl332"/>
    <w:basedOn w:val="a"/>
    <w:rsid w:val="001704E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3">
    <w:name w:val="xl333"/>
    <w:basedOn w:val="a"/>
    <w:rsid w:val="001704E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lang w:eastAsia="ru-RU"/>
    </w:rPr>
  </w:style>
  <w:style w:type="paragraph" w:customStyle="1" w:styleId="xl334">
    <w:name w:val="xl334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5">
    <w:name w:val="xl335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336">
    <w:name w:val="xl336"/>
    <w:basedOn w:val="a"/>
    <w:rsid w:val="001704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7">
    <w:name w:val="xl337"/>
    <w:basedOn w:val="a"/>
    <w:rsid w:val="001704E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338">
    <w:name w:val="xl338"/>
    <w:basedOn w:val="a"/>
    <w:rsid w:val="001704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5">
    <w:name w:val="xl65"/>
    <w:basedOn w:val="a"/>
    <w:rsid w:val="00035E0E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A7C6A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customStyle="1" w:styleId="16">
    <w:name w:val="Без интервала1"/>
    <w:rsid w:val="00540EE2"/>
    <w:rPr>
      <w:rFonts w:eastAsia="Times New Roman"/>
      <w:sz w:val="22"/>
      <w:szCs w:val="22"/>
    </w:rPr>
  </w:style>
  <w:style w:type="table" w:styleId="af5">
    <w:name w:val="Table Grid"/>
    <w:basedOn w:val="a1"/>
    <w:uiPriority w:val="59"/>
    <w:rsid w:val="00540E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1928-91BB-4AC6-A218-F5F6C9B2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26</Pages>
  <Words>5549</Words>
  <Characters>37990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Абаева Ирина Ивановна</cp:lastModifiedBy>
  <cp:revision>21</cp:revision>
  <cp:lastPrinted>2018-10-30T09:15:00Z</cp:lastPrinted>
  <dcterms:created xsi:type="dcterms:W3CDTF">2020-04-07T04:57:00Z</dcterms:created>
  <dcterms:modified xsi:type="dcterms:W3CDTF">2022-11-29T11:49:00Z</dcterms:modified>
</cp:coreProperties>
</file>