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Default="003C5141" w:rsidP="000A0E8D">
      <w:pPr>
        <w:ind w:right="-284"/>
        <w:jc w:val="center"/>
        <w:rPr>
          <w:rFonts w:eastAsia="Calibri"/>
          <w:sz w:val="24"/>
          <w:szCs w:val="22"/>
          <w:lang w:eastAsia="en-US"/>
        </w:rPr>
      </w:pPr>
      <w:r>
        <w:rPr>
          <w:rFonts w:eastAsia="Calibri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5065395</wp:posOffset>
                </wp:positionH>
                <wp:positionV relativeFrom="paragraph">
                  <wp:posOffset>-5715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5141" w:rsidRPr="00142D45" w:rsidRDefault="003C5141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142D45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.4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" fillcolor="white [3201]" stroked="f" strokeweight=".5pt">
                <v:textbox>
                  <w:txbxContent>
                    <w:p w:rsidR="003C5141" w:rsidRPr="00142D45" w:rsidRDefault="003C5141">
                      <w:pPr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142D45">
                        <w:rPr>
                          <w:rFonts w:ascii="PT Astra Serif" w:hAnsi="PT Astra Serif"/>
                          <w:sz w:val="28"/>
                          <w:szCs w:val="28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Calibri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4892040</wp:posOffset>
                </wp:positionH>
                <wp:positionV relativeFrom="paragraph">
                  <wp:posOffset>-215265</wp:posOffset>
                </wp:positionV>
                <wp:extent cx="1219200" cy="390525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385.2pt;margin-top:-16.95pt;width:96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" filled="f" stroked="f" strokeweight="2pt"/>
            </w:pict>
          </mc:Fallback>
        </mc:AlternateContent>
      </w:r>
      <w:r w:rsidR="00A44F85" w:rsidRPr="00A44F85">
        <w:rPr>
          <w:rFonts w:eastAsia="Calibri"/>
          <w:noProof/>
          <w:sz w:val="24"/>
          <w:szCs w:val="22"/>
          <w:lang w:eastAsia="ru-RU"/>
        </w:rPr>
        <w:drawing>
          <wp:inline distT="0" distB="0" distL="0" distR="0" wp14:anchorId="1012EC22" wp14:editId="40F99C35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A44F85" w:rsidRDefault="00A44F85" w:rsidP="00A44F85">
      <w:pPr>
        <w:ind w:left="3600" w:right="-284" w:firstLine="720"/>
        <w:rPr>
          <w:rFonts w:eastAsia="Calibri"/>
          <w:sz w:val="24"/>
          <w:szCs w:val="22"/>
          <w:lang w:eastAsia="en-US"/>
        </w:rPr>
      </w:pPr>
    </w:p>
    <w:p w:rsidR="00A44F85" w:rsidRPr="00A44F8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A44F8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</w:t>
      </w:r>
      <w:r>
        <w:rPr>
          <w:rFonts w:ascii="PT Astra Serif" w:eastAsia="Calibri" w:hAnsi="PT Astra Serif"/>
          <w:spacing w:val="20"/>
          <w:sz w:val="32"/>
          <w:szCs w:val="22"/>
          <w:lang w:eastAsia="en-US"/>
        </w:rPr>
        <w:t>ИСТРАЦИЯ ГОРОДА ЮГОРСКА</w:t>
      </w:r>
    </w:p>
    <w:p w:rsidR="00A44F85" w:rsidRPr="00A44F8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Ханты-Мансийского автономного </w:t>
      </w:r>
      <w:r w:rsidRPr="00A44F85">
        <w:rPr>
          <w:rFonts w:ascii="PT Astra Serif" w:eastAsia="Calibri" w:hAnsi="PT Astra Serif"/>
          <w:sz w:val="28"/>
          <w:szCs w:val="28"/>
          <w:lang w:eastAsia="en-US"/>
        </w:rPr>
        <w:t>округа</w:t>
      </w:r>
      <w:r w:rsidR="002510D6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A44F8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2510D6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A44F8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A44F8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A44F8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A44F8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44F85" w:rsidRPr="00A44F85" w:rsidRDefault="00A44F85" w:rsidP="00A44F85">
      <w:pPr>
        <w:rPr>
          <w:rFonts w:eastAsia="Calibri"/>
          <w:sz w:val="24"/>
          <w:szCs w:val="22"/>
          <w:lang w:eastAsia="en-US"/>
        </w:rPr>
      </w:pPr>
    </w:p>
    <w:p w:rsidR="00A44F85" w:rsidRPr="00A44F85" w:rsidRDefault="00A44F85" w:rsidP="00A44F85">
      <w:pPr>
        <w:rPr>
          <w:rFonts w:eastAsia="Calibri"/>
          <w:sz w:val="24"/>
          <w:szCs w:val="22"/>
          <w:lang w:eastAsia="en-US"/>
        </w:rPr>
      </w:pPr>
    </w:p>
    <w:p w:rsidR="00A44F85" w:rsidRPr="00A44F85" w:rsidRDefault="00A44F85" w:rsidP="00A44F85">
      <w:pPr>
        <w:rPr>
          <w:rFonts w:eastAsia="Calibri"/>
          <w:sz w:val="16"/>
          <w:szCs w:val="16"/>
          <w:lang w:eastAsia="en-US"/>
        </w:rPr>
      </w:pPr>
    </w:p>
    <w:p w:rsidR="00A44F85" w:rsidRPr="004B28A6" w:rsidRDefault="00D75411" w:rsidP="00005D68">
      <w:pPr>
        <w:spacing w:line="276" w:lineRule="auto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от 30 марта 2021 года</w:t>
      </w:r>
      <w:r w:rsidR="00005D68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005D68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005D68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005D68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005D68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005D68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A44F85" w:rsidRPr="004B28A6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005D68">
        <w:rPr>
          <w:rFonts w:ascii="PT Astra Serif" w:eastAsia="Calibri" w:hAnsi="PT Astra Serif"/>
          <w:sz w:val="28"/>
          <w:szCs w:val="28"/>
          <w:lang w:eastAsia="en-US"/>
        </w:rPr>
        <w:t xml:space="preserve">        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        № 418-п</w:t>
      </w:r>
    </w:p>
    <w:p w:rsidR="00A44F85" w:rsidRDefault="00A44F85" w:rsidP="00005D68">
      <w:pPr>
        <w:spacing w:line="276" w:lineRule="auto"/>
        <w:jc w:val="both"/>
        <w:rPr>
          <w:rFonts w:ascii="PT Astra Serif" w:eastAsia="Calibri" w:hAnsi="PT Astra Serif"/>
          <w:b/>
          <w:sz w:val="26"/>
          <w:szCs w:val="26"/>
          <w:lang w:eastAsia="en-US"/>
        </w:rPr>
      </w:pPr>
    </w:p>
    <w:p w:rsidR="00005D68" w:rsidRDefault="00005D68" w:rsidP="00005D68">
      <w:pPr>
        <w:spacing w:line="276" w:lineRule="auto"/>
        <w:jc w:val="both"/>
        <w:rPr>
          <w:rFonts w:ascii="PT Astra Serif" w:eastAsia="Calibri" w:hAnsi="PT Astra Serif"/>
          <w:b/>
          <w:sz w:val="26"/>
          <w:szCs w:val="26"/>
          <w:lang w:eastAsia="en-US"/>
        </w:rPr>
      </w:pPr>
    </w:p>
    <w:p w:rsidR="00005D68" w:rsidRPr="00A44F85" w:rsidRDefault="00005D68" w:rsidP="00005D68">
      <w:pPr>
        <w:spacing w:line="276" w:lineRule="auto"/>
        <w:jc w:val="both"/>
        <w:rPr>
          <w:rFonts w:ascii="PT Astra Serif" w:eastAsia="Calibri" w:hAnsi="PT Astra Serif"/>
          <w:b/>
          <w:sz w:val="26"/>
          <w:szCs w:val="26"/>
          <w:lang w:eastAsia="en-US"/>
        </w:rPr>
      </w:pPr>
    </w:p>
    <w:p w:rsidR="00005D68" w:rsidRDefault="00005D68" w:rsidP="00005D68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 установлении уровня наценки</w:t>
      </w:r>
    </w:p>
    <w:p w:rsidR="00005D68" w:rsidRDefault="00005D68" w:rsidP="00005D68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 торговых надбавок для предприятий </w:t>
      </w:r>
    </w:p>
    <w:p w:rsidR="00005D68" w:rsidRDefault="00005D68" w:rsidP="00005D68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общественного питания</w:t>
      </w:r>
    </w:p>
    <w:p w:rsidR="00005D68" w:rsidRDefault="00005D68" w:rsidP="00005D68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 муниципальных общеобразовательных  </w:t>
      </w:r>
    </w:p>
    <w:p w:rsidR="00005D68" w:rsidRDefault="00005D68" w:rsidP="00005D68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учреждениях</w:t>
      </w:r>
      <w:proofErr w:type="gramEnd"/>
      <w:r>
        <w:rPr>
          <w:rFonts w:ascii="PT Astra Serif" w:hAnsi="PT Astra Serif"/>
          <w:sz w:val="28"/>
          <w:szCs w:val="28"/>
        </w:rPr>
        <w:t xml:space="preserve"> города </w:t>
      </w:r>
      <w:proofErr w:type="spellStart"/>
      <w:r>
        <w:rPr>
          <w:rFonts w:ascii="PT Astra Serif" w:hAnsi="PT Astra Serif"/>
          <w:sz w:val="28"/>
          <w:szCs w:val="28"/>
        </w:rPr>
        <w:t>Югорска</w:t>
      </w:r>
      <w:proofErr w:type="spellEnd"/>
    </w:p>
    <w:p w:rsidR="00005D68" w:rsidRDefault="00005D68" w:rsidP="00005D68">
      <w:pPr>
        <w:pStyle w:val="ac"/>
        <w:spacing w:after="0" w:line="276" w:lineRule="auto"/>
        <w:jc w:val="both"/>
        <w:rPr>
          <w:rFonts w:ascii="PT Astra Serif" w:hAnsi="PT Astra Serif"/>
          <w:sz w:val="28"/>
          <w:szCs w:val="28"/>
        </w:rPr>
      </w:pPr>
    </w:p>
    <w:p w:rsidR="00005D68" w:rsidRDefault="00005D68" w:rsidP="00005D68">
      <w:pPr>
        <w:pStyle w:val="ac"/>
        <w:spacing w:after="0" w:line="276" w:lineRule="auto"/>
        <w:jc w:val="both"/>
        <w:rPr>
          <w:rFonts w:ascii="PT Astra Serif" w:hAnsi="PT Astra Serif"/>
          <w:sz w:val="28"/>
          <w:szCs w:val="28"/>
        </w:rPr>
      </w:pPr>
    </w:p>
    <w:p w:rsidR="00005D68" w:rsidRDefault="00005D68" w:rsidP="00005D68">
      <w:pPr>
        <w:pStyle w:val="ac"/>
        <w:spacing w:after="0" w:line="276" w:lineRule="auto"/>
        <w:jc w:val="both"/>
        <w:rPr>
          <w:rFonts w:ascii="PT Astra Serif" w:hAnsi="PT Astra Serif"/>
          <w:sz w:val="28"/>
          <w:szCs w:val="28"/>
        </w:rPr>
      </w:pPr>
    </w:p>
    <w:p w:rsidR="00005D68" w:rsidRDefault="00005D68" w:rsidP="00005D68">
      <w:pPr>
        <w:pStyle w:val="ac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 постановлением Правительства Ханты-Мансийского автономного округа от 29.08.2002 № 455-п «О порядке ценообразования и применения наценок на продукцию предприятий общественного питания при общеобразовательных организациях, профессиональных образовательных организациях и образовательных организациях высшего образования автономного округа»:</w:t>
      </w:r>
    </w:p>
    <w:p w:rsidR="00005D68" w:rsidRDefault="00005D68" w:rsidP="00005D68">
      <w:pPr>
        <w:pStyle w:val="ac"/>
        <w:suppressAutoHyphens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Установить для предприятий общественного питания при муниципальных общеобразовательных учреждениях:</w:t>
      </w:r>
    </w:p>
    <w:p w:rsidR="00005D68" w:rsidRPr="00005D68" w:rsidRDefault="00005D68" w:rsidP="00005D68">
      <w:pPr>
        <w:tabs>
          <w:tab w:val="left" w:pos="1276"/>
        </w:tabs>
        <w:suppressAutoHyphens w:val="0"/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1.1. </w:t>
      </w:r>
      <w:r w:rsidRPr="00005D68">
        <w:rPr>
          <w:rFonts w:ascii="PT Astra Serif" w:hAnsi="PT Astra Serif"/>
          <w:sz w:val="28"/>
          <w:szCs w:val="28"/>
        </w:rPr>
        <w:t xml:space="preserve">Уровень наценки </w:t>
      </w:r>
      <w:bookmarkStart w:id="0" w:name="_GoBack"/>
      <w:bookmarkEnd w:id="0"/>
      <w:r w:rsidRPr="00005D68">
        <w:rPr>
          <w:rFonts w:ascii="PT Astra Serif" w:hAnsi="PT Astra Serif"/>
          <w:sz w:val="28"/>
          <w:szCs w:val="28"/>
        </w:rPr>
        <w:t xml:space="preserve">на продукцию собственного производства в размере 100 процентов к свободно-отпускным (закупочным) ценам </w:t>
      </w:r>
      <w:r>
        <w:rPr>
          <w:rFonts w:ascii="PT Astra Serif" w:hAnsi="PT Astra Serif"/>
          <w:sz w:val="28"/>
          <w:szCs w:val="28"/>
        </w:rPr>
        <w:t xml:space="preserve">                       </w:t>
      </w:r>
      <w:r w:rsidRPr="00005D68">
        <w:rPr>
          <w:rFonts w:ascii="PT Astra Serif" w:hAnsi="PT Astra Serif"/>
          <w:sz w:val="28"/>
          <w:szCs w:val="28"/>
        </w:rPr>
        <w:t>(без НДС);</w:t>
      </w:r>
    </w:p>
    <w:p w:rsidR="00005D68" w:rsidRPr="00005D68" w:rsidRDefault="00005D68" w:rsidP="00005D68">
      <w:pPr>
        <w:tabs>
          <w:tab w:val="left" w:pos="1276"/>
        </w:tabs>
        <w:suppressAutoHyphens w:val="0"/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1.2. </w:t>
      </w:r>
      <w:r w:rsidRPr="00005D68">
        <w:rPr>
          <w:rFonts w:ascii="PT Astra Serif" w:hAnsi="PT Astra Serif"/>
          <w:sz w:val="28"/>
          <w:szCs w:val="28"/>
        </w:rPr>
        <w:t>Уровень торговой надбавки на покупные товары, не требующие кулинарной и технологической обработки, в размере 30 процентов к закупочным ценам.</w:t>
      </w:r>
    </w:p>
    <w:p w:rsidR="00005D68" w:rsidRDefault="00005D68" w:rsidP="00005D68">
      <w:pPr>
        <w:pStyle w:val="ac"/>
        <w:suppressAutoHyphens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 xml:space="preserve">2. Признать утратившими силу постановления администрации города </w:t>
      </w:r>
      <w:proofErr w:type="spellStart"/>
      <w:r>
        <w:rPr>
          <w:rFonts w:ascii="PT Astra Serif" w:hAnsi="PT Astra Serif"/>
          <w:sz w:val="28"/>
          <w:szCs w:val="28"/>
        </w:rPr>
        <w:t>Югорска</w:t>
      </w:r>
      <w:proofErr w:type="spellEnd"/>
      <w:r>
        <w:rPr>
          <w:rFonts w:ascii="PT Astra Serif" w:hAnsi="PT Astra Serif"/>
          <w:sz w:val="28"/>
          <w:szCs w:val="28"/>
        </w:rPr>
        <w:t>:</w:t>
      </w:r>
    </w:p>
    <w:p w:rsidR="00005D68" w:rsidRDefault="00005D68" w:rsidP="00005D68">
      <w:pPr>
        <w:pStyle w:val="ac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- от 28.12.2016 № 3358 «Об установлении уровня наценки и торговых надбавок для предприятий общественного питания при муниципальных общеобразовательных учреждениях города </w:t>
      </w:r>
      <w:proofErr w:type="spellStart"/>
      <w:r>
        <w:rPr>
          <w:rFonts w:ascii="PT Astra Serif" w:hAnsi="PT Astra Serif"/>
          <w:sz w:val="28"/>
          <w:szCs w:val="28"/>
        </w:rPr>
        <w:t>Югорска</w:t>
      </w:r>
      <w:proofErr w:type="spellEnd"/>
      <w:r>
        <w:rPr>
          <w:rFonts w:ascii="PT Astra Serif" w:hAnsi="PT Astra Serif"/>
          <w:sz w:val="28"/>
          <w:szCs w:val="28"/>
        </w:rPr>
        <w:t>»;</w:t>
      </w:r>
    </w:p>
    <w:p w:rsidR="00005D68" w:rsidRDefault="00005D68" w:rsidP="00005D68">
      <w:pPr>
        <w:pStyle w:val="ac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от 29.01.2019 № 194 «О внесении изменения в постановление администрации города </w:t>
      </w:r>
      <w:proofErr w:type="spellStart"/>
      <w:r>
        <w:rPr>
          <w:rFonts w:ascii="PT Astra Serif" w:hAnsi="PT Astra Serif"/>
          <w:sz w:val="28"/>
          <w:szCs w:val="28"/>
        </w:rPr>
        <w:t>Югорска</w:t>
      </w:r>
      <w:proofErr w:type="spellEnd"/>
      <w:r>
        <w:rPr>
          <w:rFonts w:ascii="PT Astra Serif" w:hAnsi="PT Astra Serif"/>
          <w:sz w:val="28"/>
          <w:szCs w:val="28"/>
        </w:rPr>
        <w:t xml:space="preserve"> от 28.12.2016 № 3358 «Об установлении уровня наценки и торговых надбавок для предприятий общественного питания при муниципальных общеобразовательных учреждениях города </w:t>
      </w:r>
      <w:proofErr w:type="spellStart"/>
      <w:r>
        <w:rPr>
          <w:rFonts w:ascii="PT Astra Serif" w:hAnsi="PT Astra Serif"/>
          <w:sz w:val="28"/>
          <w:szCs w:val="28"/>
        </w:rPr>
        <w:t>Югорска</w:t>
      </w:r>
      <w:proofErr w:type="spellEnd"/>
      <w:r>
        <w:rPr>
          <w:rFonts w:ascii="PT Astra Serif" w:hAnsi="PT Astra Serif"/>
          <w:sz w:val="28"/>
          <w:szCs w:val="28"/>
        </w:rPr>
        <w:t>».</w:t>
      </w:r>
    </w:p>
    <w:p w:rsidR="00005D68" w:rsidRDefault="00005D68" w:rsidP="00005D68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Опубликовать постановление в официальном печатном издании города </w:t>
      </w:r>
      <w:proofErr w:type="spellStart"/>
      <w:r>
        <w:rPr>
          <w:rFonts w:ascii="PT Astra Serif" w:hAnsi="PT Astra Serif"/>
          <w:sz w:val="28"/>
          <w:szCs w:val="28"/>
        </w:rPr>
        <w:t>Югорска</w:t>
      </w:r>
      <w:proofErr w:type="spellEnd"/>
      <w:r>
        <w:rPr>
          <w:rFonts w:ascii="PT Astra Serif" w:hAnsi="PT Astra Serif"/>
          <w:sz w:val="28"/>
          <w:szCs w:val="28"/>
        </w:rPr>
        <w:t xml:space="preserve"> и разместить на официальном сайте органов местного самоуправления города </w:t>
      </w:r>
      <w:proofErr w:type="spellStart"/>
      <w:r>
        <w:rPr>
          <w:rFonts w:ascii="PT Astra Serif" w:hAnsi="PT Astra Serif"/>
          <w:sz w:val="28"/>
          <w:szCs w:val="28"/>
        </w:rPr>
        <w:t>Югорска</w:t>
      </w:r>
      <w:proofErr w:type="spellEnd"/>
      <w:r>
        <w:rPr>
          <w:rFonts w:ascii="PT Astra Serif" w:hAnsi="PT Astra Serif"/>
          <w:sz w:val="28"/>
          <w:szCs w:val="28"/>
        </w:rPr>
        <w:t>.</w:t>
      </w:r>
    </w:p>
    <w:p w:rsidR="00005D68" w:rsidRDefault="00005D68" w:rsidP="00005D68">
      <w:pPr>
        <w:pStyle w:val="ac"/>
        <w:suppressAutoHyphens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 Настоящее постановление вступает в силу после его официального опубликования.</w:t>
      </w:r>
    </w:p>
    <w:p w:rsidR="00005D68" w:rsidRDefault="00005D68" w:rsidP="00005D68">
      <w:pPr>
        <w:pStyle w:val="ac"/>
        <w:suppressAutoHyphens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 Контроль за выполнением постановления возложить на начальника </w:t>
      </w:r>
      <w:proofErr w:type="gramStart"/>
      <w:r>
        <w:rPr>
          <w:rFonts w:ascii="PT Astra Serif" w:hAnsi="PT Astra Serif"/>
          <w:sz w:val="28"/>
          <w:szCs w:val="28"/>
        </w:rPr>
        <w:t xml:space="preserve">Управления образования администрации города </w:t>
      </w:r>
      <w:proofErr w:type="spellStart"/>
      <w:r>
        <w:rPr>
          <w:rFonts w:ascii="PT Astra Serif" w:hAnsi="PT Astra Serif"/>
          <w:sz w:val="28"/>
          <w:szCs w:val="28"/>
        </w:rPr>
        <w:t>Югорска</w:t>
      </w:r>
      <w:proofErr w:type="spellEnd"/>
      <w:proofErr w:type="gramEnd"/>
      <w:r>
        <w:rPr>
          <w:rFonts w:ascii="PT Astra Serif" w:hAnsi="PT Astra Serif"/>
          <w:sz w:val="28"/>
          <w:szCs w:val="28"/>
        </w:rPr>
        <w:t xml:space="preserve"> Н.И. Бобровскую.</w:t>
      </w:r>
    </w:p>
    <w:p w:rsidR="00005D68" w:rsidRDefault="00005D68" w:rsidP="00005D68">
      <w:pPr>
        <w:pStyle w:val="ac"/>
        <w:spacing w:after="0"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005D68" w:rsidRDefault="00005D68" w:rsidP="00005D68">
      <w:pPr>
        <w:pStyle w:val="ac"/>
        <w:spacing w:after="0"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005D68" w:rsidRDefault="00005D68" w:rsidP="00005D68">
      <w:pPr>
        <w:pStyle w:val="ac"/>
        <w:spacing w:after="0"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005D68" w:rsidRDefault="00005D68" w:rsidP="00005D68">
      <w:pPr>
        <w:pStyle w:val="ac"/>
        <w:spacing w:after="0" w:line="276" w:lineRule="auto"/>
        <w:jc w:val="both"/>
        <w:rPr>
          <w:rFonts w:ascii="PT Astra Serif" w:hAnsi="PT Astra Serif"/>
          <w:b/>
          <w:sz w:val="28"/>
          <w:szCs w:val="28"/>
        </w:rPr>
      </w:pPr>
      <w:proofErr w:type="gramStart"/>
      <w:r>
        <w:rPr>
          <w:rFonts w:ascii="PT Astra Serif" w:hAnsi="PT Astra Serif"/>
          <w:b/>
          <w:sz w:val="28"/>
          <w:szCs w:val="28"/>
        </w:rPr>
        <w:t>Исполняющий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обязанности </w:t>
      </w:r>
    </w:p>
    <w:p w:rsidR="00005D68" w:rsidRDefault="00005D68" w:rsidP="00005D68">
      <w:pPr>
        <w:pStyle w:val="ac"/>
        <w:spacing w:after="0" w:line="276" w:lineRule="auto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главы города </w:t>
      </w:r>
      <w:proofErr w:type="spellStart"/>
      <w:r>
        <w:rPr>
          <w:rFonts w:ascii="PT Astra Serif" w:hAnsi="PT Astra Serif"/>
          <w:b/>
          <w:sz w:val="28"/>
          <w:szCs w:val="28"/>
        </w:rPr>
        <w:t>Югорска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С.Д. </w:t>
      </w:r>
      <w:proofErr w:type="spellStart"/>
      <w:r>
        <w:rPr>
          <w:rFonts w:ascii="PT Astra Serif" w:hAnsi="PT Astra Serif"/>
          <w:b/>
          <w:sz w:val="28"/>
          <w:szCs w:val="28"/>
        </w:rPr>
        <w:t>Голин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005D68" w:rsidRDefault="00005D68" w:rsidP="00005D68">
      <w:pPr>
        <w:tabs>
          <w:tab w:val="left" w:pos="-2886"/>
          <w:tab w:val="left" w:pos="-2652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005D68" w:rsidRDefault="00005D68" w:rsidP="00005D68">
      <w:pPr>
        <w:tabs>
          <w:tab w:val="left" w:pos="-2886"/>
          <w:tab w:val="left" w:pos="-2652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005D68" w:rsidRDefault="00005D68" w:rsidP="00005D68">
      <w:pPr>
        <w:tabs>
          <w:tab w:val="left" w:pos="-2886"/>
          <w:tab w:val="left" w:pos="-2652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005D68" w:rsidRDefault="00005D68" w:rsidP="00005D68">
      <w:pPr>
        <w:tabs>
          <w:tab w:val="left" w:pos="-2886"/>
          <w:tab w:val="left" w:pos="-2652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005D68" w:rsidRDefault="00005D68" w:rsidP="00005D68">
      <w:pPr>
        <w:tabs>
          <w:tab w:val="left" w:pos="-2886"/>
          <w:tab w:val="left" w:pos="-2652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005D68" w:rsidRDefault="00005D68" w:rsidP="00005D68">
      <w:pPr>
        <w:tabs>
          <w:tab w:val="left" w:pos="-2886"/>
          <w:tab w:val="left" w:pos="-2652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005D68" w:rsidRDefault="00005D68" w:rsidP="00005D68">
      <w:pPr>
        <w:tabs>
          <w:tab w:val="left" w:pos="-2886"/>
          <w:tab w:val="left" w:pos="-2652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005D68" w:rsidRDefault="00005D68" w:rsidP="00005D68">
      <w:pPr>
        <w:tabs>
          <w:tab w:val="left" w:pos="-2886"/>
          <w:tab w:val="left" w:pos="-2652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005D68" w:rsidRDefault="00005D68" w:rsidP="00005D68">
      <w:pPr>
        <w:tabs>
          <w:tab w:val="left" w:pos="-2886"/>
          <w:tab w:val="left" w:pos="-2652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A44F85" w:rsidRPr="00A44F85" w:rsidRDefault="00A44F85" w:rsidP="00005D68">
      <w:pPr>
        <w:spacing w:line="276" w:lineRule="auto"/>
        <w:jc w:val="both"/>
        <w:rPr>
          <w:rFonts w:ascii="PT Astra Serif" w:hAnsi="PT Astra Serif"/>
          <w:sz w:val="26"/>
          <w:szCs w:val="26"/>
        </w:rPr>
      </w:pPr>
    </w:p>
    <w:sectPr w:rsidR="00A44F85" w:rsidRPr="00A44F85" w:rsidSect="00005D68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DFA" w:rsidRDefault="00F62DFA" w:rsidP="003C5141">
      <w:r>
        <w:separator/>
      </w:r>
    </w:p>
  </w:endnote>
  <w:endnote w:type="continuationSeparator" w:id="0">
    <w:p w:rsidR="00F62DFA" w:rsidRDefault="00F62DFA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DFA" w:rsidRDefault="00F62DFA" w:rsidP="003C5141">
      <w:r>
        <w:separator/>
      </w:r>
    </w:p>
  </w:footnote>
  <w:footnote w:type="continuationSeparator" w:id="0">
    <w:p w:rsidR="00F62DFA" w:rsidRDefault="00F62DFA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7327116"/>
      <w:docPartObj>
        <w:docPartGallery w:val="Page Numbers (Top of Page)"/>
        <w:docPartUnique/>
      </w:docPartObj>
    </w:sdtPr>
    <w:sdtEndPr/>
    <w:sdtContent>
      <w:p w:rsidR="00005D68" w:rsidRDefault="00005D6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5411">
          <w:rPr>
            <w:noProof/>
          </w:rPr>
          <w:t>2</w:t>
        </w:r>
        <w:r>
          <w:fldChar w:fldCharType="end"/>
        </w:r>
      </w:p>
    </w:sdtContent>
  </w:sdt>
  <w:p w:rsidR="00005D68" w:rsidRDefault="00005D6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B724AD"/>
    <w:multiLevelType w:val="hybridMultilevel"/>
    <w:tmpl w:val="4AECAE1C"/>
    <w:lvl w:ilvl="0" w:tplc="29C27EFE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A4E745C"/>
    <w:multiLevelType w:val="multilevel"/>
    <w:tmpl w:val="27EAC1B0"/>
    <w:lvl w:ilvl="0">
      <w:start w:val="1"/>
      <w:numFmt w:val="decimal"/>
      <w:lvlText w:val="%1."/>
      <w:lvlJc w:val="left"/>
      <w:pPr>
        <w:ind w:left="1654" w:hanging="945"/>
      </w:p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05D68"/>
    <w:rsid w:val="000713DF"/>
    <w:rsid w:val="000A0E8D"/>
    <w:rsid w:val="000C2EA5"/>
    <w:rsid w:val="0010401B"/>
    <w:rsid w:val="001257C7"/>
    <w:rsid w:val="001347D7"/>
    <w:rsid w:val="001356EA"/>
    <w:rsid w:val="00140D6B"/>
    <w:rsid w:val="00142D45"/>
    <w:rsid w:val="0018017D"/>
    <w:rsid w:val="00184ECA"/>
    <w:rsid w:val="00200F5F"/>
    <w:rsid w:val="0021641A"/>
    <w:rsid w:val="00224E69"/>
    <w:rsid w:val="002510D6"/>
    <w:rsid w:val="00256A87"/>
    <w:rsid w:val="00271EA8"/>
    <w:rsid w:val="00285C61"/>
    <w:rsid w:val="00296E8C"/>
    <w:rsid w:val="002F5129"/>
    <w:rsid w:val="003642AD"/>
    <w:rsid w:val="0037056B"/>
    <w:rsid w:val="003C5141"/>
    <w:rsid w:val="003D688F"/>
    <w:rsid w:val="00423003"/>
    <w:rsid w:val="004B0DBB"/>
    <w:rsid w:val="004B28A6"/>
    <w:rsid w:val="004C6A75"/>
    <w:rsid w:val="00510950"/>
    <w:rsid w:val="0053339B"/>
    <w:rsid w:val="005371D9"/>
    <w:rsid w:val="00624190"/>
    <w:rsid w:val="0065328E"/>
    <w:rsid w:val="006B3FA0"/>
    <w:rsid w:val="006F6444"/>
    <w:rsid w:val="00713C1C"/>
    <w:rsid w:val="007268A4"/>
    <w:rsid w:val="00750AD5"/>
    <w:rsid w:val="007D227A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80B76"/>
    <w:rsid w:val="009C4E86"/>
    <w:rsid w:val="009F7184"/>
    <w:rsid w:val="00A33E61"/>
    <w:rsid w:val="00A44F85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57B9C"/>
    <w:rsid w:val="00D6114D"/>
    <w:rsid w:val="00D6571C"/>
    <w:rsid w:val="00D75411"/>
    <w:rsid w:val="00D849F7"/>
    <w:rsid w:val="00DD3187"/>
    <w:rsid w:val="00E864FB"/>
    <w:rsid w:val="00E91200"/>
    <w:rsid w:val="00EC794D"/>
    <w:rsid w:val="00ED117A"/>
    <w:rsid w:val="00EF19B1"/>
    <w:rsid w:val="00F33869"/>
    <w:rsid w:val="00F52A75"/>
    <w:rsid w:val="00F62DFA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c">
    <w:name w:val="Body Text"/>
    <w:basedOn w:val="a"/>
    <w:link w:val="ad"/>
    <w:uiPriority w:val="99"/>
    <w:semiHidden/>
    <w:unhideWhenUsed/>
    <w:rsid w:val="00005D6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005D68"/>
    <w:rPr>
      <w:rFonts w:ascii="Times New Roman" w:eastAsia="Times New Roman" w:hAnsi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c">
    <w:name w:val="Body Text"/>
    <w:basedOn w:val="a"/>
    <w:link w:val="ad"/>
    <w:uiPriority w:val="99"/>
    <w:semiHidden/>
    <w:unhideWhenUsed/>
    <w:rsid w:val="00005D6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005D68"/>
    <w:rPr>
      <w:rFonts w:ascii="Times New Roman" w:eastAsia="Times New Roman" w:hAnsi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Попова Ксения Федоровна</cp:lastModifiedBy>
  <cp:revision>13</cp:revision>
  <cp:lastPrinted>2011-11-22T08:34:00Z</cp:lastPrinted>
  <dcterms:created xsi:type="dcterms:W3CDTF">2019-08-02T09:29:00Z</dcterms:created>
  <dcterms:modified xsi:type="dcterms:W3CDTF">2021-03-31T08:59:00Z</dcterms:modified>
</cp:coreProperties>
</file>