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24" w:rsidRDefault="00A77224" w:rsidP="00A77224">
      <w:pPr>
        <w:spacing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935" distR="114935" simplePos="0" relativeHeight="251668480" behindDoc="0" locked="0" layoutInCell="1" allowOverlap="1" wp14:anchorId="46AA6AA2" wp14:editId="12C9B1E7">
            <wp:simplePos x="0" y="0"/>
            <wp:positionH relativeFrom="column">
              <wp:posOffset>2524125</wp:posOffset>
            </wp:positionH>
            <wp:positionV relativeFrom="paragraph">
              <wp:posOffset>-226060</wp:posOffset>
            </wp:positionV>
            <wp:extent cx="601980" cy="746760"/>
            <wp:effectExtent l="0" t="0" r="762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224" w:rsidRDefault="00A77224" w:rsidP="00A77224">
      <w:pPr>
        <w:spacing w:line="240" w:lineRule="auto"/>
        <w:rPr>
          <w:rFonts w:ascii="Times New Roman" w:hAnsi="Times New Roman" w:cs="Times New Roman"/>
        </w:rPr>
      </w:pPr>
    </w:p>
    <w:p w:rsidR="00A77224" w:rsidRDefault="00A77224" w:rsidP="00A77224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образование - городской округ город Югорск</w:t>
      </w:r>
    </w:p>
    <w:p w:rsidR="00A77224" w:rsidRDefault="00A77224" w:rsidP="00A77224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города Югорска</w:t>
      </w:r>
    </w:p>
    <w:p w:rsidR="00A77224" w:rsidRDefault="00A77224" w:rsidP="00A77224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Департамент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жилищно-коммунального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A77224" w:rsidRDefault="00A77224" w:rsidP="00A77224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 строительного комплекса</w:t>
      </w:r>
    </w:p>
    <w:p w:rsidR="00A77224" w:rsidRDefault="00A77224" w:rsidP="00A772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7224" w:rsidRDefault="00A77224" w:rsidP="00A772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ИНН 8622012310, КПП 862201001</w:t>
      </w:r>
    </w:p>
    <w:p w:rsidR="00A77224" w:rsidRDefault="00A77224" w:rsidP="00A772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Механизаторов ул., д. 22, г. Югорск, 628260</w:t>
      </w:r>
    </w:p>
    <w:p w:rsidR="00A77224" w:rsidRDefault="00A77224" w:rsidP="00A772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Хант</w:t>
      </w:r>
      <w:proofErr w:type="gramStart"/>
      <w:r>
        <w:rPr>
          <w:rFonts w:ascii="Times New Roman" w:eastAsia="Times New Roman" w:hAnsi="Times New Roman" w:cs="Times New Roman"/>
          <w:b/>
          <w:szCs w:val="20"/>
        </w:rPr>
        <w:t>ы-</w:t>
      </w:r>
      <w:proofErr w:type="gramEnd"/>
      <w:r>
        <w:rPr>
          <w:rFonts w:ascii="Times New Roman" w:eastAsia="Times New Roman" w:hAnsi="Times New Roman" w:cs="Times New Roman"/>
          <w:b/>
          <w:szCs w:val="20"/>
        </w:rPr>
        <w:t xml:space="preserve"> Мансийский автономный округ- Югра,</w:t>
      </w:r>
    </w:p>
    <w:p w:rsidR="00A77224" w:rsidRDefault="00A77224" w:rsidP="00A772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Тюменская обл.,</w:t>
      </w:r>
    </w:p>
    <w:p w:rsidR="00A77224" w:rsidRDefault="00A77224" w:rsidP="00A772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Тел. 7-11-58, тел./ факс (34675) 7- 30-81</w:t>
      </w:r>
    </w:p>
    <w:p w:rsidR="00A77224" w:rsidRPr="006927DB" w:rsidRDefault="00A77224" w:rsidP="00A77224">
      <w:pPr>
        <w:widowControl w:val="0"/>
        <w:suppressAutoHyphens/>
        <w:spacing w:after="0" w:line="240" w:lineRule="auto"/>
        <w:jc w:val="center"/>
        <w:rPr>
          <w:sz w:val="16"/>
        </w:rPr>
      </w:pPr>
      <w:r>
        <w:rPr>
          <w:rFonts w:ascii="Times New Roman" w:eastAsia="Times New Roman" w:hAnsi="Times New Roman" w:cs="Times New Roman"/>
          <w:b/>
          <w:lang w:val="en-US"/>
        </w:rPr>
        <w:t>E</w:t>
      </w:r>
      <w:r w:rsidRPr="006927DB"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  <w:lang w:val="en-US"/>
        </w:rPr>
        <w:t>mail</w:t>
      </w:r>
      <w:r w:rsidRPr="006927DB">
        <w:rPr>
          <w:rFonts w:ascii="Times New Roman" w:eastAsia="Times New Roman" w:hAnsi="Times New Roman" w:cs="Times New Roman"/>
          <w:b/>
        </w:rPr>
        <w:t xml:space="preserve">: </w:t>
      </w:r>
      <w:hyperlink r:id="rId10" w:history="1">
        <w:r>
          <w:rPr>
            <w:rStyle w:val="ae"/>
            <w:rFonts w:ascii="Times New Roman" w:eastAsia="Times New Roman" w:hAnsi="Times New Roman" w:cs="Times New Roman"/>
            <w:sz w:val="24"/>
            <w:szCs w:val="20"/>
            <w:lang w:val="en-US"/>
          </w:rPr>
          <w:t>DJKiSK</w:t>
        </w:r>
      </w:hyperlink>
      <w:r w:rsidRPr="006927DB">
        <w:rPr>
          <w:rFonts w:ascii="Times New Roman" w:eastAsia="Times New Roman" w:hAnsi="Times New Roman" w:cs="Times New Roman"/>
          <w:color w:val="0000FF"/>
          <w:u w:val="single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/>
        </w:rPr>
        <w:t>ugorsk</w:t>
      </w:r>
      <w:r w:rsidRPr="006927DB">
        <w:rPr>
          <w:rFonts w:ascii="Times New Roman" w:eastAsia="Times New Roman" w:hAnsi="Times New Roman" w:cs="Times New Roman"/>
          <w:color w:val="0000FF"/>
          <w:u w:val="single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val="en-US"/>
        </w:rPr>
        <w:t>ru</w:t>
      </w:r>
    </w:p>
    <w:p w:rsidR="00632C7D" w:rsidRDefault="00632C7D" w:rsidP="00A9078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45058" w:rsidRPr="00F45058" w:rsidRDefault="00F45058" w:rsidP="00FE61FF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Директору департамента финансов </w:t>
      </w:r>
      <w:r>
        <w:rPr>
          <w:rFonts w:ascii="Times New Roman" w:hAnsi="Times New Roman"/>
          <w:b/>
          <w:sz w:val="24"/>
          <w:szCs w:val="28"/>
        </w:rPr>
        <w:br/>
        <w:t xml:space="preserve">администрации города Югорска </w:t>
      </w:r>
      <w:r>
        <w:rPr>
          <w:rFonts w:ascii="Times New Roman" w:hAnsi="Times New Roman"/>
          <w:b/>
          <w:sz w:val="24"/>
          <w:szCs w:val="28"/>
        </w:rPr>
        <w:br/>
        <w:t>И.Ю. Мальцевой</w:t>
      </w:r>
      <w:r>
        <w:rPr>
          <w:rFonts w:ascii="Times New Roman" w:hAnsi="Times New Roman"/>
          <w:b/>
          <w:sz w:val="24"/>
          <w:szCs w:val="28"/>
        </w:rPr>
        <w:br/>
      </w:r>
      <w:r>
        <w:rPr>
          <w:rFonts w:ascii="Times New Roman" w:hAnsi="Times New Roman"/>
          <w:b/>
          <w:sz w:val="24"/>
          <w:szCs w:val="28"/>
        </w:rPr>
        <w:br/>
        <w:t xml:space="preserve">Директору департамента </w:t>
      </w:r>
      <w:r>
        <w:rPr>
          <w:rFonts w:ascii="Times New Roman" w:hAnsi="Times New Roman"/>
          <w:b/>
          <w:sz w:val="24"/>
          <w:szCs w:val="28"/>
        </w:rPr>
        <w:br/>
        <w:t xml:space="preserve">экономического развития </w:t>
      </w:r>
      <w:r>
        <w:rPr>
          <w:rFonts w:ascii="Times New Roman" w:hAnsi="Times New Roman"/>
          <w:b/>
          <w:sz w:val="24"/>
          <w:szCs w:val="28"/>
        </w:rPr>
        <w:br/>
        <w:t>и проектного управления</w:t>
      </w:r>
      <w:r>
        <w:rPr>
          <w:rFonts w:ascii="Times New Roman" w:hAnsi="Times New Roman"/>
          <w:b/>
          <w:sz w:val="24"/>
          <w:szCs w:val="28"/>
        </w:rPr>
        <w:br/>
        <w:t xml:space="preserve"> администрации города Югорска </w:t>
      </w:r>
      <w:r>
        <w:rPr>
          <w:rFonts w:ascii="Times New Roman" w:hAnsi="Times New Roman"/>
          <w:b/>
          <w:sz w:val="24"/>
          <w:szCs w:val="28"/>
        </w:rPr>
        <w:br/>
        <w:t>И.В. Грудцыной</w:t>
      </w:r>
      <w:r>
        <w:rPr>
          <w:rFonts w:ascii="Times New Roman" w:hAnsi="Times New Roman"/>
          <w:b/>
          <w:sz w:val="24"/>
          <w:szCs w:val="28"/>
        </w:rPr>
        <w:br/>
      </w:r>
      <w:r>
        <w:rPr>
          <w:rFonts w:ascii="Times New Roman" w:hAnsi="Times New Roman"/>
          <w:b/>
          <w:sz w:val="24"/>
          <w:szCs w:val="28"/>
        </w:rPr>
        <w:br/>
        <w:t xml:space="preserve">Начальнику юридического управления </w:t>
      </w:r>
      <w:r>
        <w:rPr>
          <w:rFonts w:ascii="Times New Roman" w:hAnsi="Times New Roman"/>
          <w:b/>
          <w:sz w:val="24"/>
          <w:szCs w:val="28"/>
        </w:rPr>
        <w:br/>
        <w:t xml:space="preserve">администрации города Югорска </w:t>
      </w:r>
      <w:r>
        <w:rPr>
          <w:rFonts w:ascii="Times New Roman" w:hAnsi="Times New Roman"/>
          <w:b/>
          <w:sz w:val="24"/>
          <w:szCs w:val="28"/>
        </w:rPr>
        <w:br/>
        <w:t>Д.А. Крылову</w:t>
      </w:r>
      <w:r>
        <w:rPr>
          <w:rFonts w:ascii="Times New Roman" w:hAnsi="Times New Roman"/>
          <w:b/>
          <w:sz w:val="24"/>
          <w:szCs w:val="28"/>
        </w:rPr>
        <w:br/>
      </w:r>
      <w:r>
        <w:rPr>
          <w:rFonts w:ascii="Times New Roman" w:hAnsi="Times New Roman"/>
          <w:b/>
          <w:sz w:val="24"/>
          <w:szCs w:val="28"/>
        </w:rPr>
        <w:br/>
        <w:t xml:space="preserve">Председателю </w:t>
      </w:r>
      <w:r>
        <w:rPr>
          <w:rFonts w:ascii="Times New Roman" w:hAnsi="Times New Roman"/>
          <w:b/>
          <w:sz w:val="24"/>
          <w:szCs w:val="28"/>
        </w:rPr>
        <w:br/>
        <w:t xml:space="preserve">контрольно-счетной палаты </w:t>
      </w:r>
      <w:r>
        <w:rPr>
          <w:rFonts w:ascii="Times New Roman" w:hAnsi="Times New Roman"/>
          <w:b/>
          <w:sz w:val="24"/>
          <w:szCs w:val="28"/>
        </w:rPr>
        <w:br/>
        <w:t xml:space="preserve">города Югорска </w:t>
      </w:r>
      <w:r>
        <w:rPr>
          <w:rFonts w:ascii="Times New Roman" w:hAnsi="Times New Roman"/>
          <w:b/>
          <w:sz w:val="24"/>
          <w:szCs w:val="28"/>
        </w:rPr>
        <w:br/>
        <w:t>Н.М. Гусевой</w:t>
      </w:r>
    </w:p>
    <w:p w:rsidR="00E64750" w:rsidRDefault="00E64750" w:rsidP="00FE61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284" w:rsidRPr="00E14FC4" w:rsidRDefault="00673284" w:rsidP="00FE6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FC4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73284" w:rsidRPr="00E14FC4" w:rsidRDefault="00673284" w:rsidP="00FE61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FC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к проекту </w:t>
      </w:r>
      <w:r w:rsidR="00E11251" w:rsidRPr="00E14FC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постановления </w:t>
      </w:r>
      <w:r w:rsidR="00A77224" w:rsidRPr="00E14FC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администрации города Югорска </w:t>
      </w:r>
      <w:r w:rsidR="00A77224" w:rsidRPr="00E14FC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br/>
        <w:t>«О муниципальной программе города Югорска «Развитие жилищно-коммунального комплекса и повышение энергетической эффективности»</w:t>
      </w:r>
      <w:bookmarkStart w:id="0" w:name="_Hlk501986423"/>
      <w:r w:rsidR="00A77224" w:rsidRPr="00E14FC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br/>
      </w:r>
      <w:bookmarkEnd w:id="0"/>
      <w:r w:rsidRPr="00E1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– Проект)</w:t>
      </w:r>
    </w:p>
    <w:p w:rsidR="001D4E73" w:rsidRPr="00E14FC4" w:rsidRDefault="001D4E73" w:rsidP="00FE61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59" w:rsidRPr="00E14FC4" w:rsidRDefault="00673284" w:rsidP="00FE61F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E14FC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Проект разработан Департаментом жилищно-коммунального </w:t>
      </w:r>
      <w:r w:rsidR="00A77224" w:rsidRPr="00E14FC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и строительного </w:t>
      </w:r>
      <w:r w:rsidRPr="00E14FC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комплекса </w:t>
      </w:r>
      <w:r w:rsidR="00A77224" w:rsidRPr="00E14FC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города Югорска (далее – Департамент) </w:t>
      </w:r>
      <w:r w:rsidR="00E11251" w:rsidRPr="00E14FC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в целях приведения </w:t>
      </w:r>
      <w:r w:rsidR="00A77224" w:rsidRPr="00E14FC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муниципальной программы в соответствие с постановлением администрации города Югорска 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реализации»</w:t>
      </w:r>
      <w:r w:rsidR="00E33139" w:rsidRPr="00E14FC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76DEE" w:rsidRPr="00E14FC4" w:rsidRDefault="00D93ACB" w:rsidP="00FE61F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E14FC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Проектом</w:t>
      </w:r>
      <w:r w:rsidR="00E33139" w:rsidRPr="00E14FC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76DEE" w:rsidRPr="00E14FC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учтены рекомендации департамента экономического развития и проектного управления администрации города Югорска  о рассмотрении возможности укрупнения (объединения) муниципальных программ с целью организации </w:t>
      </w:r>
      <w:r w:rsidR="00276DEE" w:rsidRPr="00E14FC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эффективного механизма их финансирования. Так, </w:t>
      </w:r>
      <w:r w:rsidR="007E373E" w:rsidRPr="00E14FC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объединены три муниципальные программы города Югорска «Капитальный ремонт жилищного фонда города Югорска на 2014-2020 годы», «Развитие жилищно-коммунального комплекса в городе Югорске на 2014-2020 годы», «Энергосбережение и повышение энергетической эффективности города Югорска на 2014-2020 годы»</w:t>
      </w:r>
      <w:r w:rsidR="00276DEE" w:rsidRPr="00E14FC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000A0" w:rsidRPr="00E14FC4" w:rsidRDefault="0095099B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E14FC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В связи с принятием постановления потребуется признать </w:t>
      </w:r>
      <w:r w:rsidR="00E11251" w:rsidRPr="00E14FC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утратившими силу</w:t>
      </w:r>
      <w:r w:rsidRPr="00E14FC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с </w:t>
      </w:r>
      <w:r w:rsidR="00E22D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Pr="00E14FC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E22D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.01.2019</w:t>
      </w:r>
      <w:r w:rsidRPr="00E14FC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постановления </w:t>
      </w:r>
      <w:r w:rsidR="00276DEE" w:rsidRPr="00E14FC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администрации города Югорска</w:t>
      </w:r>
      <w:r w:rsidR="009000A0" w:rsidRPr="00E14FC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- от 31.10.2013 № 3274 «О муниципальной программе города Югорска «Капитальный ремонт жилищного фонда города Югорска на 2014-2020 годы»; от 31.10.2013 № 3282 «О муниципальной программе города Югорска «Развитие жилищно-коммунального комплекса в городе Югорске на 2014-2020 годы»; от 31.10.2013 № 3291 «О муниципальной программе города Югорска «Энергосбережение и повышение энергетической эффективности города Югорска на 2014-2020 годы» (а также постановления администрации города Югорска, изменяющие указанные нормативные акты).</w:t>
      </w:r>
    </w:p>
    <w:p w:rsidR="009009D5" w:rsidRDefault="009009D5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009D5" w:rsidRPr="009009D5" w:rsidRDefault="009009D5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Стабильность работы и уровень предоставляемых услуг жилищно-коммунального комплекса непосредственно оказывают влияние на качество жизни населения и развития экономики город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Югорск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9009D5" w:rsidRPr="009009D5" w:rsidRDefault="009009D5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рамках реформирования жилищно-коммунального хозяйства в городе Югорске был осуществлен переход на 100 процентную оплату населением жилищно-коммунальных услуг, функционирует система адресной социальной поддержки граждан, совершенствуются системы управления многоквартирными жилыми домами, осуществляются мероприятия по финансовому оздоровлению организаций жилищно-коммунального комплекса, развития конкурентных рыночных отношений. Однако жилищно-коммунальный комплекс до сих пор является зоной повышенных социально-экономических и политических рисков, а качество предоставляемых жилищно-коммунальных услуг не всегда соответствует нормативным требованиям. Высокая стоимость эксплуатационных затрат, с одной стороны, и социально обоснованные ограничения роста тарифов на коммунальные услуги, с другой, не позволяют осуществлять организациям коммунального комплекса масштабные инвестиции в модернизацию жилищно-коммунального комплекса, предназначенные для реконструкции, расширения, нового строительства основных фондов систем жизнеобеспечения.</w:t>
      </w:r>
    </w:p>
    <w:p w:rsidR="009009D5" w:rsidRPr="009009D5" w:rsidRDefault="009009D5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Среди основных проблем инфраструктуры города Югорска выделяются наиболее существенные, которые негативно влияют на ситуацию в жилищно-коммунальной сфере и благоустройстве города.</w:t>
      </w:r>
    </w:p>
    <w:p w:rsidR="009009D5" w:rsidRPr="009009D5" w:rsidRDefault="009009D5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1.</w:t>
      </w:r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ab/>
        <w:t>Высокий физический износ коммунальной инфраструктуры.</w:t>
      </w:r>
    </w:p>
    <w:p w:rsidR="009009D5" w:rsidRDefault="009009D5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Значительное количество сетей тепло-, водоснабжения и водоотведения в городе Югорске требует замены. В связи с этим надежность систем жизнеобеспечения находится на низком уровне. Планом мероприятий по подготовке к осенне-зимнему периоду ежегодно предусматривается замена инженерных сетей не менее  2%, при этом проведенные мероприятия позволяют лишь не допустить роста доли изношенных сетей.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городе Югорске принимаются меры по замене ветхих сетей тепло- и водоснабжения.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При ремонте и реконструкции водопроводных, канализационных и тепловых сетей используются современные композиты, зарекомендовавшие себя как материалы с высокими техническими характеристиками, в том числе стальные трубы с пенополиуретановым покрытием, полиэтиленовые трубы. </w:t>
      </w:r>
    </w:p>
    <w:p w:rsidR="009009D5" w:rsidRPr="009009D5" w:rsidRDefault="009009D5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2.</w:t>
      </w:r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Высокий расход энергетических ресурсов при предоставлении и потреблении коммунальных услуг. </w:t>
      </w:r>
    </w:p>
    <w:p w:rsidR="009009D5" w:rsidRPr="009009D5" w:rsidRDefault="009009D5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009D5" w:rsidRPr="009009D5" w:rsidRDefault="009009D5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Деятельность, связанная с использованием, производством и передачей энергетических ресурсов, в том числе в сфере жилищно-коммунального комплекса, осуществляется в соответствии с Федеральным законом от 23.11.2019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 </w:t>
      </w:r>
    </w:p>
    <w:p w:rsidR="009009D5" w:rsidRPr="009009D5" w:rsidRDefault="009009D5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Для решения вопроса повышения энергоэффективности города Югорска возможно применение комплексного подхода, позволяющего охватить процессом энергосбережения все сферы экономики, объединив усилия органов местного самоуправления, предприятий, организаций и населения, с привлечением средств внебюджетных источников, что требует использования программно-целевого метода.</w:t>
      </w:r>
    </w:p>
    <w:p w:rsidR="009009D5" w:rsidRPr="009009D5" w:rsidRDefault="009009D5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Для повышения эффективности администрирования и управления коммунальными организациями проводятся мероприятия по передаче частным операторам имущественного комплекса данных организаций.</w:t>
      </w:r>
    </w:p>
    <w:p w:rsidR="009009D5" w:rsidRPr="009009D5" w:rsidRDefault="009009D5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3.</w:t>
      </w:r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ab/>
        <w:t>Отсутствие централизованного газоснабжения у некоторой доли населения, проживающего в жилищном фонде, не оборудованном данным видом коммунальных услуг.</w:t>
      </w:r>
    </w:p>
    <w:p w:rsidR="009009D5" w:rsidRPr="009009D5" w:rsidRDefault="009009D5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Снабжение и доставка сжиженного газа реализуется населению по розничным ценам, утвержденным приказом Региональной службы по тарифам Ханты-Мансийского автономного округа-Югры «Об установлении розничных цен на газ, реализуемый населению, а также жилищно-эксплуатационным организациям,  организациям управляющими многоквартирными домами,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 на территории Ханты-Мансийского</w:t>
      </w:r>
      <w:proofErr w:type="gramEnd"/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автономного округа-Югры», а обходится для предприятия намного выше отпускной цены и не обеспечивает возмещение затрат предприятия. Чтобы обеспечить равные права потребителей на получение энергетических ресурсов, государственной программой Ханты-Мансийского автономного округа - Югры предполагается выделение субвенции для дальнейшего субсидирования недополученных доходов организаций, осуществляющих реализацию сжиженного газа населению города Югорска. </w:t>
      </w:r>
    </w:p>
    <w:p w:rsidR="009009D5" w:rsidRPr="009009D5" w:rsidRDefault="009009D5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4.</w:t>
      </w:r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ab/>
        <w:t>Повышенный уровень износа жилищного фонда.</w:t>
      </w:r>
    </w:p>
    <w:p w:rsidR="009009D5" w:rsidRPr="009009D5" w:rsidRDefault="009009D5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Многолетнее недофинансирование мероприятий по капитальному ремонту многоквартирных домов, отсутствие необходимых инвестиций и работ по капитальному ремонту многоквартирных домов привело к повышенному уровню износа домов, аварийности, низким потребительским свойствам жилищного фонда. </w:t>
      </w:r>
    </w:p>
    <w:p w:rsidR="009009D5" w:rsidRPr="009009D5" w:rsidRDefault="009009D5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с изменениями, внесенными в Жилищный кодекс Российской Федерации, с 2014 года обязанность по финансированию проведения капитального ремонта общего имущества многоквартирных домов окончательно возложена на собственников помещений в таких домах. </w:t>
      </w:r>
    </w:p>
    <w:p w:rsidR="009009D5" w:rsidRPr="009009D5" w:rsidRDefault="009009D5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Минимальный размер взноса, установленный Правительством Ханты-Мансийского автономного округа - Югры, должен обеспечить необходимый объем накоплений для проведения всего комплекса работ по капитальному ремонту за период действия региональной программы, и в то же время быть доступным для граждан, не приводя к ситуации невозможности осуществления данных накоплений. Учитывая текущее социально – экономическое положение населения города, следует признать, что необходимый объем такого взноса в ближайшие годы собрать с населения не представляется возможным, следовательно, необходимо прогнозировать недостаточность накоплений на своевременное проведение капитального ремонта за счет взносов собственников, а значит предусматривать иные источники финансирования этих работ. Требуется предусматривать предоставление мер </w:t>
      </w:r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государственной и муниципальной поддержки для проведения капитального ремонта многоквартирных домов, что закреплено в Жилищном кодексе Российской Федерации. </w:t>
      </w:r>
    </w:p>
    <w:p w:rsidR="009009D5" w:rsidRDefault="009009D5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с положениями Жилищного кодекса Российской Федерации органы местного самоуправления также обязаны проводить ремонт муниципального жилищного фонда. Необходимость проведения работ по ремонту квартир, находящихся в муниципальной собственности, вызвана необходимостью  сохранить муниципальный жилищный фонд в исправном состоянии, обеспечить безопасность и улучшить условия проживания населения. </w:t>
      </w:r>
    </w:p>
    <w:p w:rsidR="009009D5" w:rsidRDefault="009009D5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009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Приведение муниципального жилищного фонда в соответствие с нормативным сроком эксплуатации не ограничивается ремонтом муниципальных квартир в многоквартирных домах, но и подразумевает собой выполнение работ по приведению в технически-исправное состояние жилых домов, использовавшихся до 01.01.2012 в качестве общежитий и не подлежащих включению в региональную программу капитального ремонта. </w:t>
      </w:r>
    </w:p>
    <w:p w:rsidR="009009D5" w:rsidRDefault="009009D5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43B62" w:rsidRDefault="00D95BF6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D95BF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Анализируя текущее состояние, сложившееся в сфере жилищно-коммунального комплекса,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сформулирована цель</w:t>
      </w:r>
      <w:r w:rsidRPr="00D95BF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муниципальной программы: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D95BF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овышение качества и надежности предоставления жилищно-коммунальных услуг населению.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D95BF6" w:rsidRPr="00D95BF6" w:rsidRDefault="00D95BF6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D95BF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Достижение цели будет обеспечено путем решения следующих задач:</w:t>
      </w:r>
    </w:p>
    <w:p w:rsidR="00D95BF6" w:rsidRPr="00D95BF6" w:rsidRDefault="00D95BF6" w:rsidP="00FE61FF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D95BF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теплоснабжения, водоснабжения, водоотведения, повышение энергоэффективности в отраслях экономики;</w:t>
      </w:r>
    </w:p>
    <w:p w:rsidR="00D95BF6" w:rsidRPr="00D95BF6" w:rsidRDefault="00D95BF6" w:rsidP="00FE61FF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D95BF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содействие своевременному проведению ремонта жилищного фонда;</w:t>
      </w:r>
    </w:p>
    <w:p w:rsidR="00D95BF6" w:rsidRPr="00D95BF6" w:rsidRDefault="00D95BF6" w:rsidP="00FE61FF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D95BF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повышение уровня информированности населения о мерах, принимаемых в сфере жилищно-коммунального хозяйства, энергосбережения и повышения энергетической эффективности. </w:t>
      </w:r>
    </w:p>
    <w:p w:rsidR="00D95BF6" w:rsidRDefault="00D95BF6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D95BF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Достижение цели муниципальной программы определяется целевыми значениями показателей,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D95BF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остав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которых</w:t>
      </w:r>
      <w:r w:rsidRPr="00D95BF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определен, исходя из принципа необходимости и достаточности информации для характеристики достижения цели и решения задач муниципальной программы</w:t>
      </w:r>
      <w:r w:rsidR="00743B6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(перечень показателей приведен в таблице 1 муниципальной программы)</w:t>
      </w:r>
      <w:r w:rsidRPr="00D95BF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43B62" w:rsidRDefault="00743B62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743B6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Реализация поставленной цели и решение задач муниципальной программы планируется через проведение комплекса технических, организационно-управленческих и научно-исследовательских мероприятий, представленных в таблице 2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муниципальной программы</w:t>
      </w:r>
      <w:r w:rsidRPr="00743B6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D2C03" w:rsidRDefault="000D2C03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Мероприятия муниципальной программы, р</w:t>
      </w:r>
      <w:r w:rsidRPr="000D2C0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еализуемые и (или) планируемые к реализации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D2C0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на принципах проектного управления, отсутствуют.</w:t>
      </w:r>
    </w:p>
    <w:p w:rsidR="00E22D13" w:rsidRDefault="00E22D13" w:rsidP="00FE61FF">
      <w:pPr>
        <w:pStyle w:val="ac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Реализация мероприятий муниципальной программы </w:t>
      </w:r>
      <w:r w:rsidR="00743B62">
        <w:rPr>
          <w:rFonts w:ascii="Times New Roman" w:eastAsia="Batang" w:hAnsi="Times New Roman"/>
          <w:sz w:val="24"/>
          <w:szCs w:val="24"/>
          <w:lang w:eastAsia="ko-KR"/>
        </w:rPr>
        <w:t xml:space="preserve">также </w:t>
      </w:r>
      <w:r>
        <w:rPr>
          <w:rFonts w:ascii="Times New Roman" w:eastAsia="Batang" w:hAnsi="Times New Roman"/>
          <w:sz w:val="24"/>
          <w:szCs w:val="24"/>
          <w:lang w:eastAsia="ko-KR"/>
        </w:rPr>
        <w:t>будет способствовать сокращению удельного потребления топливно-энергетических ресурсов в организациях муниципального сектора и реального сектора экономики, достижению общих целевых показателей  в области энергосбережения и повышения энергетической эффективности, установленных постановлением Правительства Российской Федерации от 31.12.2009 № 1225 «О требованиях к региональным и муниципальным программам в области энергосбережения и повышени</w:t>
      </w:r>
      <w:r w:rsidR="00D95BF6">
        <w:rPr>
          <w:rFonts w:ascii="Times New Roman" w:eastAsia="Batang" w:hAnsi="Times New Roman"/>
          <w:sz w:val="24"/>
          <w:szCs w:val="24"/>
          <w:lang w:eastAsia="ko-KR"/>
        </w:rPr>
        <w:t>я энергетической эффективности».</w:t>
      </w:r>
    </w:p>
    <w:p w:rsidR="00E22D13" w:rsidRPr="00E22D13" w:rsidRDefault="00E22D13" w:rsidP="00FE61F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D13">
        <w:rPr>
          <w:rFonts w:ascii="Times New Roman" w:hAnsi="Times New Roman" w:cs="Times New Roman"/>
          <w:sz w:val="24"/>
          <w:szCs w:val="24"/>
          <w:lang w:eastAsia="ru-RU"/>
        </w:rPr>
        <w:t>Расчет показателей в области энергосбережения и повышения энергетической эффективности, приведенных в приложении 1</w:t>
      </w:r>
      <w:r w:rsidR="00D95BF6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  <w:r w:rsidRPr="00E22D13">
        <w:rPr>
          <w:rFonts w:ascii="Times New Roman" w:hAnsi="Times New Roman" w:cs="Times New Roman"/>
          <w:sz w:val="24"/>
          <w:szCs w:val="24"/>
          <w:lang w:eastAsia="ru-RU"/>
        </w:rPr>
        <w:t xml:space="preserve">, произведен в соответствии с постановлением Правительства РФ от 31.12.2009 № 1225 «О </w:t>
      </w:r>
      <w:r w:rsidRPr="00E22D1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требованиях к региональным и муниципальным программам в области энергосбережения и повышения энергетической эффективности».</w:t>
      </w:r>
    </w:p>
    <w:p w:rsidR="00E22D13" w:rsidRPr="00E22D13" w:rsidRDefault="00E22D13" w:rsidP="00FE61FF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D13">
        <w:rPr>
          <w:rFonts w:ascii="Times New Roman" w:hAnsi="Times New Roman" w:cs="Times New Roman"/>
          <w:sz w:val="24"/>
          <w:szCs w:val="24"/>
          <w:lang w:eastAsia="ru-RU"/>
        </w:rPr>
        <w:tab/>
        <w:t>В графе «Базовый показатель на начало реализации программы» приняты фактические значения целевых показателей муниципальной программы «Энергосбережение и повышение энергетической эффективности города Югорска на 2014-2020 годы» за 2017 год.</w:t>
      </w:r>
    </w:p>
    <w:p w:rsidR="00E22D13" w:rsidRPr="00E22D13" w:rsidRDefault="00E22D13" w:rsidP="00FE61FF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D1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разделе 1 «Общие показатели в области энергосбережения и повышения энергетической эффективности» значения показателей спрогнозированы с учетом оснащения жилищного фонда приборами учета. </w:t>
      </w:r>
    </w:p>
    <w:p w:rsidR="00E22D13" w:rsidRPr="00E22D13" w:rsidRDefault="00E22D13" w:rsidP="00FE61FF">
      <w:pPr>
        <w:pStyle w:val="ac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22D1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22D13">
        <w:rPr>
          <w:rFonts w:ascii="Times New Roman" w:eastAsia="Batang" w:hAnsi="Times New Roman" w:cs="Times New Roman"/>
          <w:sz w:val="24"/>
          <w:szCs w:val="24"/>
          <w:lang w:eastAsia="ko-KR"/>
        </w:rPr>
        <w:t>В разделе 2 «Показатели</w:t>
      </w:r>
      <w:r w:rsidRPr="00E22D13">
        <w:rPr>
          <w:rFonts w:ascii="Times New Roman" w:hAnsi="Times New Roman" w:cs="Times New Roman"/>
          <w:sz w:val="24"/>
          <w:szCs w:val="24"/>
        </w:rPr>
        <w:t xml:space="preserve"> </w:t>
      </w:r>
      <w:r w:rsidRPr="00E22D1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 области энергосбережения и повышения энергетической эффективности в муниципальном секторе» плановые значения показателей 2019-2035 годов значительно превышают значения базового показателя. Данное превышение обусловлено вводом в 2019 году физкультурно-спортивного комплекса общей площадью 17 968,42 кв.м. (по проекту: установленная мощность - 1 000 кВт/ч, общий расход воды 190,49 </w:t>
      </w:r>
      <w:proofErr w:type="spellStart"/>
      <w:r w:rsidRPr="00E22D13">
        <w:rPr>
          <w:rFonts w:ascii="Times New Roman" w:eastAsia="Batang" w:hAnsi="Times New Roman" w:cs="Times New Roman"/>
          <w:sz w:val="24"/>
          <w:szCs w:val="24"/>
          <w:lang w:eastAsia="ko-KR"/>
        </w:rPr>
        <w:t>куб</w:t>
      </w:r>
      <w:proofErr w:type="gramStart"/>
      <w:r w:rsidRPr="00E22D13">
        <w:rPr>
          <w:rFonts w:ascii="Times New Roman" w:eastAsia="Batang" w:hAnsi="Times New Roman" w:cs="Times New Roman"/>
          <w:sz w:val="24"/>
          <w:szCs w:val="24"/>
          <w:lang w:eastAsia="ko-KR"/>
        </w:rPr>
        <w:t>.м</w:t>
      </w:r>
      <w:proofErr w:type="spellEnd"/>
      <w:proofErr w:type="gramEnd"/>
      <w:r w:rsidRPr="00E22D13">
        <w:rPr>
          <w:rFonts w:ascii="Times New Roman" w:eastAsia="Batang" w:hAnsi="Times New Roman" w:cs="Times New Roman"/>
          <w:sz w:val="24"/>
          <w:szCs w:val="24"/>
          <w:lang w:eastAsia="ko-KR"/>
        </w:rPr>
        <w:t>/</w:t>
      </w:r>
      <w:proofErr w:type="spellStart"/>
      <w:r w:rsidRPr="00E22D13">
        <w:rPr>
          <w:rFonts w:ascii="Times New Roman" w:eastAsia="Batang" w:hAnsi="Times New Roman" w:cs="Times New Roman"/>
          <w:sz w:val="24"/>
          <w:szCs w:val="24"/>
          <w:lang w:eastAsia="ko-KR"/>
        </w:rPr>
        <w:t>сут</w:t>
      </w:r>
      <w:proofErr w:type="spellEnd"/>
      <w:r w:rsidRPr="00E22D13">
        <w:rPr>
          <w:rFonts w:ascii="Times New Roman" w:eastAsia="Batang" w:hAnsi="Times New Roman" w:cs="Times New Roman"/>
          <w:sz w:val="24"/>
          <w:szCs w:val="24"/>
          <w:lang w:eastAsia="ko-KR"/>
        </w:rPr>
        <w:t>.). В связи с вводом физкультурно-спортивного комплекса плановый объем энергетических ресурсов на снабжение муниципальных учреждений увеличится:</w:t>
      </w:r>
    </w:p>
    <w:p w:rsidR="00E22D13" w:rsidRPr="00E22D13" w:rsidRDefault="00E22D13" w:rsidP="00FE61FF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22D13">
        <w:rPr>
          <w:rFonts w:ascii="Times New Roman" w:eastAsia="Batang" w:hAnsi="Times New Roman" w:cs="Times New Roman"/>
          <w:sz w:val="24"/>
          <w:szCs w:val="24"/>
          <w:lang w:eastAsia="ko-KR"/>
        </w:rPr>
        <w:t>по электрической энергии на 2 880 000 кВт*</w:t>
      </w:r>
      <w:proofErr w:type="gramStart"/>
      <w:r w:rsidRPr="00E22D13">
        <w:rPr>
          <w:rFonts w:ascii="Times New Roman" w:eastAsia="Batang" w:hAnsi="Times New Roman" w:cs="Times New Roman"/>
          <w:sz w:val="24"/>
          <w:szCs w:val="24"/>
          <w:lang w:eastAsia="ko-KR"/>
        </w:rPr>
        <w:t>ч</w:t>
      </w:r>
      <w:proofErr w:type="gramEnd"/>
      <w:r w:rsidRPr="00E22D13">
        <w:rPr>
          <w:rFonts w:ascii="Times New Roman" w:eastAsia="Batang" w:hAnsi="Times New Roman" w:cs="Times New Roman"/>
          <w:sz w:val="24"/>
          <w:szCs w:val="24"/>
          <w:lang w:eastAsia="ko-KR"/>
        </w:rPr>
        <w:t>;</w:t>
      </w:r>
    </w:p>
    <w:p w:rsidR="00E22D13" w:rsidRPr="00E22D13" w:rsidRDefault="00E22D13" w:rsidP="00FE61FF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22D13">
        <w:rPr>
          <w:rFonts w:ascii="Times New Roman" w:eastAsia="Batang" w:hAnsi="Times New Roman" w:cs="Times New Roman"/>
          <w:sz w:val="24"/>
          <w:szCs w:val="24"/>
          <w:lang w:eastAsia="ko-KR"/>
        </w:rPr>
        <w:t>по тепловой энергии на 3 500 Гкал;</w:t>
      </w:r>
    </w:p>
    <w:p w:rsidR="00E22D13" w:rsidRPr="00E22D13" w:rsidRDefault="00E22D13" w:rsidP="00FE61FF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22D13">
        <w:rPr>
          <w:rFonts w:ascii="Times New Roman" w:eastAsia="Batang" w:hAnsi="Times New Roman" w:cs="Times New Roman"/>
          <w:sz w:val="24"/>
          <w:szCs w:val="24"/>
          <w:lang w:eastAsia="ko-KR"/>
        </w:rPr>
        <w:t>по холодной воде на 36 382,32 м</w:t>
      </w:r>
      <w:r w:rsidRPr="00E22D13">
        <w:rPr>
          <w:rFonts w:ascii="Times New Roman" w:eastAsia="Batang" w:hAnsi="Times New Roman" w:cs="Times New Roman"/>
          <w:sz w:val="24"/>
          <w:szCs w:val="24"/>
          <w:vertAlign w:val="superscript"/>
          <w:lang w:eastAsia="ko-KR"/>
        </w:rPr>
        <w:t>3</w:t>
      </w:r>
      <w:r w:rsidRPr="00E22D13">
        <w:rPr>
          <w:rFonts w:ascii="Times New Roman" w:eastAsia="Batang" w:hAnsi="Times New Roman" w:cs="Times New Roman"/>
          <w:sz w:val="24"/>
          <w:szCs w:val="24"/>
          <w:lang w:eastAsia="ko-KR"/>
        </w:rPr>
        <w:t>;</w:t>
      </w:r>
    </w:p>
    <w:p w:rsidR="00E22D13" w:rsidRPr="00E22D13" w:rsidRDefault="00E22D13" w:rsidP="00FE61FF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22D13">
        <w:rPr>
          <w:rFonts w:ascii="Times New Roman" w:eastAsia="Batang" w:hAnsi="Times New Roman" w:cs="Times New Roman"/>
          <w:sz w:val="24"/>
          <w:szCs w:val="24"/>
          <w:lang w:eastAsia="ko-KR"/>
        </w:rPr>
        <w:t>по горячей воде на 20 574.19 м</w:t>
      </w:r>
      <w:r w:rsidRPr="00E22D13">
        <w:rPr>
          <w:rFonts w:ascii="Times New Roman" w:eastAsia="Batang" w:hAnsi="Times New Roman" w:cs="Times New Roman"/>
          <w:sz w:val="24"/>
          <w:szCs w:val="24"/>
          <w:vertAlign w:val="superscript"/>
          <w:lang w:eastAsia="ko-KR"/>
        </w:rPr>
        <w:t>3</w:t>
      </w:r>
      <w:r w:rsidRPr="00E22D13">
        <w:rPr>
          <w:rFonts w:ascii="Times New Roman" w:eastAsia="Batang" w:hAnsi="Times New Roman" w:cs="Times New Roman"/>
          <w:sz w:val="24"/>
          <w:szCs w:val="24"/>
          <w:lang w:eastAsia="ko-KR"/>
        </w:rPr>
        <w:t>,</w:t>
      </w:r>
    </w:p>
    <w:p w:rsidR="00E22D13" w:rsidRPr="00E22D13" w:rsidRDefault="00E22D13" w:rsidP="00FE61FF">
      <w:pPr>
        <w:pStyle w:val="ac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22D13">
        <w:rPr>
          <w:rFonts w:ascii="Times New Roman" w:eastAsia="Batang" w:hAnsi="Times New Roman" w:cs="Times New Roman"/>
          <w:sz w:val="24"/>
          <w:szCs w:val="24"/>
          <w:lang w:eastAsia="ko-KR"/>
        </w:rPr>
        <w:t>в результате чего в 2019 году произойдет увеличение удельного расхода электрической энергии, тепловой энергии, холодной и горячей воды (таблица 1). В последующие годы за счет мероприятий, проводимых учреждениями и направленных на энергосбережение и повышение энергетической эффективности, будет достигнуто сохранение, либо снижение удельного расхода энергетических ресурсов.</w:t>
      </w:r>
    </w:p>
    <w:p w:rsidR="00E22D13" w:rsidRDefault="00E22D13" w:rsidP="00FE61FF">
      <w:pPr>
        <w:pStyle w:val="ac"/>
        <w:ind w:left="709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Таблица 1</w:t>
      </w:r>
    </w:p>
    <w:p w:rsidR="00E22D13" w:rsidRDefault="00E22D13" w:rsidP="00FE61FF">
      <w:pPr>
        <w:pStyle w:val="ac"/>
        <w:ind w:left="709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Показатели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в области энергосбережения и повышения энергетической эффективности  в муниципальном секторе</w:t>
      </w:r>
    </w:p>
    <w:p w:rsidR="00E22D13" w:rsidRDefault="00E22D13" w:rsidP="00FE61FF">
      <w:pPr>
        <w:pStyle w:val="ac"/>
        <w:ind w:left="709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"/>
        <w:gridCol w:w="5338"/>
        <w:gridCol w:w="1166"/>
        <w:gridCol w:w="1088"/>
        <w:gridCol w:w="1147"/>
      </w:tblGrid>
      <w:tr w:rsidR="00E22D13" w:rsidTr="00DC4016">
        <w:trPr>
          <w:trHeight w:val="23"/>
          <w:tblHeader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3" w:rsidRDefault="00E22D13" w:rsidP="00FE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22D13" w:rsidRDefault="00E22D13" w:rsidP="00FE6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Значение показателей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2019 года</w:t>
            </w:r>
          </w:p>
        </w:tc>
      </w:tr>
      <w:tr w:rsidR="00E22D13" w:rsidTr="00DC4016">
        <w:trPr>
          <w:trHeight w:val="23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 (в расчете на 1 кв. метр общей площади)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кВтч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/кв.м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35,2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50,4</w:t>
            </w:r>
          </w:p>
        </w:tc>
      </w:tr>
      <w:tr w:rsidR="00E22D13" w:rsidTr="00DC4016">
        <w:trPr>
          <w:trHeight w:val="112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                    (в расчете на 1 кв. метр общей площади)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Гкал/кв.м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0,16</w:t>
            </w:r>
          </w:p>
        </w:tc>
      </w:tr>
      <w:tr w:rsidR="00E22D13" w:rsidTr="00DC4016">
        <w:trPr>
          <w:trHeight w:val="419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                    (в расчете на 1 человека)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/чел.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3,1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4,9</w:t>
            </w:r>
          </w:p>
        </w:tc>
      </w:tr>
      <w:tr w:rsidR="00E22D13" w:rsidTr="00DC4016">
        <w:trPr>
          <w:trHeight w:val="419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/чел.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2,4</w:t>
            </w:r>
          </w:p>
        </w:tc>
      </w:tr>
      <w:tr w:rsidR="00E22D13" w:rsidTr="00DC4016">
        <w:trPr>
          <w:trHeight w:val="419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                   (в расчете на 1 человека)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/чел.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E22D13" w:rsidTr="00DC4016">
        <w:trPr>
          <w:trHeight w:val="419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E22D13" w:rsidTr="00DC4016">
        <w:trPr>
          <w:trHeight w:val="419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13" w:rsidRDefault="00E22D13" w:rsidP="00FE6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</w:tbl>
    <w:p w:rsidR="00E22D13" w:rsidRDefault="00E22D13" w:rsidP="00FE61FF">
      <w:pPr>
        <w:pStyle w:val="ac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</w:p>
    <w:p w:rsidR="00E22D13" w:rsidRPr="00E22D13" w:rsidRDefault="00E22D13" w:rsidP="00FE61FF">
      <w:pPr>
        <w:pStyle w:val="ac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22D13">
        <w:rPr>
          <w:rFonts w:ascii="Times New Roman" w:eastAsia="Batang" w:hAnsi="Times New Roman" w:cs="Times New Roman"/>
          <w:sz w:val="24"/>
          <w:szCs w:val="24"/>
          <w:lang w:eastAsia="ko-KR"/>
        </w:rPr>
        <w:t>По показателю «Количество энергосервисных договоров (контрактов), заключенных органами местного самоуправления и муниципальными учреждениями» плановые значения на период реализации программы приняты равные 0. Муниципальными учреждениями ведется работа по определению целесообразности заключения энергосервисных контрактов, в случае положительного решения по данному вопросу, показатель будет корректироваться.</w:t>
      </w:r>
    </w:p>
    <w:p w:rsidR="00E22D13" w:rsidRPr="00E22D13" w:rsidRDefault="00E22D13" w:rsidP="00FE61FF">
      <w:pPr>
        <w:pStyle w:val="ac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22D13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proofErr w:type="gramStart"/>
      <w:r w:rsidRPr="00E22D13">
        <w:rPr>
          <w:rFonts w:ascii="Times New Roman" w:eastAsia="Batang" w:hAnsi="Times New Roman" w:cs="Times New Roman"/>
          <w:sz w:val="24"/>
          <w:szCs w:val="24"/>
          <w:lang w:eastAsia="ko-KR"/>
        </w:rPr>
        <w:t>В разделах 3 «Показатели в области энергосбережения и повышения энергетической эффективности в жилищном фонде», 4 «Показатели в области энергосбережения и повышения энергетической эффективности в системах коммунальной инфраструктуры», 5 «Показатели в области энергосбережения и повышения энергетической эффективности в транспортном комплексе» значения показателей на 2019-2035 годы  спрогнозированы с учетом сохранения значения на уровне базового года, либо снижение показателя за счет мероприятий, направленных</w:t>
      </w:r>
      <w:proofErr w:type="gramEnd"/>
      <w:r w:rsidRPr="00E22D1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на энергосбережение и повышение энергетической эффективности. </w:t>
      </w:r>
    </w:p>
    <w:p w:rsidR="00E22D13" w:rsidRDefault="00D95BF6" w:rsidP="00FE61FF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Batang" w:hAnsi="Times New Roman"/>
          <w:sz w:val="24"/>
          <w:szCs w:val="24"/>
          <w:lang w:eastAsia="ko-KR"/>
        </w:rPr>
        <w:t xml:space="preserve">Реализация </w:t>
      </w:r>
      <w:r w:rsidRPr="00922D82">
        <w:rPr>
          <w:rFonts w:ascii="Times New Roman" w:eastAsia="Batang" w:hAnsi="Times New Roman"/>
          <w:sz w:val="24"/>
          <w:szCs w:val="24"/>
          <w:lang w:eastAsia="ko-KR"/>
        </w:rPr>
        <w:t>мероприяти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й </w:t>
      </w:r>
      <w:r w:rsidRPr="00922D82">
        <w:rPr>
          <w:rFonts w:ascii="Times New Roman" w:eastAsia="Batang" w:hAnsi="Times New Roman"/>
          <w:sz w:val="24"/>
          <w:szCs w:val="24"/>
          <w:lang w:eastAsia="ko-KR"/>
        </w:rPr>
        <w:t xml:space="preserve">по </w:t>
      </w:r>
      <w:r>
        <w:rPr>
          <w:rFonts w:ascii="Times New Roman" w:eastAsia="Batang" w:hAnsi="Times New Roman"/>
          <w:sz w:val="24"/>
          <w:szCs w:val="24"/>
          <w:lang w:eastAsia="ko-KR"/>
        </w:rPr>
        <w:t>привлечению долгосрочных частных инвестиций в жилищно-коммунальный комплекс позволит снизить нагрузку на бюджеты автономного округа и муниципального образования по реконструкции и модернизации коммунальных систем и жилищного фонда и достижению показателей эффективности, утвержденных приказом департамента жилищно-коммунального комплекса и энергетики Ханты-Мансийского автономного округа – Югры от 25.05.2018 № 33-Пр-98 «Об утверждении графика разработки инвестиционных программ и перечня показателей эффективности мер по привлечению</w:t>
      </w:r>
      <w:proofErr w:type="gramEnd"/>
      <w:r>
        <w:rPr>
          <w:rFonts w:ascii="Times New Roman" w:eastAsia="Batang" w:hAnsi="Times New Roman"/>
          <w:sz w:val="24"/>
          <w:szCs w:val="24"/>
          <w:lang w:eastAsia="ko-KR"/>
        </w:rPr>
        <w:t xml:space="preserve"> частных инвестиций в жилищно-коммунальный комплекс». Данные показатели приведены в приложении 2 к муниципальной программе. </w:t>
      </w:r>
      <w:r w:rsidR="00E22D13" w:rsidRPr="00E22D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показателей будет определено после утверждения инвестиционных программ</w:t>
      </w:r>
      <w:r w:rsidR="0097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146" w:rsidRPr="00E2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сферах тепло-, водоснабжения и водоотведения</w:t>
      </w:r>
      <w:r w:rsidR="0097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="00975146" w:rsidRPr="00975146">
        <w:rPr>
          <w:rFonts w:ascii="Times New Roman" w:eastAsia="Batang" w:hAnsi="Times New Roman"/>
          <w:sz w:val="24"/>
          <w:szCs w:val="24"/>
          <w:lang w:eastAsia="ko-KR"/>
        </w:rPr>
        <w:t>будут разработаны и направлены на согласование концессионером, после подписания концессионного соглашения, в сроки, установленные нормативными актами.</w:t>
      </w:r>
      <w:r w:rsidR="0097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B62" w:rsidRDefault="00743B62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r w:rsidRPr="00743B6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процессе реализации муниципальной программы может появиться ряд обстоятельств и рисков, которые могут влиять на ожидаемые непосредственные и конечные результаты ее реализации: макроэкономические, нормативные правовые, финансовые, административные риски. Перечень возможных рисков при реализации муниципальной программы и мер по их преодолению обозначен в таблице </w:t>
      </w:r>
      <w:r w:rsidR="0097514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6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муниципальной программы</w:t>
      </w:r>
      <w:r w:rsidRPr="00743B6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43B62" w:rsidRDefault="00743B62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743B6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Таким образом, муниципальная программа направлена на стабильность работы и повышение уровня предоставляемых услуг жилищно-коммунального комплекса, </w:t>
      </w:r>
      <w:r w:rsidRPr="00743B6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дальнейшее улучшение условий проживания жителей города Югорска, активизацию практических действий в сфере энергосбережения с целью повышения уровня энергоэффективности города и реализации мер государственной политики энергосбережения </w:t>
      </w:r>
      <w:proofErr w:type="gramStart"/>
      <w:r w:rsidRPr="00743B6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743B6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743B6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Ханты-Мансийском</w:t>
      </w:r>
      <w:proofErr w:type="gramEnd"/>
      <w:r w:rsidRPr="00743B6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автономном округе – Югре.</w:t>
      </w:r>
    </w:p>
    <w:p w:rsidR="00E22D13" w:rsidRPr="00E22D13" w:rsidRDefault="00E22D13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bookmarkStart w:id="1" w:name="_GoBack"/>
      <w:bookmarkEnd w:id="1"/>
    </w:p>
    <w:p w:rsidR="006C5621" w:rsidRPr="00E22D13" w:rsidRDefault="006C5621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E22D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Проект не содержит сведений, содержащих государственную и иную охраняемую законом тайну, сведений для служебного пользования, а также сведений, содержащих персональные данные.</w:t>
      </w:r>
    </w:p>
    <w:p w:rsidR="006C5621" w:rsidRPr="00E22D13" w:rsidRDefault="006C5621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E22D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Положений, содержащих коррупциогенные факторы, либо способствующих проявлению коррупции, не выявлено.</w:t>
      </w:r>
    </w:p>
    <w:p w:rsidR="006268AA" w:rsidRPr="00E22D13" w:rsidRDefault="00E5548C" w:rsidP="00FE6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предусмотрены средства на финансирование мероприятий в соответствии с проектом бюджета города Югорска на 2019 год и на плановый период 2020-2021 годов.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C5621" w:rsidRPr="00E22D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Дополнительного финансирования из бюджета города Югорска не требуется</w:t>
      </w:r>
      <w:r w:rsidR="006268AA" w:rsidRPr="00E22D13">
        <w:rPr>
          <w:rFonts w:ascii="Times New Roman" w:hAnsi="Times New Roman" w:cs="Times New Roman"/>
          <w:sz w:val="24"/>
          <w:szCs w:val="24"/>
        </w:rPr>
        <w:t>.</w:t>
      </w:r>
    </w:p>
    <w:p w:rsidR="00E11251" w:rsidRPr="00E22D13" w:rsidRDefault="00D4269C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E22D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E11251" w:rsidRPr="00E22D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глубленной оценки регулирующего воздействия не требуется.</w:t>
      </w:r>
    </w:p>
    <w:p w:rsidR="00E11251" w:rsidRPr="00E22D13" w:rsidRDefault="00E11251" w:rsidP="00FE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E22D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На основании</w:t>
      </w:r>
      <w:r w:rsidR="00BA3623" w:rsidRPr="00E22D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изложенного</w:t>
      </w:r>
      <w:r w:rsidR="00743B6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BA3623" w:rsidRPr="00E22D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пр</w:t>
      </w:r>
      <w:r w:rsidR="00743B6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едлагаем</w:t>
      </w:r>
      <w:r w:rsidR="00BA3623" w:rsidRPr="00E22D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согласовать П</w:t>
      </w:r>
      <w:r w:rsidRPr="00E22D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роект.</w:t>
      </w:r>
    </w:p>
    <w:p w:rsidR="00E11251" w:rsidRPr="00E14FC4" w:rsidRDefault="00E11251" w:rsidP="00FE61F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4269C" w:rsidRPr="00E14FC4" w:rsidRDefault="00D4269C" w:rsidP="00FE61F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4269C" w:rsidRPr="00E14FC4" w:rsidRDefault="00D4269C" w:rsidP="00FE61F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4269C" w:rsidRPr="00E14FC4" w:rsidRDefault="00D4269C" w:rsidP="00FE61F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14FC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Директор Департамента</w:t>
      </w:r>
      <w:r w:rsidRPr="00E14FC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  <w:r w:rsidRPr="00E14FC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  <w:r w:rsidRPr="00E14FC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  <w:r w:rsidRPr="00E14FC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  <w:r w:rsidRPr="00E14FC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ab/>
        <w:t xml:space="preserve">   </w:t>
      </w:r>
      <w:r w:rsidR="00E14FC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ab/>
        <w:t xml:space="preserve">      </w:t>
      </w:r>
      <w:r w:rsidRPr="00E14FC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В.К. Бандурин</w:t>
      </w:r>
    </w:p>
    <w:p w:rsidR="00D4269C" w:rsidRPr="00E14FC4" w:rsidRDefault="00D4269C" w:rsidP="00FE61F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4269C" w:rsidRDefault="00D4269C" w:rsidP="00FE61F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4269C" w:rsidRDefault="00D4269C" w:rsidP="00FE61F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4269C" w:rsidRDefault="00D4269C" w:rsidP="00FE61F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4269C" w:rsidRPr="00D4269C" w:rsidRDefault="00D4269C" w:rsidP="00FE6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173D6F" w:rsidRPr="00D4269C" w:rsidRDefault="00173D6F" w:rsidP="00FE6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4269C">
        <w:rPr>
          <w:rFonts w:ascii="Times New Roman" w:eastAsia="Times New Roman" w:hAnsi="Times New Roman" w:cs="Times New Roman"/>
          <w:bCs/>
          <w:lang w:eastAsia="ru-RU"/>
        </w:rPr>
        <w:t>Исполнител</w:t>
      </w:r>
      <w:r w:rsidR="00E22D13">
        <w:rPr>
          <w:rFonts w:ascii="Times New Roman" w:eastAsia="Times New Roman" w:hAnsi="Times New Roman" w:cs="Times New Roman"/>
          <w:bCs/>
          <w:lang w:eastAsia="ru-RU"/>
        </w:rPr>
        <w:t>и</w:t>
      </w:r>
      <w:r w:rsidRPr="00D4269C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</w:p>
    <w:p w:rsidR="00173D6F" w:rsidRPr="00D4269C" w:rsidRDefault="00D4269C" w:rsidP="00FE6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Главный специалист </w:t>
      </w:r>
      <w:r w:rsidR="00173D6F" w:rsidRPr="00D4269C">
        <w:rPr>
          <w:rFonts w:ascii="Times New Roman" w:eastAsia="Times New Roman" w:hAnsi="Times New Roman" w:cs="Times New Roman"/>
          <w:bCs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bCs/>
          <w:lang w:eastAsia="ru-RU"/>
        </w:rPr>
        <w:t>реформирования ЖКХ</w:t>
      </w:r>
    </w:p>
    <w:p w:rsidR="00173D6F" w:rsidRPr="00D4269C" w:rsidRDefault="00D4269C" w:rsidP="00FE6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ДЖКиСК администрации г. Югорска</w:t>
      </w:r>
    </w:p>
    <w:p w:rsidR="00173D6F" w:rsidRPr="00D4269C" w:rsidRDefault="00D4269C" w:rsidP="00FE6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Прозорова Кристина Эдуардовна</w:t>
      </w:r>
      <w:r w:rsidR="006C5621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173D6F" w:rsidRDefault="00173D6F" w:rsidP="00FE6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4269C">
        <w:rPr>
          <w:rFonts w:ascii="Times New Roman" w:eastAsia="Times New Roman" w:hAnsi="Times New Roman" w:cs="Times New Roman"/>
          <w:bCs/>
          <w:lang w:eastAsia="ru-RU"/>
        </w:rPr>
        <w:t>тел.8 (3467</w:t>
      </w:r>
      <w:r w:rsidR="006C5621">
        <w:rPr>
          <w:rFonts w:ascii="Times New Roman" w:eastAsia="Times New Roman" w:hAnsi="Times New Roman" w:cs="Times New Roman"/>
          <w:bCs/>
          <w:lang w:eastAsia="ru-RU"/>
        </w:rPr>
        <w:t>5</w:t>
      </w:r>
      <w:r w:rsidRPr="00D4269C">
        <w:rPr>
          <w:rFonts w:ascii="Times New Roman" w:eastAsia="Times New Roman" w:hAnsi="Times New Roman" w:cs="Times New Roman"/>
          <w:bCs/>
          <w:lang w:eastAsia="ru-RU"/>
        </w:rPr>
        <w:t xml:space="preserve">) </w:t>
      </w:r>
      <w:r w:rsidR="006C5621">
        <w:rPr>
          <w:rFonts w:ascii="Times New Roman" w:eastAsia="Times New Roman" w:hAnsi="Times New Roman" w:cs="Times New Roman"/>
          <w:bCs/>
          <w:lang w:eastAsia="ru-RU"/>
        </w:rPr>
        <w:t>7-03-25</w:t>
      </w:r>
      <w:r w:rsidRPr="00D4269C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F57DF7" w:rsidRDefault="0056708B" w:rsidP="00FE61FF">
      <w:pPr>
        <w:shd w:val="clear" w:color="auto" w:fill="FFFFFF"/>
        <w:spacing w:after="0" w:line="240" w:lineRule="auto"/>
        <w:rPr>
          <w:rStyle w:val="ae"/>
          <w:rFonts w:ascii="Times New Roman" w:eastAsia="Times New Roman" w:hAnsi="Times New Roman" w:cs="Times New Roman"/>
          <w:bCs/>
          <w:lang w:eastAsia="ru-RU"/>
        </w:rPr>
      </w:pPr>
      <w:hyperlink r:id="rId11" w:history="1">
        <w:r w:rsidR="006C5621" w:rsidRPr="001C1474">
          <w:rPr>
            <w:rStyle w:val="ae"/>
            <w:rFonts w:ascii="Times New Roman" w:eastAsia="Times New Roman" w:hAnsi="Times New Roman" w:cs="Times New Roman"/>
            <w:bCs/>
            <w:lang w:val="en-US" w:eastAsia="ru-RU"/>
          </w:rPr>
          <w:t>peo</w:t>
        </w:r>
        <w:r w:rsidR="006C5621" w:rsidRPr="001C1474">
          <w:rPr>
            <w:rStyle w:val="ae"/>
            <w:rFonts w:ascii="Times New Roman" w:eastAsia="Times New Roman" w:hAnsi="Times New Roman" w:cs="Times New Roman"/>
            <w:bCs/>
            <w:lang w:eastAsia="ru-RU"/>
          </w:rPr>
          <w:t>34675@</w:t>
        </w:r>
        <w:r w:rsidR="006C5621" w:rsidRPr="001C1474">
          <w:rPr>
            <w:rStyle w:val="ae"/>
            <w:rFonts w:ascii="Times New Roman" w:eastAsia="Times New Roman" w:hAnsi="Times New Roman" w:cs="Times New Roman"/>
            <w:bCs/>
            <w:lang w:val="en-US" w:eastAsia="ru-RU"/>
          </w:rPr>
          <w:t>ugorsk</w:t>
        </w:r>
        <w:r w:rsidR="006C5621" w:rsidRPr="001C1474">
          <w:rPr>
            <w:rStyle w:val="ae"/>
            <w:rFonts w:ascii="Times New Roman" w:eastAsia="Times New Roman" w:hAnsi="Times New Roman" w:cs="Times New Roman"/>
            <w:bCs/>
            <w:lang w:eastAsia="ru-RU"/>
          </w:rPr>
          <w:t>.</w:t>
        </w:r>
        <w:r w:rsidR="006C5621" w:rsidRPr="001C1474">
          <w:rPr>
            <w:rStyle w:val="ae"/>
            <w:rFonts w:ascii="Times New Roman" w:eastAsia="Times New Roman" w:hAnsi="Times New Roman" w:cs="Times New Roman"/>
            <w:bCs/>
            <w:lang w:val="en-US" w:eastAsia="ru-RU"/>
          </w:rPr>
          <w:t>ru</w:t>
        </w:r>
      </w:hyperlink>
    </w:p>
    <w:p w:rsidR="00E22D13" w:rsidRDefault="00E22D13" w:rsidP="00FE61FF">
      <w:pPr>
        <w:shd w:val="clear" w:color="auto" w:fill="FFFFFF"/>
        <w:spacing w:after="0" w:line="240" w:lineRule="auto"/>
        <w:rPr>
          <w:rStyle w:val="ae"/>
          <w:rFonts w:ascii="Times New Roman" w:eastAsia="Times New Roman" w:hAnsi="Times New Roman" w:cs="Times New Roman"/>
          <w:bCs/>
          <w:lang w:eastAsia="ru-RU"/>
        </w:rPr>
      </w:pPr>
    </w:p>
    <w:p w:rsidR="00E22D13" w:rsidRPr="00D4269C" w:rsidRDefault="00E22D13" w:rsidP="00FE6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Главный эксперт </w:t>
      </w:r>
      <w:r w:rsidRPr="00D4269C">
        <w:rPr>
          <w:rFonts w:ascii="Times New Roman" w:eastAsia="Times New Roman" w:hAnsi="Times New Roman" w:cs="Times New Roman"/>
          <w:bCs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реформирования ЖКХ </w:t>
      </w:r>
      <w:r>
        <w:rPr>
          <w:rFonts w:ascii="Times New Roman" w:eastAsia="Times New Roman" w:hAnsi="Times New Roman" w:cs="Times New Roman"/>
          <w:bCs/>
          <w:lang w:eastAsia="ru-RU"/>
        </w:rPr>
        <w:br/>
        <w:t>ДЖКиСК администрации г. Югорска</w:t>
      </w:r>
    </w:p>
    <w:p w:rsidR="00E22D13" w:rsidRDefault="00E22D13" w:rsidP="00FE61FF">
      <w:pPr>
        <w:shd w:val="clear" w:color="auto" w:fill="FFFFFF"/>
        <w:spacing w:after="0" w:line="240" w:lineRule="auto"/>
        <w:rPr>
          <w:rStyle w:val="ae"/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Муковнина Мария Игоревна, </w:t>
      </w:r>
      <w:r>
        <w:rPr>
          <w:rFonts w:ascii="Times New Roman" w:eastAsia="Times New Roman" w:hAnsi="Times New Roman" w:cs="Times New Roman"/>
          <w:bCs/>
          <w:lang w:eastAsia="ru-RU"/>
        </w:rPr>
        <w:br/>
      </w:r>
      <w:r w:rsidRPr="00D4269C">
        <w:rPr>
          <w:rFonts w:ascii="Times New Roman" w:eastAsia="Times New Roman" w:hAnsi="Times New Roman" w:cs="Times New Roman"/>
          <w:bCs/>
          <w:lang w:eastAsia="ru-RU"/>
        </w:rPr>
        <w:t>тел.8 (3467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Pr="00D4269C">
        <w:rPr>
          <w:rFonts w:ascii="Times New Roman" w:eastAsia="Times New Roman" w:hAnsi="Times New Roman" w:cs="Times New Roman"/>
          <w:bCs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lang w:eastAsia="ru-RU"/>
        </w:rPr>
        <w:t>7-03-66</w:t>
      </w:r>
      <w:r w:rsidRPr="00D4269C">
        <w:rPr>
          <w:rFonts w:ascii="Times New Roman" w:eastAsia="Times New Roman" w:hAnsi="Times New Roman" w:cs="Times New Roman"/>
          <w:bCs/>
          <w:lang w:eastAsia="ru-RU"/>
        </w:rPr>
        <w:t>,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br/>
      </w:r>
      <w:hyperlink r:id="rId12" w:history="1">
        <w:r w:rsidRPr="001C1474">
          <w:rPr>
            <w:rStyle w:val="ae"/>
            <w:rFonts w:ascii="Times New Roman" w:eastAsia="Times New Roman" w:hAnsi="Times New Roman" w:cs="Times New Roman"/>
            <w:bCs/>
            <w:lang w:val="en-US" w:eastAsia="ru-RU"/>
          </w:rPr>
          <w:t>peo</w:t>
        </w:r>
        <w:r w:rsidRPr="001C1474">
          <w:rPr>
            <w:rStyle w:val="ae"/>
            <w:rFonts w:ascii="Times New Roman" w:eastAsia="Times New Roman" w:hAnsi="Times New Roman" w:cs="Times New Roman"/>
            <w:bCs/>
            <w:lang w:eastAsia="ru-RU"/>
          </w:rPr>
          <w:t>34675@</w:t>
        </w:r>
        <w:r w:rsidRPr="001C1474">
          <w:rPr>
            <w:rStyle w:val="ae"/>
            <w:rFonts w:ascii="Times New Roman" w:eastAsia="Times New Roman" w:hAnsi="Times New Roman" w:cs="Times New Roman"/>
            <w:bCs/>
            <w:lang w:val="en-US" w:eastAsia="ru-RU"/>
          </w:rPr>
          <w:t>ugorsk</w:t>
        </w:r>
        <w:r w:rsidRPr="001C1474">
          <w:rPr>
            <w:rStyle w:val="ae"/>
            <w:rFonts w:ascii="Times New Roman" w:eastAsia="Times New Roman" w:hAnsi="Times New Roman" w:cs="Times New Roman"/>
            <w:bCs/>
            <w:lang w:eastAsia="ru-RU"/>
          </w:rPr>
          <w:t>.</w:t>
        </w:r>
        <w:r w:rsidRPr="001C1474">
          <w:rPr>
            <w:rStyle w:val="ae"/>
            <w:rFonts w:ascii="Times New Roman" w:eastAsia="Times New Roman" w:hAnsi="Times New Roman" w:cs="Times New Roman"/>
            <w:bCs/>
            <w:lang w:val="en-US" w:eastAsia="ru-RU"/>
          </w:rPr>
          <w:t>ru</w:t>
        </w:r>
      </w:hyperlink>
    </w:p>
    <w:p w:rsidR="00E22D13" w:rsidRPr="00E22D13" w:rsidRDefault="00E22D13" w:rsidP="00FE6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D13" w:rsidRPr="00E22D13" w:rsidRDefault="00E22D13" w:rsidP="00FE6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22D13" w:rsidRDefault="00E22D13" w:rsidP="00FE61FF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2D13" w:rsidRDefault="00E22D13" w:rsidP="00FE61FF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2D13" w:rsidRDefault="00E22D13" w:rsidP="00FE61FF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2D13" w:rsidRPr="00E22D13" w:rsidRDefault="00E22D13" w:rsidP="00FE6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22D13" w:rsidRPr="00E22D13" w:rsidSect="00A4155D">
      <w:headerReference w:type="default" r:id="rId13"/>
      <w:pgSz w:w="11906" w:h="16838"/>
      <w:pgMar w:top="1560" w:right="1276" w:bottom="1276" w:left="1559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08B" w:rsidRDefault="0056708B" w:rsidP="00617B40">
      <w:pPr>
        <w:spacing w:after="0" w:line="240" w:lineRule="auto"/>
      </w:pPr>
      <w:r>
        <w:separator/>
      </w:r>
    </w:p>
  </w:endnote>
  <w:endnote w:type="continuationSeparator" w:id="0">
    <w:p w:rsidR="0056708B" w:rsidRDefault="0056708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08B" w:rsidRDefault="0056708B" w:rsidP="00617B40">
      <w:pPr>
        <w:spacing w:after="0" w:line="240" w:lineRule="auto"/>
      </w:pPr>
      <w:r>
        <w:separator/>
      </w:r>
    </w:p>
  </w:footnote>
  <w:footnote w:type="continuationSeparator" w:id="0">
    <w:p w:rsidR="0056708B" w:rsidRDefault="0056708B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819488"/>
      <w:docPartObj>
        <w:docPartGallery w:val="Page Numbers (Top of Page)"/>
        <w:docPartUnique/>
      </w:docPartObj>
    </w:sdtPr>
    <w:sdtEndPr/>
    <w:sdtContent>
      <w:p w:rsidR="00A255A1" w:rsidRDefault="00A255A1">
        <w:pPr>
          <w:pStyle w:val="a6"/>
          <w:jc w:val="center"/>
        </w:pPr>
      </w:p>
      <w:p w:rsidR="00A255A1" w:rsidRDefault="004C51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1F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C06DBE"/>
    <w:multiLevelType w:val="hybridMultilevel"/>
    <w:tmpl w:val="D700AB40"/>
    <w:lvl w:ilvl="0" w:tplc="1B280FA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41C0BC5"/>
    <w:multiLevelType w:val="hybridMultilevel"/>
    <w:tmpl w:val="4A5C1C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0790"/>
    <w:rsid w:val="00012153"/>
    <w:rsid w:val="00020F3C"/>
    <w:rsid w:val="00023889"/>
    <w:rsid w:val="00047BA3"/>
    <w:rsid w:val="000548D3"/>
    <w:rsid w:val="000553F6"/>
    <w:rsid w:val="00081911"/>
    <w:rsid w:val="00082D27"/>
    <w:rsid w:val="00094C89"/>
    <w:rsid w:val="000A20DE"/>
    <w:rsid w:val="000B30E4"/>
    <w:rsid w:val="000B4C48"/>
    <w:rsid w:val="000B5253"/>
    <w:rsid w:val="000B6BD3"/>
    <w:rsid w:val="000D2C03"/>
    <w:rsid w:val="000E2AD9"/>
    <w:rsid w:val="000F242D"/>
    <w:rsid w:val="0010006C"/>
    <w:rsid w:val="00105525"/>
    <w:rsid w:val="00110C7C"/>
    <w:rsid w:val="00145441"/>
    <w:rsid w:val="00146ED1"/>
    <w:rsid w:val="00150967"/>
    <w:rsid w:val="00167936"/>
    <w:rsid w:val="00173D6F"/>
    <w:rsid w:val="00173E1F"/>
    <w:rsid w:val="00182B80"/>
    <w:rsid w:val="001838E7"/>
    <w:rsid w:val="001847D2"/>
    <w:rsid w:val="0018600B"/>
    <w:rsid w:val="00186A59"/>
    <w:rsid w:val="001A0478"/>
    <w:rsid w:val="001B076D"/>
    <w:rsid w:val="001B64EB"/>
    <w:rsid w:val="001C3098"/>
    <w:rsid w:val="001C5C3F"/>
    <w:rsid w:val="001D4E73"/>
    <w:rsid w:val="001F62B5"/>
    <w:rsid w:val="0020132D"/>
    <w:rsid w:val="00203234"/>
    <w:rsid w:val="00211659"/>
    <w:rsid w:val="00225C7D"/>
    <w:rsid w:val="002300FD"/>
    <w:rsid w:val="00234040"/>
    <w:rsid w:val="00246950"/>
    <w:rsid w:val="002529F0"/>
    <w:rsid w:val="00261D49"/>
    <w:rsid w:val="00262B6B"/>
    <w:rsid w:val="00271123"/>
    <w:rsid w:val="00276DEE"/>
    <w:rsid w:val="00291889"/>
    <w:rsid w:val="002A75A0"/>
    <w:rsid w:val="002D0994"/>
    <w:rsid w:val="00301280"/>
    <w:rsid w:val="00333323"/>
    <w:rsid w:val="00343BF0"/>
    <w:rsid w:val="00351A27"/>
    <w:rsid w:val="0036085C"/>
    <w:rsid w:val="003624D8"/>
    <w:rsid w:val="0036537E"/>
    <w:rsid w:val="00365649"/>
    <w:rsid w:val="00372108"/>
    <w:rsid w:val="00390C4E"/>
    <w:rsid w:val="00393DAD"/>
    <w:rsid w:val="00394639"/>
    <w:rsid w:val="00397EFC"/>
    <w:rsid w:val="003D154A"/>
    <w:rsid w:val="003F2416"/>
    <w:rsid w:val="003F3603"/>
    <w:rsid w:val="003F5A7C"/>
    <w:rsid w:val="00404BE7"/>
    <w:rsid w:val="00417101"/>
    <w:rsid w:val="00422070"/>
    <w:rsid w:val="004221B1"/>
    <w:rsid w:val="00426110"/>
    <w:rsid w:val="00431272"/>
    <w:rsid w:val="004333EE"/>
    <w:rsid w:val="00435E64"/>
    <w:rsid w:val="004361C3"/>
    <w:rsid w:val="0044500A"/>
    <w:rsid w:val="00465FC6"/>
    <w:rsid w:val="004B28BF"/>
    <w:rsid w:val="004C069C"/>
    <w:rsid w:val="004C51CB"/>
    <w:rsid w:val="004C7125"/>
    <w:rsid w:val="004D510F"/>
    <w:rsid w:val="004F1FD2"/>
    <w:rsid w:val="004F72DA"/>
    <w:rsid w:val="004F7CDE"/>
    <w:rsid w:val="00501D79"/>
    <w:rsid w:val="0052605E"/>
    <w:rsid w:val="0052737D"/>
    <w:rsid w:val="00532CA8"/>
    <w:rsid w:val="005439BD"/>
    <w:rsid w:val="00544514"/>
    <w:rsid w:val="00561D8D"/>
    <w:rsid w:val="00565311"/>
    <w:rsid w:val="0056694C"/>
    <w:rsid w:val="0056708B"/>
    <w:rsid w:val="00590D43"/>
    <w:rsid w:val="0059536E"/>
    <w:rsid w:val="005A66B0"/>
    <w:rsid w:val="005B2935"/>
    <w:rsid w:val="005B7083"/>
    <w:rsid w:val="005C25CC"/>
    <w:rsid w:val="005F0864"/>
    <w:rsid w:val="00617B40"/>
    <w:rsid w:val="00623C81"/>
    <w:rsid w:val="00624276"/>
    <w:rsid w:val="00624CD4"/>
    <w:rsid w:val="00626321"/>
    <w:rsid w:val="006268AA"/>
    <w:rsid w:val="006317AF"/>
    <w:rsid w:val="00632C7D"/>
    <w:rsid w:val="00636F28"/>
    <w:rsid w:val="0064348F"/>
    <w:rsid w:val="00655734"/>
    <w:rsid w:val="00655C7C"/>
    <w:rsid w:val="006615CF"/>
    <w:rsid w:val="006722F9"/>
    <w:rsid w:val="00673284"/>
    <w:rsid w:val="006A5B30"/>
    <w:rsid w:val="006B1282"/>
    <w:rsid w:val="006C37AF"/>
    <w:rsid w:val="006C5621"/>
    <w:rsid w:val="006C77B8"/>
    <w:rsid w:val="006D18AE"/>
    <w:rsid w:val="006D495B"/>
    <w:rsid w:val="00706FDF"/>
    <w:rsid w:val="00710678"/>
    <w:rsid w:val="0071690A"/>
    <w:rsid w:val="007332A6"/>
    <w:rsid w:val="007343BF"/>
    <w:rsid w:val="00743B62"/>
    <w:rsid w:val="0077481C"/>
    <w:rsid w:val="007764CC"/>
    <w:rsid w:val="00782551"/>
    <w:rsid w:val="007A0722"/>
    <w:rsid w:val="007B3E7C"/>
    <w:rsid w:val="007C5828"/>
    <w:rsid w:val="007E373E"/>
    <w:rsid w:val="00805A4C"/>
    <w:rsid w:val="00822F9D"/>
    <w:rsid w:val="008243CC"/>
    <w:rsid w:val="0083177C"/>
    <w:rsid w:val="008459BB"/>
    <w:rsid w:val="00847365"/>
    <w:rsid w:val="00872877"/>
    <w:rsid w:val="00886731"/>
    <w:rsid w:val="00887852"/>
    <w:rsid w:val="008C2ACB"/>
    <w:rsid w:val="008C5DD4"/>
    <w:rsid w:val="008C6871"/>
    <w:rsid w:val="008D6252"/>
    <w:rsid w:val="008E4601"/>
    <w:rsid w:val="008E793A"/>
    <w:rsid w:val="009000A0"/>
    <w:rsid w:val="009009D5"/>
    <w:rsid w:val="00903CF1"/>
    <w:rsid w:val="00916DB2"/>
    <w:rsid w:val="00927695"/>
    <w:rsid w:val="00933810"/>
    <w:rsid w:val="00934D9F"/>
    <w:rsid w:val="0095099B"/>
    <w:rsid w:val="00953BB3"/>
    <w:rsid w:val="0096338B"/>
    <w:rsid w:val="00975146"/>
    <w:rsid w:val="009917B5"/>
    <w:rsid w:val="009A231B"/>
    <w:rsid w:val="009C0855"/>
    <w:rsid w:val="009C1751"/>
    <w:rsid w:val="009D3124"/>
    <w:rsid w:val="009D6D7D"/>
    <w:rsid w:val="009E5836"/>
    <w:rsid w:val="009F6EC2"/>
    <w:rsid w:val="00A006D1"/>
    <w:rsid w:val="00A0403A"/>
    <w:rsid w:val="00A14960"/>
    <w:rsid w:val="00A22783"/>
    <w:rsid w:val="00A239CC"/>
    <w:rsid w:val="00A2509C"/>
    <w:rsid w:val="00A255A1"/>
    <w:rsid w:val="00A33D50"/>
    <w:rsid w:val="00A4155D"/>
    <w:rsid w:val="00A51EA4"/>
    <w:rsid w:val="00A77224"/>
    <w:rsid w:val="00A857FE"/>
    <w:rsid w:val="00A9078E"/>
    <w:rsid w:val="00AC16A7"/>
    <w:rsid w:val="00AC194A"/>
    <w:rsid w:val="00AC1FDE"/>
    <w:rsid w:val="00AC5E78"/>
    <w:rsid w:val="00AD697A"/>
    <w:rsid w:val="00AF373A"/>
    <w:rsid w:val="00AF3E62"/>
    <w:rsid w:val="00B042A0"/>
    <w:rsid w:val="00B17E67"/>
    <w:rsid w:val="00B2079F"/>
    <w:rsid w:val="00B2259C"/>
    <w:rsid w:val="00B230DD"/>
    <w:rsid w:val="00B40D56"/>
    <w:rsid w:val="00B45F61"/>
    <w:rsid w:val="00B51C2B"/>
    <w:rsid w:val="00B522A2"/>
    <w:rsid w:val="00B53A62"/>
    <w:rsid w:val="00B626AF"/>
    <w:rsid w:val="00B739DA"/>
    <w:rsid w:val="00B76CD1"/>
    <w:rsid w:val="00B81A2D"/>
    <w:rsid w:val="00B84B41"/>
    <w:rsid w:val="00B9494E"/>
    <w:rsid w:val="00BA2363"/>
    <w:rsid w:val="00BA3623"/>
    <w:rsid w:val="00BB6639"/>
    <w:rsid w:val="00BD72A3"/>
    <w:rsid w:val="00BE2AF4"/>
    <w:rsid w:val="00BF262A"/>
    <w:rsid w:val="00C002B4"/>
    <w:rsid w:val="00C014E6"/>
    <w:rsid w:val="00C0530C"/>
    <w:rsid w:val="00C118C4"/>
    <w:rsid w:val="00C16253"/>
    <w:rsid w:val="00C21D1F"/>
    <w:rsid w:val="00C239F1"/>
    <w:rsid w:val="00C36CB0"/>
    <w:rsid w:val="00C36F0C"/>
    <w:rsid w:val="00C36F5A"/>
    <w:rsid w:val="00C51F70"/>
    <w:rsid w:val="00C7412C"/>
    <w:rsid w:val="00CA4B35"/>
    <w:rsid w:val="00CA7141"/>
    <w:rsid w:val="00CB6562"/>
    <w:rsid w:val="00CC0F52"/>
    <w:rsid w:val="00CC7C2A"/>
    <w:rsid w:val="00CF01A0"/>
    <w:rsid w:val="00CF3794"/>
    <w:rsid w:val="00CF44D0"/>
    <w:rsid w:val="00CF744D"/>
    <w:rsid w:val="00D007DF"/>
    <w:rsid w:val="00D1464A"/>
    <w:rsid w:val="00D155CC"/>
    <w:rsid w:val="00D20948"/>
    <w:rsid w:val="00D26095"/>
    <w:rsid w:val="00D4269C"/>
    <w:rsid w:val="00D4701F"/>
    <w:rsid w:val="00D53054"/>
    <w:rsid w:val="00D577A8"/>
    <w:rsid w:val="00D64FB3"/>
    <w:rsid w:val="00D8061E"/>
    <w:rsid w:val="00D827C2"/>
    <w:rsid w:val="00D84BC4"/>
    <w:rsid w:val="00D93ACB"/>
    <w:rsid w:val="00D95BF6"/>
    <w:rsid w:val="00DA067F"/>
    <w:rsid w:val="00DA1132"/>
    <w:rsid w:val="00DB032D"/>
    <w:rsid w:val="00DB438B"/>
    <w:rsid w:val="00DC70F5"/>
    <w:rsid w:val="00DE12FA"/>
    <w:rsid w:val="00E024DC"/>
    <w:rsid w:val="00E05238"/>
    <w:rsid w:val="00E05262"/>
    <w:rsid w:val="00E11251"/>
    <w:rsid w:val="00E12AE7"/>
    <w:rsid w:val="00E14FC4"/>
    <w:rsid w:val="00E22D13"/>
    <w:rsid w:val="00E26486"/>
    <w:rsid w:val="00E27989"/>
    <w:rsid w:val="00E33139"/>
    <w:rsid w:val="00E4038D"/>
    <w:rsid w:val="00E516F7"/>
    <w:rsid w:val="00E5548C"/>
    <w:rsid w:val="00E624C3"/>
    <w:rsid w:val="00E64750"/>
    <w:rsid w:val="00ED01A2"/>
    <w:rsid w:val="00ED123C"/>
    <w:rsid w:val="00EE4CF8"/>
    <w:rsid w:val="00EF214F"/>
    <w:rsid w:val="00F0486C"/>
    <w:rsid w:val="00F114E8"/>
    <w:rsid w:val="00F155DA"/>
    <w:rsid w:val="00F22D09"/>
    <w:rsid w:val="00F262C9"/>
    <w:rsid w:val="00F3636B"/>
    <w:rsid w:val="00F36EF2"/>
    <w:rsid w:val="00F449DF"/>
    <w:rsid w:val="00F45058"/>
    <w:rsid w:val="00F55E37"/>
    <w:rsid w:val="00F57DF7"/>
    <w:rsid w:val="00F765C7"/>
    <w:rsid w:val="00F83B49"/>
    <w:rsid w:val="00F84E86"/>
    <w:rsid w:val="00F85E59"/>
    <w:rsid w:val="00FA4CF5"/>
    <w:rsid w:val="00FC3FBE"/>
    <w:rsid w:val="00FC4E40"/>
    <w:rsid w:val="00FE2DA1"/>
    <w:rsid w:val="00FE3409"/>
    <w:rsid w:val="00FE367D"/>
    <w:rsid w:val="00FE4659"/>
    <w:rsid w:val="00FE61FF"/>
    <w:rsid w:val="00FE71F9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8"/>
  </w:style>
  <w:style w:type="paragraph" w:styleId="1">
    <w:name w:val="heading 1"/>
    <w:basedOn w:val="a"/>
    <w:next w:val="a"/>
    <w:link w:val="10"/>
    <w:qFormat/>
    <w:rsid w:val="00632C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77224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32C7D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d">
    <w:name w:val="caption"/>
    <w:basedOn w:val="a"/>
    <w:next w:val="a"/>
    <w:qFormat/>
    <w:rsid w:val="00632C7D"/>
    <w:pPr>
      <w:widowControl w:val="0"/>
      <w:spacing w:after="0" w:line="360" w:lineRule="exact"/>
      <w:ind w:right="6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32C7D"/>
    <w:rPr>
      <w:color w:val="0000FF"/>
      <w:u w:val="single"/>
    </w:rPr>
  </w:style>
  <w:style w:type="paragraph" w:styleId="af">
    <w:name w:val="Body Text"/>
    <w:basedOn w:val="a"/>
    <w:link w:val="af0"/>
    <w:uiPriority w:val="99"/>
    <w:unhideWhenUsed/>
    <w:rsid w:val="00EE4CF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EE4CF8"/>
  </w:style>
  <w:style w:type="paragraph" w:styleId="21">
    <w:name w:val="Body Text Indent 2"/>
    <w:basedOn w:val="a"/>
    <w:link w:val="22"/>
    <w:uiPriority w:val="99"/>
    <w:semiHidden/>
    <w:unhideWhenUsed/>
    <w:rsid w:val="00A227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227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173D6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173D6F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rsid w:val="00A7722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1">
    <w:name w:val="List Paragraph"/>
    <w:basedOn w:val="a"/>
    <w:uiPriority w:val="34"/>
    <w:qFormat/>
    <w:rsid w:val="00D95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8"/>
  </w:style>
  <w:style w:type="paragraph" w:styleId="1">
    <w:name w:val="heading 1"/>
    <w:basedOn w:val="a"/>
    <w:next w:val="a"/>
    <w:link w:val="10"/>
    <w:qFormat/>
    <w:rsid w:val="00632C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77224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32C7D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d">
    <w:name w:val="caption"/>
    <w:basedOn w:val="a"/>
    <w:next w:val="a"/>
    <w:qFormat/>
    <w:rsid w:val="00632C7D"/>
    <w:pPr>
      <w:widowControl w:val="0"/>
      <w:spacing w:after="0" w:line="360" w:lineRule="exact"/>
      <w:ind w:right="6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32C7D"/>
    <w:rPr>
      <w:color w:val="0000FF"/>
      <w:u w:val="single"/>
    </w:rPr>
  </w:style>
  <w:style w:type="paragraph" w:styleId="af">
    <w:name w:val="Body Text"/>
    <w:basedOn w:val="a"/>
    <w:link w:val="af0"/>
    <w:uiPriority w:val="99"/>
    <w:unhideWhenUsed/>
    <w:rsid w:val="00EE4CF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EE4CF8"/>
  </w:style>
  <w:style w:type="paragraph" w:styleId="21">
    <w:name w:val="Body Text Indent 2"/>
    <w:basedOn w:val="a"/>
    <w:link w:val="22"/>
    <w:uiPriority w:val="99"/>
    <w:semiHidden/>
    <w:unhideWhenUsed/>
    <w:rsid w:val="00A227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227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173D6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173D6F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rsid w:val="00A7722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1">
    <w:name w:val="List Paragraph"/>
    <w:basedOn w:val="a"/>
    <w:uiPriority w:val="34"/>
    <w:qFormat/>
    <w:rsid w:val="00D9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eo34675@ugo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o34675@ugor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JKi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81829-6CF8-4286-911E-5E0E18F6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2018-10-02T11:22:00Z</dcterms:created>
  <dcterms:modified xsi:type="dcterms:W3CDTF">2018-10-18T11:28:00Z</dcterms:modified>
</cp:coreProperties>
</file>