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EB459D">
        <w:rPr>
          <w:rFonts w:ascii="PT Astra Serif" w:hAnsi="PT Astra Serif" w:cs="Times New Roman"/>
          <w:sz w:val="24"/>
          <w:szCs w:val="24"/>
        </w:rPr>
        <w:t>41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EB459D">
        <w:rPr>
          <w:rFonts w:ascii="PT Astra Serif" w:hAnsi="PT Astra Serif" w:cs="Times New Roman"/>
          <w:sz w:val="24"/>
          <w:szCs w:val="24"/>
        </w:rPr>
        <w:t>29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EB459D">
        <w:rPr>
          <w:rFonts w:ascii="PT Astra Serif" w:hAnsi="PT Astra Serif" w:cs="Times New Roman"/>
          <w:sz w:val="24"/>
          <w:szCs w:val="24"/>
        </w:rPr>
        <w:t>июля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3011» с приложениями;</w:t>
      </w:r>
    </w:p>
    <w:p w:rsidR="007A7DC3" w:rsidRPr="0011283F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</w:t>
      </w:r>
      <w:r w:rsidR="00EB459D">
        <w:rPr>
          <w:rFonts w:ascii="PT Astra Serif" w:hAnsi="PT Astra Serif" w:cs="Times New Roman"/>
          <w:sz w:val="24"/>
          <w:szCs w:val="24"/>
        </w:rPr>
        <w:t>28</w:t>
      </w:r>
      <w:r w:rsidRPr="0011283F">
        <w:rPr>
          <w:rFonts w:ascii="PT Astra Serif" w:hAnsi="PT Astra Serif" w:cs="Times New Roman"/>
          <w:sz w:val="24"/>
          <w:szCs w:val="24"/>
        </w:rPr>
        <w:t>.</w:t>
      </w:r>
      <w:r w:rsidR="00EB459D">
        <w:rPr>
          <w:rFonts w:ascii="PT Astra Serif" w:hAnsi="PT Astra Serif" w:cs="Times New Roman"/>
          <w:sz w:val="24"/>
          <w:szCs w:val="24"/>
        </w:rPr>
        <w:t>07</w:t>
      </w:r>
      <w:r w:rsidRPr="0011283F">
        <w:rPr>
          <w:rFonts w:ascii="PT Astra Serif" w:hAnsi="PT Astra Serif" w:cs="Times New Roman"/>
          <w:sz w:val="24"/>
          <w:szCs w:val="24"/>
        </w:rPr>
        <w:t>.202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 xml:space="preserve">  № </w:t>
      </w:r>
      <w:r w:rsidR="00EB459D">
        <w:rPr>
          <w:rFonts w:ascii="PT Astra Serif" w:hAnsi="PT Astra Serif" w:cs="Times New Roman"/>
          <w:sz w:val="24"/>
          <w:szCs w:val="24"/>
        </w:rPr>
        <w:t>208</w:t>
      </w:r>
      <w:r w:rsidRPr="0011283F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</w:t>
      </w:r>
      <w:r w:rsidR="00EB459D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EB459D">
        <w:rPr>
          <w:rFonts w:ascii="PT Astra Serif" w:hAnsi="PT Astra Serif" w:cs="Times New Roman"/>
          <w:sz w:val="24"/>
          <w:szCs w:val="24"/>
        </w:rPr>
        <w:t xml:space="preserve"> факторов) </w:t>
      </w:r>
      <w:r w:rsidRPr="0011283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EB459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B459D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 w:rsidR="00EB459D">
        <w:rPr>
          <w:rFonts w:ascii="PT Astra Serif" w:hAnsi="PT Astra Serif"/>
          <w:sz w:val="24"/>
          <w:szCs w:val="24"/>
        </w:rPr>
        <w:t xml:space="preserve">; </w:t>
      </w:r>
    </w:p>
    <w:p w:rsidR="007A7DC3" w:rsidRDefault="00EB459D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финансово-экономическое обоснование по мероприятию 2.7 «Обследование жилых домов на предмет признания их аварийными, а также о действительном техническом состоянии здания и его элементов, содержание муниципального жилого фонда, платежи установленные законодательством в отношении муниципального жилого фонда»</w:t>
      </w:r>
      <w:r w:rsidR="007A7DC3">
        <w:rPr>
          <w:rFonts w:ascii="PT Astra Serif" w:hAnsi="PT Astra Serif" w:cs="Times New Roman"/>
          <w:sz w:val="24"/>
          <w:szCs w:val="24"/>
        </w:rPr>
        <w:t>.</w:t>
      </w:r>
    </w:p>
    <w:p w:rsidR="007A7DC3" w:rsidRDefault="007A7DC3" w:rsidP="009C192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</w:t>
      </w:r>
      <w:r w:rsidR="004D22BD">
        <w:rPr>
          <w:rFonts w:ascii="PT Astra Serif" w:hAnsi="PT Astra Serif" w:cs="Times New Roman"/>
          <w:sz w:val="24"/>
          <w:szCs w:val="24"/>
        </w:rPr>
        <w:t>униципальную программу вносятся изменения в: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D22BD" w:rsidRDefault="004D22BD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в строке «Целевые показатели муниципальной программы» пункт 5-7, 13,15,16,19,20 изложить в новой редакции;</w:t>
      </w:r>
    </w:p>
    <w:p w:rsidR="006B7985" w:rsidRDefault="004D22BD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пункт 1.3 раздела 1 подпункт 1.3.2 дополнить абзацем восемь следующего содержания: «1.3.2.7. Мероприятие 2.7 «О</w:t>
      </w:r>
      <w:r w:rsidR="006B7985">
        <w:rPr>
          <w:rFonts w:ascii="PT Astra Serif" w:hAnsi="PT Astra Serif" w:cs="Times New Roman"/>
          <w:sz w:val="24"/>
          <w:szCs w:val="24"/>
        </w:rPr>
        <w:t xml:space="preserve">бследование жилых домов на предмет признания их </w:t>
      </w:r>
      <w:proofErr w:type="gramStart"/>
      <w:r w:rsidR="006B7985">
        <w:rPr>
          <w:rFonts w:ascii="PT Astra Serif" w:hAnsi="PT Astra Serif" w:cs="Times New Roman"/>
          <w:sz w:val="24"/>
          <w:szCs w:val="24"/>
        </w:rPr>
        <w:t>аварийными</w:t>
      </w:r>
      <w:proofErr w:type="gramEnd"/>
      <w:r w:rsidR="006B7985">
        <w:rPr>
          <w:rFonts w:ascii="PT Astra Serif" w:hAnsi="PT Astra Serif" w:cs="Times New Roman"/>
          <w:sz w:val="24"/>
          <w:szCs w:val="24"/>
        </w:rPr>
        <w:t>, о действительном техническом состоянии здания и его элементов, а также содержание муниципального жилого фонда» предусматривается заказ и оплата выполнения работ по обследованию технического состояния многоквартирного жилого дома специализированной организацией и выдача соответствующего технического заключения.»;</w:t>
      </w:r>
    </w:p>
    <w:p w:rsidR="006B7985" w:rsidRDefault="006B7985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абзац одиннадцатый подпункта 1.3.3. изложить в новой редакции;</w:t>
      </w:r>
    </w:p>
    <w:p w:rsidR="006B7985" w:rsidRDefault="006B7985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пункт 2.3 раздела 2 дополнить подпунктом 2.3.6 мероприятие 2.7 «Обследование жилых домов на предмет признания их </w:t>
      </w:r>
      <w:proofErr w:type="gramStart"/>
      <w:r>
        <w:rPr>
          <w:rFonts w:ascii="PT Astra Serif" w:hAnsi="PT Astra Serif" w:cs="Times New Roman"/>
          <w:sz w:val="24"/>
          <w:szCs w:val="24"/>
        </w:rPr>
        <w:t>аварийными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, о действительном техническом состоянии здания и его элементов, а также содержание муниципального жилого фонда» финансируется за счет средств бюджета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9C1925" w:rsidRDefault="00672D48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- уточнением объемов финансирования мероприятий 2.3,2.6,2.7,3.1-3.3 программы на 2022 гои на плановый период 2023-2024 годов в соответствии с доведенными предельными объёмами бюджетных ассигнований, в связи с чем произведено уточнение (увеличение/уменьшение) общего</w:t>
      </w:r>
      <w:r w:rsidR="009C1925">
        <w:rPr>
          <w:rFonts w:ascii="PT Astra Serif" w:hAnsi="PT Astra Serif" w:cs="Times New Roman"/>
          <w:sz w:val="24"/>
          <w:szCs w:val="24"/>
        </w:rPr>
        <w:t xml:space="preserve"> объема финансирования затрат на реализацию мероприятий программы за счет средств бюджета на </w:t>
      </w:r>
      <w:r w:rsidR="009C1925">
        <w:rPr>
          <w:rFonts w:ascii="PT Astra Serif" w:hAnsi="PT Astra Serif" w:cs="Times New Roman"/>
          <w:b/>
          <w:sz w:val="24"/>
          <w:szCs w:val="24"/>
        </w:rPr>
        <w:t>2022 год (+) 49 433,0 тыс. рублей, на 2023 год (-) 602,5 тыс. рублей, 2024 год (+) 27,2 тыс</w:t>
      </w:r>
      <w:proofErr w:type="gramEnd"/>
      <w:r w:rsidR="009C1925">
        <w:rPr>
          <w:rFonts w:ascii="PT Astra Serif" w:hAnsi="PT Astra Serif" w:cs="Times New Roman"/>
          <w:b/>
          <w:sz w:val="24"/>
          <w:szCs w:val="24"/>
        </w:rPr>
        <w:t xml:space="preserve">. рублей. </w:t>
      </w:r>
      <w:r w:rsidR="009C1925">
        <w:rPr>
          <w:rFonts w:ascii="PT Astra Serif" w:hAnsi="PT Astra Serif" w:cs="Times New Roman"/>
          <w:sz w:val="24"/>
          <w:szCs w:val="24"/>
        </w:rPr>
        <w:t xml:space="preserve">Кроме того уточнен плановый период </w:t>
      </w:r>
      <w:r w:rsidR="009C1925">
        <w:rPr>
          <w:rFonts w:ascii="PT Astra Serif" w:hAnsi="PT Astra Serif" w:cs="Times New Roman"/>
          <w:b/>
          <w:sz w:val="24"/>
          <w:szCs w:val="24"/>
        </w:rPr>
        <w:t>2025 год (+) 300,0 тыс. рублей.</w:t>
      </w:r>
    </w:p>
    <w:p w:rsidR="00800A4C" w:rsidRDefault="00672D48" w:rsidP="009C19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9C1925"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1 720 634,6 тыс. рублей, </w:t>
      </w:r>
      <w:r w:rsidR="009C1925">
        <w:rPr>
          <w:rFonts w:ascii="PT Astra Serif" w:hAnsi="PT Astra Serif" w:cs="Times New Roman"/>
          <w:sz w:val="24"/>
          <w:szCs w:val="24"/>
        </w:rPr>
        <w:t xml:space="preserve">в том числе за счет бюджетных средств 1 720 634,6 тыс. рублей, </w:t>
      </w:r>
      <w:r w:rsidR="009C1925">
        <w:rPr>
          <w:rFonts w:ascii="PT Astra Serif" w:hAnsi="PT Astra Serif" w:cs="Times New Roman"/>
          <w:sz w:val="24"/>
          <w:szCs w:val="24"/>
        </w:rPr>
        <w:lastRenderedPageBreak/>
        <w:t xml:space="preserve">из них на 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2022 год 140 173,0 тыс. рублей </w:t>
      </w:r>
      <w:r w:rsidR="009C1925">
        <w:rPr>
          <w:rFonts w:ascii="PT Astra Serif" w:hAnsi="PT Astra Serif" w:cs="Times New Roman"/>
          <w:sz w:val="24"/>
          <w:szCs w:val="24"/>
        </w:rPr>
        <w:t>(федеральный бюджет</w:t>
      </w:r>
      <w:r w:rsidR="00800A4C">
        <w:rPr>
          <w:rFonts w:ascii="PT Astra Serif" w:hAnsi="PT Astra Serif" w:cs="Times New Roman"/>
          <w:sz w:val="24"/>
          <w:szCs w:val="24"/>
        </w:rPr>
        <w:t xml:space="preserve"> 6 298,3 тыс. рублей, окружной бюджет 117 342,6 тыс. рублей, местный бюджет 16 532,1 тыс. рублей) что соответствует решению Думы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="00800A4C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00A4C">
        <w:rPr>
          <w:rFonts w:ascii="PT Astra Serif" w:hAnsi="PT Astra Serif" w:cs="Times New Roman"/>
          <w:sz w:val="24"/>
          <w:szCs w:val="24"/>
        </w:rPr>
        <w:t xml:space="preserve"> от 21.12.2021 № 100 «О бюджете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00A4C">
        <w:rPr>
          <w:rFonts w:ascii="PT Astra Serif" w:hAnsi="PT Astra Serif" w:cs="Times New Roman"/>
          <w:sz w:val="24"/>
          <w:szCs w:val="24"/>
        </w:rPr>
        <w:t xml:space="preserve"> на 2022 год и на плановый период 2023 и 2024 годов».</w:t>
      </w:r>
    </w:p>
    <w:p w:rsidR="00800A4C" w:rsidRDefault="00800A4C" w:rsidP="009C19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казанными уточнениями внесены изменения в Паспорт Программы, таблицы 1,2  муниципальной программы изложены в новой редакции.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800A4C" w:rsidRPr="00800A4C" w:rsidRDefault="00800A4C" w:rsidP="00800A4C">
      <w:pPr>
        <w:tabs>
          <w:tab w:val="center" w:pos="4960"/>
          <w:tab w:val="left" w:pos="6510"/>
        </w:tabs>
        <w:spacing w:after="0"/>
        <w:ind w:firstLine="56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Предложение</w:t>
      </w:r>
    </w:p>
    <w:p w:rsidR="00800A4C" w:rsidRDefault="00800A4C" w:rsidP="00800A4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800A4C" w:rsidRPr="00800A4C" w:rsidRDefault="00800A4C" w:rsidP="00800A4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связи с отсутствием фин</w:t>
      </w:r>
      <w:r w:rsidR="00E210FC">
        <w:rPr>
          <w:rFonts w:ascii="PT Astra Serif" w:hAnsi="PT Astra Serif"/>
          <w:sz w:val="24"/>
          <w:szCs w:val="24"/>
        </w:rPr>
        <w:t>ансово-экономическое обоснования</w:t>
      </w:r>
      <w:r w:rsidR="001D58E3">
        <w:rPr>
          <w:rFonts w:ascii="PT Astra Serif" w:hAnsi="PT Astra Serif"/>
          <w:sz w:val="24"/>
          <w:szCs w:val="24"/>
        </w:rPr>
        <w:t xml:space="preserve"> о включении нового мероприятия в муниципальную программу </w:t>
      </w:r>
      <w:r w:rsidR="00577F86">
        <w:rPr>
          <w:rFonts w:ascii="PT Astra Serif" w:hAnsi="PT Astra Serif"/>
          <w:sz w:val="24"/>
          <w:szCs w:val="24"/>
        </w:rPr>
        <w:t>за пределами плавного периода</w:t>
      </w:r>
      <w:r w:rsidR="001D58E3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так как предоставленное ФЭО носит характер пояснительной записки</w:t>
      </w:r>
      <w:r w:rsidR="001D58E3">
        <w:rPr>
          <w:rFonts w:ascii="PT Astra Serif" w:hAnsi="PT Astra Serif"/>
          <w:sz w:val="24"/>
          <w:szCs w:val="24"/>
        </w:rPr>
        <w:t>, предлагаем</w:t>
      </w:r>
      <w:r>
        <w:rPr>
          <w:rFonts w:ascii="PT Astra Serif" w:hAnsi="PT Astra Serif"/>
          <w:sz w:val="24"/>
          <w:szCs w:val="24"/>
        </w:rPr>
        <w:t xml:space="preserve"> </w:t>
      </w:r>
      <w:r w:rsidR="001D58E3">
        <w:rPr>
          <w:rFonts w:ascii="PT Astra Serif" w:hAnsi="PT Astra Serif"/>
          <w:sz w:val="24"/>
          <w:szCs w:val="24"/>
        </w:rPr>
        <w:t xml:space="preserve">в будущем включать </w:t>
      </w:r>
      <w:r w:rsidR="00577F86">
        <w:rPr>
          <w:rFonts w:ascii="PT Astra Serif" w:hAnsi="PT Astra Serif"/>
          <w:sz w:val="24"/>
          <w:szCs w:val="24"/>
        </w:rPr>
        <w:t xml:space="preserve">новые </w:t>
      </w:r>
      <w:r w:rsidR="001D58E3">
        <w:rPr>
          <w:rFonts w:ascii="PT Astra Serif" w:hAnsi="PT Astra Serif"/>
          <w:sz w:val="24"/>
          <w:szCs w:val="24"/>
        </w:rPr>
        <w:t xml:space="preserve">мероприятия при формировании бюджета на 2023 год и плановый период 2024-2025 годов. </w:t>
      </w: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D58E3" w:rsidRDefault="007A7DC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</w:t>
      </w:r>
      <w:r w:rsidR="001D58E3">
        <w:rPr>
          <w:rFonts w:ascii="PT Astra Serif" w:hAnsi="PT Astra Serif" w:cs="Times New Roman"/>
          <w:sz w:val="24"/>
          <w:szCs w:val="24"/>
        </w:rPr>
        <w:t>еститель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680E6D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7A7DC3" w:rsidP="005C5E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контрольно-счетной палаты гор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ода                                            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       О.Ю. Чистякова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11283F"/>
    <w:rsid w:val="001D58E3"/>
    <w:rsid w:val="00245C47"/>
    <w:rsid w:val="003274E4"/>
    <w:rsid w:val="004D22BD"/>
    <w:rsid w:val="00577F86"/>
    <w:rsid w:val="005C5EFF"/>
    <w:rsid w:val="00672D48"/>
    <w:rsid w:val="00680E6D"/>
    <w:rsid w:val="006B7985"/>
    <w:rsid w:val="007A7DC3"/>
    <w:rsid w:val="00800A4C"/>
    <w:rsid w:val="009C1925"/>
    <w:rsid w:val="00C60557"/>
    <w:rsid w:val="00D51E24"/>
    <w:rsid w:val="00E210FC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8</cp:revision>
  <cp:lastPrinted>2022-08-02T05:05:00Z</cp:lastPrinted>
  <dcterms:created xsi:type="dcterms:W3CDTF">2021-11-15T10:21:00Z</dcterms:created>
  <dcterms:modified xsi:type="dcterms:W3CDTF">2022-08-02T05:08:00Z</dcterms:modified>
</cp:coreProperties>
</file>