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B7ECF">
        <w:rPr>
          <w:rFonts w:ascii="PT Astra Serif" w:hAnsi="PT Astra Serif"/>
          <w:sz w:val="24"/>
        </w:rPr>
        <w:t>2</w:t>
      </w:r>
      <w:r w:rsidR="000F79A6"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0154DE">
        <w:rPr>
          <w:rFonts w:ascii="PT Astra Serif" w:hAnsi="PT Astra Serif"/>
          <w:sz w:val="24"/>
        </w:rPr>
        <w:t>2</w:t>
      </w:r>
      <w:r w:rsidR="00D9626F">
        <w:rPr>
          <w:rFonts w:ascii="PT Astra Serif" w:hAnsi="PT Astra Serif"/>
          <w:sz w:val="24"/>
        </w:rPr>
        <w:t>8</w:t>
      </w:r>
      <w:r>
        <w:rPr>
          <w:rFonts w:ascii="PT Astra Serif" w:hAnsi="PT Astra Serif"/>
          <w:sz w:val="24"/>
        </w:rPr>
        <w:t>-2</w:t>
      </w:r>
    </w:p>
    <w:p w:rsidR="000F79A6" w:rsidRDefault="000F79A6" w:rsidP="00466D52">
      <w:pPr>
        <w:ind w:left="426"/>
        <w:jc w:val="both"/>
        <w:rPr>
          <w:rFonts w:ascii="PT Astra Serif" w:hAnsi="PT Astra Serif"/>
          <w:sz w:val="24"/>
        </w:rPr>
      </w:pP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5C4FF0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D9626F">
        <w:rPr>
          <w:rFonts w:ascii="PT Astra Serif" w:hAnsi="PT Astra Serif"/>
          <w:sz w:val="24"/>
          <w:szCs w:val="24"/>
        </w:rPr>
        <w:t>Никулина Оксана 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821A91" w:rsidRPr="00D9626F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</w:t>
      </w:r>
      <w:r w:rsidR="000154DE">
        <w:rPr>
          <w:rFonts w:ascii="PT Astra Serif" w:hAnsi="PT Astra Serif"/>
          <w:sz w:val="24"/>
          <w:szCs w:val="24"/>
        </w:rPr>
        <w:t>2</w:t>
      </w:r>
      <w:r w:rsidR="00D9626F">
        <w:rPr>
          <w:rFonts w:ascii="PT Astra Serif" w:hAnsi="PT Astra Serif"/>
          <w:sz w:val="24"/>
          <w:szCs w:val="24"/>
        </w:rPr>
        <w:t>8</w:t>
      </w:r>
      <w:r w:rsidR="00B73074">
        <w:rPr>
          <w:rFonts w:ascii="PT Astra Serif" w:hAnsi="PT Astra Serif"/>
          <w:sz w:val="24"/>
          <w:szCs w:val="24"/>
        </w:rPr>
        <w:t xml:space="preserve"> </w:t>
      </w:r>
      <w:r w:rsidRPr="00D9626F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1D076C" w:rsidRPr="00D9626F">
        <w:rPr>
          <w:rFonts w:ascii="PT Astra Serif" w:hAnsi="PT Astra Serif"/>
          <w:sz w:val="24"/>
          <w:szCs w:val="24"/>
        </w:rPr>
        <w:t>муниципального контракта</w:t>
      </w:r>
      <w:r w:rsidR="007B736B" w:rsidRPr="00D9626F">
        <w:rPr>
          <w:rFonts w:ascii="PT Astra Serif" w:hAnsi="PT Astra Serif"/>
          <w:sz w:val="24"/>
          <w:szCs w:val="24"/>
        </w:rPr>
        <w:t xml:space="preserve"> на </w:t>
      </w:r>
      <w:bookmarkStart w:id="0" w:name="_GoBack"/>
      <w:bookmarkEnd w:id="0"/>
      <w:r w:rsidR="00D9626F" w:rsidRPr="00D9626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светильников светодиодных внутреннего освещения</w:t>
      </w:r>
      <w:r w:rsidRPr="00D9626F">
        <w:rPr>
          <w:rFonts w:ascii="PT Astra Serif" w:hAnsi="PT Astra Serif"/>
          <w:sz w:val="24"/>
          <w:szCs w:val="24"/>
        </w:rPr>
        <w:t>.</w:t>
      </w:r>
    </w:p>
    <w:p w:rsidR="00821A91" w:rsidRPr="00D9626F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D9626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9626F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9626F">
        <w:rPr>
          <w:rFonts w:ascii="PT Astra Serif" w:hAnsi="PT Astra Serif"/>
          <w:sz w:val="24"/>
          <w:szCs w:val="24"/>
        </w:rPr>
        <w:t>, код аукциона 018730000582</w:t>
      </w:r>
      <w:r w:rsidR="003B024C" w:rsidRPr="00D9626F">
        <w:rPr>
          <w:rFonts w:ascii="PT Astra Serif" w:hAnsi="PT Astra Serif"/>
          <w:sz w:val="24"/>
          <w:szCs w:val="24"/>
        </w:rPr>
        <w:t>5</w:t>
      </w:r>
      <w:r w:rsidRPr="00D9626F">
        <w:rPr>
          <w:rFonts w:ascii="PT Astra Serif" w:hAnsi="PT Astra Serif"/>
          <w:sz w:val="24"/>
          <w:szCs w:val="24"/>
        </w:rPr>
        <w:t>000</w:t>
      </w:r>
      <w:r w:rsidR="00E470DC" w:rsidRPr="00D9626F">
        <w:rPr>
          <w:rFonts w:ascii="PT Astra Serif" w:hAnsi="PT Astra Serif"/>
          <w:sz w:val="24"/>
          <w:szCs w:val="24"/>
        </w:rPr>
        <w:t>3</w:t>
      </w:r>
      <w:r w:rsidR="000154DE" w:rsidRPr="00D9626F">
        <w:rPr>
          <w:rFonts w:ascii="PT Astra Serif" w:hAnsi="PT Astra Serif"/>
          <w:sz w:val="24"/>
          <w:szCs w:val="24"/>
        </w:rPr>
        <w:t>2</w:t>
      </w:r>
      <w:r w:rsidR="00D9626F" w:rsidRPr="00D9626F">
        <w:rPr>
          <w:rFonts w:ascii="PT Astra Serif" w:hAnsi="PT Astra Serif"/>
          <w:sz w:val="24"/>
          <w:szCs w:val="24"/>
        </w:rPr>
        <w:t>8</w:t>
      </w:r>
      <w:r w:rsidRPr="00D9626F">
        <w:rPr>
          <w:rFonts w:ascii="PT Astra Serif" w:hAnsi="PT Astra Serif"/>
          <w:sz w:val="24"/>
          <w:szCs w:val="24"/>
        </w:rPr>
        <w:t xml:space="preserve">. </w:t>
      </w:r>
    </w:p>
    <w:p w:rsidR="00821A91" w:rsidRPr="00D9626F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D9626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9626F" w:rsidRPr="00D9626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253862200236886220100102050012740244</w:t>
      </w:r>
      <w:r w:rsidRPr="00D9626F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2B3733">
        <w:rPr>
          <w:rFonts w:ascii="PT Astra Serif" w:hAnsi="PT Astra Serif"/>
          <w:sz w:val="24"/>
          <w:szCs w:val="24"/>
        </w:rPr>
        <w:t>контракта</w:t>
      </w:r>
      <w:r w:rsidRPr="001D076C">
        <w:rPr>
          <w:rFonts w:ascii="PT Astra Serif" w:hAnsi="PT Astra Serif"/>
          <w:sz w:val="24"/>
          <w:szCs w:val="24"/>
        </w:rPr>
        <w:t xml:space="preserve">: </w:t>
      </w:r>
      <w:r w:rsidR="00D9626F">
        <w:rPr>
          <w:rFonts w:ascii="PT Astra Serif" w:eastAsia="Calibri" w:hAnsi="PT Astra Serif" w:cs="Calibri"/>
          <w:sz w:val="24"/>
          <w:szCs w:val="24"/>
        </w:rPr>
        <w:t>53 278</w:t>
      </w:r>
      <w:r w:rsidR="001D076C" w:rsidRPr="001D076C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7C1488" w:rsidRPr="001D076C">
        <w:rPr>
          <w:rFonts w:ascii="PT Astra Serif" w:hAnsi="PT Astra Serif"/>
          <w:sz w:val="24"/>
          <w:szCs w:val="24"/>
        </w:rPr>
        <w:t>руб.</w:t>
      </w:r>
      <w:r w:rsidR="00E470DC" w:rsidRPr="001D076C">
        <w:rPr>
          <w:rFonts w:ascii="PT Astra Serif" w:hAnsi="PT Astra Serif"/>
          <w:sz w:val="24"/>
          <w:szCs w:val="24"/>
        </w:rPr>
        <w:t xml:space="preserve"> </w:t>
      </w:r>
      <w:r w:rsidR="00D9626F">
        <w:rPr>
          <w:rFonts w:ascii="PT Astra Serif" w:hAnsi="PT Astra Serif"/>
          <w:sz w:val="24"/>
          <w:szCs w:val="24"/>
        </w:rPr>
        <w:t>20</w:t>
      </w:r>
      <w:r w:rsidR="000B7ECF" w:rsidRPr="001D076C">
        <w:rPr>
          <w:rFonts w:ascii="PT Astra Serif" w:hAnsi="PT Astra Serif"/>
          <w:sz w:val="24"/>
          <w:szCs w:val="24"/>
        </w:rPr>
        <w:t xml:space="preserve"> </w:t>
      </w:r>
      <w:r w:rsidR="00E470DC" w:rsidRPr="001D076C">
        <w:rPr>
          <w:rFonts w:ascii="PT Astra Serif" w:hAnsi="PT Astra Serif"/>
          <w:sz w:val="24"/>
          <w:szCs w:val="24"/>
        </w:rPr>
        <w:t>коп.</w:t>
      </w:r>
    </w:p>
    <w:p w:rsidR="00821A91" w:rsidRPr="001D076C" w:rsidRDefault="00821A91" w:rsidP="00466D52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bCs/>
          <w:sz w:val="24"/>
          <w:szCs w:val="24"/>
        </w:rPr>
        <w:t>3. Заказчик:</w:t>
      </w:r>
      <w:r w:rsidRPr="001D076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9626F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D9626F">
        <w:rPr>
          <w:rFonts w:ascii="PT Astra Serif" w:hAnsi="PT Astra Serif"/>
          <w:sz w:val="24"/>
          <w:szCs w:val="24"/>
        </w:rPr>
        <w:t>Югорска</w:t>
      </w:r>
      <w:proofErr w:type="spellEnd"/>
      <w:r w:rsidR="00D9626F">
        <w:rPr>
          <w:rFonts w:ascii="PT Astra Serif" w:hAnsi="PT Astra Serif"/>
          <w:sz w:val="24"/>
          <w:szCs w:val="24"/>
        </w:rPr>
        <w:t>.</w:t>
      </w:r>
      <w:r w:rsidR="00466D52" w:rsidRPr="001D076C">
        <w:rPr>
          <w:rFonts w:ascii="PT Astra Serif" w:hAnsi="PT Astra Serif"/>
          <w:bCs/>
          <w:sz w:val="24"/>
          <w:szCs w:val="24"/>
        </w:rPr>
        <w:t xml:space="preserve"> </w:t>
      </w:r>
      <w:r w:rsidRPr="001D076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1D076C">
        <w:rPr>
          <w:rFonts w:ascii="PT Astra Serif" w:hAnsi="PT Astra Serif"/>
          <w:sz w:val="24"/>
          <w:szCs w:val="24"/>
        </w:rPr>
        <w:t xml:space="preserve">628260, ул. </w:t>
      </w:r>
      <w:r w:rsidR="00D9626F">
        <w:rPr>
          <w:rFonts w:ascii="PT Astra Serif" w:hAnsi="PT Astra Serif"/>
          <w:sz w:val="24"/>
          <w:szCs w:val="24"/>
        </w:rPr>
        <w:t>40 лет Победы</w:t>
      </w:r>
      <w:r w:rsidRPr="001D076C">
        <w:rPr>
          <w:rFonts w:ascii="PT Astra Serif" w:hAnsi="PT Astra Serif"/>
          <w:sz w:val="24"/>
          <w:szCs w:val="24"/>
        </w:rPr>
        <w:t>, д.</w:t>
      </w:r>
      <w:r w:rsidR="00D9626F">
        <w:rPr>
          <w:rFonts w:ascii="PT Astra Serif" w:hAnsi="PT Astra Serif"/>
          <w:sz w:val="24"/>
          <w:szCs w:val="24"/>
        </w:rPr>
        <w:t>1</w:t>
      </w:r>
      <w:r w:rsidR="000F79A6">
        <w:rPr>
          <w:rFonts w:ascii="PT Astra Serif" w:hAnsi="PT Astra Serif"/>
          <w:sz w:val="24"/>
          <w:szCs w:val="24"/>
        </w:rPr>
        <w:t>1</w:t>
      </w:r>
      <w:r w:rsidRPr="001D076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Pr="001D076C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D9626F">
        <w:rPr>
          <w:rFonts w:ascii="PT Astra Serif" w:hAnsi="PT Astra Serif"/>
          <w:sz w:val="24"/>
          <w:szCs w:val="24"/>
        </w:rPr>
        <w:t>2</w:t>
      </w:r>
      <w:r w:rsidR="00A243DC" w:rsidRPr="001D076C">
        <w:rPr>
          <w:rFonts w:ascii="PT Astra Serif" w:hAnsi="PT Astra Serif"/>
          <w:sz w:val="24"/>
          <w:szCs w:val="24"/>
        </w:rPr>
        <w:t xml:space="preserve"> </w:t>
      </w:r>
      <w:r w:rsidRPr="001D076C">
        <w:rPr>
          <w:rFonts w:ascii="PT Astra Serif" w:hAnsi="PT Astra Serif"/>
          <w:sz w:val="24"/>
          <w:szCs w:val="24"/>
        </w:rPr>
        <w:t>заяв</w:t>
      </w:r>
      <w:r w:rsidR="00B45594">
        <w:rPr>
          <w:rFonts w:ascii="PT Astra Serif" w:hAnsi="PT Astra Serif"/>
          <w:sz w:val="24"/>
          <w:szCs w:val="24"/>
        </w:rPr>
        <w:t>ки</w:t>
      </w:r>
      <w:r w:rsidRPr="001D076C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D9626F">
        <w:rPr>
          <w:rFonts w:ascii="PT Astra Serif" w:hAnsi="PT Astra Serif"/>
          <w:sz w:val="24"/>
          <w:szCs w:val="24"/>
        </w:rPr>
        <w:t>226, 14</w:t>
      </w:r>
      <w:r w:rsidRPr="001D076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9626F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6F" w:rsidRPr="00D9626F" w:rsidRDefault="00D9626F" w:rsidP="00D962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626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6F" w:rsidRPr="00D9626F" w:rsidRDefault="00D9626F" w:rsidP="00D962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626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34098.02</w:t>
            </w:r>
          </w:p>
        </w:tc>
      </w:tr>
      <w:tr w:rsidR="00D9626F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6F" w:rsidRPr="00D9626F" w:rsidRDefault="00D9626F" w:rsidP="00D962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626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6F" w:rsidRPr="00D9626F" w:rsidRDefault="00D9626F" w:rsidP="00D962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626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34138.00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Pr="001D076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D076C">
        <w:rPr>
          <w:rFonts w:ascii="PT Astra Serif" w:hAnsi="PT Astra Serif"/>
          <w:sz w:val="24"/>
          <w:szCs w:val="24"/>
        </w:rPr>
        <w:t xml:space="preserve">  </w:t>
      </w:r>
      <w:r w:rsidR="00D9626F" w:rsidRPr="001D076C">
        <w:rPr>
          <w:rFonts w:ascii="PT Astra Serif" w:hAnsi="PT Astra Serif"/>
          <w:sz w:val="24"/>
          <w:szCs w:val="24"/>
        </w:rPr>
        <w:t>№</w:t>
      </w:r>
      <w:r w:rsidR="00D9626F">
        <w:rPr>
          <w:rFonts w:ascii="PT Astra Serif" w:hAnsi="PT Astra Serif"/>
          <w:sz w:val="24"/>
          <w:szCs w:val="24"/>
        </w:rPr>
        <w:t>226, 14</w:t>
      </w:r>
      <w:r w:rsidR="00B8328D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D9626F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6F" w:rsidRPr="001D076C" w:rsidRDefault="00D9626F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6F" w:rsidRPr="00D9626F" w:rsidRDefault="00D9626F" w:rsidP="00BE274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626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</w:t>
            </w:r>
          </w:p>
        </w:tc>
      </w:tr>
      <w:tr w:rsidR="00D9626F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F" w:rsidRPr="001D076C" w:rsidRDefault="00D9626F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F" w:rsidRPr="00D9626F" w:rsidRDefault="00D9626F" w:rsidP="00BE274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626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</w:t>
            </w:r>
          </w:p>
        </w:tc>
      </w:tr>
    </w:tbl>
    <w:p w:rsidR="00D9626F" w:rsidRDefault="00D9626F" w:rsidP="00D9626F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uppressAutoHyphens/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9626F" w:rsidRPr="00D9626F" w:rsidRDefault="00D9626F" w:rsidP="00D9626F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9626F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D9626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9626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9626F">
        <w:rPr>
          <w:rFonts w:ascii="PT Astra Serif" w:hAnsi="PT Astra Serif"/>
          <w:sz w:val="24"/>
          <w:szCs w:val="24"/>
        </w:rPr>
        <w:t>.</w:t>
      </w:r>
    </w:p>
    <w:p w:rsidR="00D9626F" w:rsidRDefault="00D9626F" w:rsidP="00D9626F">
      <w:pPr>
        <w:pStyle w:val="a5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9A0924">
        <w:rPr>
          <w:sz w:val="24"/>
          <w:szCs w:val="24"/>
        </w:rPr>
        <w:t xml:space="preserve">         </w:t>
      </w:r>
      <w:r w:rsidR="00EC34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_____________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 w:rsidR="00D9626F">
        <w:rPr>
          <w:rFonts w:ascii="PT Astra Serif" w:hAnsi="PT Astra Serif"/>
          <w:sz w:val="24"/>
          <w:szCs w:val="24"/>
        </w:rPr>
        <w:t>О.А. Никулина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B7ECF"/>
    <w:rsid w:val="000F79A6"/>
    <w:rsid w:val="001D076C"/>
    <w:rsid w:val="00234838"/>
    <w:rsid w:val="002B3733"/>
    <w:rsid w:val="002B39D3"/>
    <w:rsid w:val="002B5B27"/>
    <w:rsid w:val="002C4C88"/>
    <w:rsid w:val="003A7723"/>
    <w:rsid w:val="003B024C"/>
    <w:rsid w:val="00466D52"/>
    <w:rsid w:val="004C6388"/>
    <w:rsid w:val="005B4783"/>
    <w:rsid w:val="00632986"/>
    <w:rsid w:val="00695752"/>
    <w:rsid w:val="007B736B"/>
    <w:rsid w:val="007C1488"/>
    <w:rsid w:val="00821A91"/>
    <w:rsid w:val="008578BE"/>
    <w:rsid w:val="00892B80"/>
    <w:rsid w:val="009A0924"/>
    <w:rsid w:val="009F47B9"/>
    <w:rsid w:val="00A243DC"/>
    <w:rsid w:val="00AF2E87"/>
    <w:rsid w:val="00B359B3"/>
    <w:rsid w:val="00B45594"/>
    <w:rsid w:val="00B61D9B"/>
    <w:rsid w:val="00B73074"/>
    <w:rsid w:val="00B8328D"/>
    <w:rsid w:val="00BD265A"/>
    <w:rsid w:val="00BE59F4"/>
    <w:rsid w:val="00C712CE"/>
    <w:rsid w:val="00C81FE5"/>
    <w:rsid w:val="00CE2E3C"/>
    <w:rsid w:val="00D35B7D"/>
    <w:rsid w:val="00D9626F"/>
    <w:rsid w:val="00E470DC"/>
    <w:rsid w:val="00E75133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20</cp:revision>
  <cp:lastPrinted>2025-05-27T10:31:00Z</cp:lastPrinted>
  <dcterms:created xsi:type="dcterms:W3CDTF">2025-05-05T07:41:00Z</dcterms:created>
  <dcterms:modified xsi:type="dcterms:W3CDTF">2025-05-29T07:59:00Z</dcterms:modified>
</cp:coreProperties>
</file>