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98475E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«В регистр»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26F36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C06C1FB" wp14:editId="5A4CADC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8475E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98475E" w:rsidRDefault="00326F36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27 сентября </w:t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2022 года </w:t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  <w:r w:rsid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96</w:t>
      </w:r>
    </w:p>
    <w:p w:rsidR="00326F36" w:rsidRPr="0098475E" w:rsidRDefault="00326F36" w:rsidP="0098475E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98475E" w:rsidRDefault="00326F36" w:rsidP="0098475E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98475E" w:rsidRDefault="00326F36" w:rsidP="0098475E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98475E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A67C9D" w:rsidRPr="0098475E">
        <w:rPr>
          <w:rFonts w:ascii="PT Astra Serif" w:hAnsi="PT Astra Serif" w:cs="Times New Roman"/>
          <w:b/>
          <w:sz w:val="26"/>
          <w:szCs w:val="26"/>
        </w:rPr>
        <w:t>9</w:t>
      </w:r>
      <w:r w:rsidRPr="0098475E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98475E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98475E">
        <w:rPr>
          <w:rFonts w:ascii="PT Astra Serif" w:hAnsi="PT Astra Serif"/>
          <w:b/>
          <w:sz w:val="26"/>
          <w:szCs w:val="26"/>
        </w:rPr>
        <w:t xml:space="preserve"> </w:t>
      </w:r>
      <w:r w:rsidRPr="0098475E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A67C9D" w:rsidRPr="0098475E">
        <w:rPr>
          <w:rFonts w:ascii="PT Astra Serif" w:hAnsi="PT Astra Serif"/>
          <w:b/>
          <w:sz w:val="26"/>
          <w:szCs w:val="26"/>
        </w:rPr>
        <w:t>о муниципальном лесном контроле</w:t>
      </w:r>
      <w:r w:rsidRPr="0098475E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98475E" w:rsidRDefault="00326F36" w:rsidP="0098475E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98475E" w:rsidRDefault="00326F36" w:rsidP="0098475E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98475E" w:rsidRDefault="00A62FF0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</w:t>
      </w:r>
      <w:r w:rsidR="00BB76A7" w:rsidRPr="0098475E">
        <w:rPr>
          <w:rFonts w:ascii="PT Astra Serif" w:eastAsia="Times New Roman" w:hAnsi="PT Astra Serif" w:cs="Times New Roman"/>
          <w:sz w:val="26"/>
          <w:szCs w:val="26"/>
          <w:lang w:eastAsia="ru-RU"/>
        </w:rPr>
        <w:t>ой Федерации»</w:t>
      </w:r>
    </w:p>
    <w:p w:rsidR="00326F36" w:rsidRPr="0098475E" w:rsidRDefault="00326F36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98475E" w:rsidRDefault="00326F36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98475E" w:rsidRDefault="00326F36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Pr="0098475E" w:rsidRDefault="00326F36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98475E" w:rsidRDefault="00326F36" w:rsidP="0098475E">
      <w:pPr>
        <w:pStyle w:val="Title"/>
        <w:numPr>
          <w:ilvl w:val="0"/>
          <w:numId w:val="4"/>
        </w:numPr>
        <w:spacing w:before="0" w:after="0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98475E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98475E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98475E">
        <w:rPr>
          <w:rFonts w:ascii="PT Astra Serif" w:hAnsi="PT Astra Serif"/>
          <w:b w:val="0"/>
          <w:sz w:val="26"/>
          <w:szCs w:val="26"/>
        </w:rPr>
        <w:t xml:space="preserve"> 6</w:t>
      </w:r>
      <w:r w:rsidR="00A67C9D" w:rsidRPr="0098475E">
        <w:rPr>
          <w:rFonts w:ascii="PT Astra Serif" w:hAnsi="PT Astra Serif"/>
          <w:b w:val="0"/>
          <w:sz w:val="26"/>
          <w:szCs w:val="26"/>
        </w:rPr>
        <w:t>9</w:t>
      </w:r>
      <w:r w:rsidRPr="0098475E">
        <w:rPr>
          <w:rFonts w:ascii="PT Astra Serif" w:hAnsi="PT Astra Serif"/>
          <w:b w:val="0"/>
          <w:sz w:val="26"/>
          <w:szCs w:val="26"/>
        </w:rPr>
        <w:t xml:space="preserve"> </w:t>
      </w:r>
      <w:r w:rsidRPr="0098475E">
        <w:rPr>
          <w:rFonts w:ascii="PT Astra Serif" w:hAnsi="PT Astra Serif" w:cs="Times New Roman"/>
          <w:b w:val="0"/>
          <w:sz w:val="26"/>
          <w:szCs w:val="26"/>
        </w:rPr>
        <w:t>«</w:t>
      </w:r>
      <w:r w:rsidRPr="0098475E">
        <w:rPr>
          <w:rFonts w:ascii="PT Astra Serif" w:hAnsi="PT Astra Serif"/>
          <w:b w:val="0"/>
          <w:sz w:val="26"/>
          <w:szCs w:val="26"/>
        </w:rPr>
        <w:t xml:space="preserve">Об утверждении Положения </w:t>
      </w:r>
      <w:r w:rsidR="00A67C9D" w:rsidRPr="0098475E">
        <w:rPr>
          <w:rFonts w:ascii="PT Astra Serif" w:hAnsi="PT Astra Serif"/>
          <w:b w:val="0"/>
          <w:sz w:val="26"/>
          <w:szCs w:val="26"/>
        </w:rPr>
        <w:t>о муниципальном лесном контроле</w:t>
      </w:r>
      <w:r w:rsidRPr="0098475E">
        <w:rPr>
          <w:rFonts w:ascii="PT Astra Serif" w:hAnsi="PT Astra Serif"/>
          <w:b w:val="0"/>
          <w:sz w:val="26"/>
          <w:szCs w:val="26"/>
        </w:rPr>
        <w:t>» следующие изменения: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1.1.  По тексту слово </w:t>
      </w:r>
      <w:r w:rsidR="00160CB8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«(</w:t>
      </w:r>
      <w:proofErr w:type="gramStart"/>
      <w:r w:rsidR="00160CB8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надзорного</w:t>
      </w:r>
      <w:proofErr w:type="gramEnd"/>
      <w:r w:rsidR="00160CB8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)»</w:t>
      </w: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соответствующих падежах исключить.</w:t>
      </w:r>
    </w:p>
    <w:p w:rsidR="00BB76A7" w:rsidRPr="0098475E" w:rsidRDefault="002327A5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4B6392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</w:t>
      </w: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BB76A7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Пункт 45 дополнить абзацем вторым следующего содержания:</w:t>
      </w:r>
    </w:p>
    <w:p w:rsidR="00BB76A7" w:rsidRPr="0098475E" w:rsidRDefault="00BB76A7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(приложение).».</w:t>
      </w:r>
    </w:p>
    <w:p w:rsidR="004B6392" w:rsidRPr="0098475E" w:rsidRDefault="00BB76A7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1.3. </w:t>
      </w:r>
      <w:r w:rsidR="002327A5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пункте 53 слова «пунктами 3 - 5 части 1 статьи 57» заменить словами «пунктами 3 - 6 части 1, частью 3 статьи 57».</w:t>
      </w:r>
      <w:r w:rsidR="004B6392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2327A5" w:rsidRPr="0098475E" w:rsidRDefault="002327A5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E0108C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</w:t>
      </w: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 В пункте 75 слова «пунктами 3 - 5 части 1 статьи 57» заменить словами «пунктами 3 - 6 части 1 статьи 57».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</w:t>
      </w:r>
      <w:r w:rsidR="00E0108C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</w:t>
      </w: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Пункт 87 изложить в следующей редакции: 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«87. Порядок фотосъемки, аудио- и видеозаписи и иных способов фиксации доказательств: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1) для фиксации должностным лицом контрольного органа доказательств нарушений обязательных требований может использоваться фотосъемка, аудио- и видеозапись, применяться любые имеющиеся в распоряжении технические средства фотосъемки, аудио- и видеозаписи, в том числе принадлежащие контролируемому лицу (далее - технические средства);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2) 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мероприятия;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3) при отсутствии возможности осуществления видеозаписи применяется аудиозапись проводимых контрольных мероприятий;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4) ауди</w:t>
      </w:r>
      <w:proofErr w:type="gramStart"/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о-</w:t>
      </w:r>
      <w:proofErr w:type="gramEnd"/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(или) видеозапись осуществляется открыто, с уведомлением контролируемого лица вслух. В ходе записи подробно фиксируются и указываются место и характер выявленного нарушения обязательных требований;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5) зафиксированные с помощью фотосъемки, ауди</w:t>
      </w:r>
      <w:proofErr w:type="gramStart"/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о-</w:t>
      </w:r>
      <w:proofErr w:type="gramEnd"/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требований;</w:t>
      </w:r>
    </w:p>
    <w:p w:rsidR="00650B44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6) 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</w:t>
      </w:r>
      <w:proofErr w:type="gramStart"/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843B4C" w:rsidRPr="0098475E" w:rsidRDefault="00843B4C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1.6. Дополнить приложением (приложение).</w:t>
      </w:r>
    </w:p>
    <w:p w:rsidR="006C7CF5" w:rsidRPr="0098475E" w:rsidRDefault="00650B44" w:rsidP="0098475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</w:t>
      </w:r>
      <w:r w:rsidR="00E0108C"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98475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Настоящее решение вступает в силу после его опубликования в официальном печатном издании города Югорска.</w:t>
      </w:r>
    </w:p>
    <w:p w:rsidR="006C7CF5" w:rsidRDefault="006C7CF5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Pr="0098475E" w:rsidRDefault="0098475E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98475E" w:rsidRDefault="006C7CF5" w:rsidP="0098475E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98475E" w:rsidRDefault="006C7CF5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Председатель Думы города Югорска</w:t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Pr="0098475E" w:rsidRDefault="006C7CF5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Default="006C7CF5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98475E" w:rsidRPr="0098475E" w:rsidRDefault="0098475E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98475E" w:rsidRDefault="006C7CF5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98475E" w:rsidRDefault="006C7CF5" w:rsidP="009847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Глава города Югорска</w:t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        </w:t>
      </w: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Default="006C7CF5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8475E" w:rsidRPr="0098475E" w:rsidRDefault="0098475E" w:rsidP="0098475E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98475E" w:rsidRDefault="006C7CF5" w:rsidP="0098475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98475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98475E" w:rsidRPr="0098475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27</w:t>
      </w:r>
      <w:r w:rsidRPr="0098475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98475E" w:rsidRPr="0098475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сентября </w:t>
      </w:r>
      <w:r w:rsidRPr="0098475E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2022 года</w:t>
      </w:r>
    </w:p>
    <w:p w:rsidR="006C7CF5" w:rsidRPr="0098475E" w:rsidRDefault="006C7CF5" w:rsidP="0098475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98475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9847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p w:rsidR="002327A5" w:rsidRPr="0098475E" w:rsidRDefault="002327A5" w:rsidP="0098475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 xml:space="preserve">Приложение </w:t>
      </w:r>
    </w:p>
    <w:p w:rsidR="002327A5" w:rsidRPr="0098475E" w:rsidRDefault="002327A5" w:rsidP="0098475E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2327A5" w:rsidRPr="0098475E" w:rsidRDefault="002327A5" w:rsidP="0098475E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color w:val="FF0000"/>
          <w:kern w:val="32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</w:t>
      </w:r>
      <w:r w:rsidR="0098475E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27 сентября 2022 года № 96</w:t>
      </w:r>
      <w:bookmarkStart w:id="0" w:name="_GoBack"/>
      <w:bookmarkEnd w:id="0"/>
    </w:p>
    <w:p w:rsidR="00DF0F93" w:rsidRPr="0098475E" w:rsidRDefault="00DF0F93" w:rsidP="0098475E">
      <w:pPr>
        <w:shd w:val="clear" w:color="auto" w:fill="FFFFFF"/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p w:rsidR="002327A5" w:rsidRPr="0098475E" w:rsidRDefault="002327A5" w:rsidP="0098475E">
      <w:pPr>
        <w:shd w:val="clear" w:color="auto" w:fill="FFFFFF"/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к </w:t>
      </w:r>
      <w:hyperlink r:id="rId8" w:anchor="/document/403349393/entry/1000" w:history="1">
        <w:r w:rsidRPr="0098475E">
          <w:rPr>
            <w:rFonts w:ascii="PT Astra Serif" w:eastAsia="Times New Roman" w:hAnsi="PT Astra Serif" w:cs="Times New Roman"/>
            <w:b/>
            <w:sz w:val="26"/>
            <w:szCs w:val="26"/>
            <w:lang w:eastAsia="ru-RU"/>
          </w:rPr>
          <w:t>Положению</w:t>
        </w:r>
      </w:hyperlink>
      <w:r w:rsidR="00152CD0"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98475E">
        <w:rPr>
          <w:rFonts w:ascii="PT Astra Serif" w:hAnsi="PT Astra Serif"/>
          <w:b/>
          <w:sz w:val="26"/>
          <w:szCs w:val="26"/>
        </w:rPr>
        <w:t>о муниципальном лесном контроле</w:t>
      </w:r>
    </w:p>
    <w:p w:rsidR="002327A5" w:rsidRPr="0098475E" w:rsidRDefault="002327A5" w:rsidP="0098475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2327A5" w:rsidRPr="0098475E" w:rsidRDefault="002327A5" w:rsidP="0098475E">
      <w:pPr>
        <w:pStyle w:val="a6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98475E">
        <w:rPr>
          <w:rFonts w:ascii="PT Astra Serif" w:hAnsi="PT Astra Serif"/>
          <w:b/>
          <w:sz w:val="26"/>
          <w:szCs w:val="26"/>
        </w:rPr>
        <w:t xml:space="preserve">Перечень </w:t>
      </w:r>
      <w:r w:rsidRPr="0098475E">
        <w:rPr>
          <w:rFonts w:ascii="PT Astra Serif" w:hAnsi="PT Astra Serif"/>
          <w:b/>
          <w:sz w:val="26"/>
          <w:szCs w:val="26"/>
        </w:rPr>
        <w:br/>
        <w:t>индикаторов риска нарушения обязательных требований</w:t>
      </w:r>
    </w:p>
    <w:p w:rsidR="003D7C9E" w:rsidRPr="0098475E" w:rsidRDefault="003D7C9E" w:rsidP="0098475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327A5" w:rsidRPr="0098475E" w:rsidRDefault="00E0108C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2</w:t>
      </w:r>
      <w:r w:rsidR="002327A5" w:rsidRPr="0098475E">
        <w:rPr>
          <w:rFonts w:ascii="PT Astra Serif" w:hAnsi="PT Astra Serif"/>
          <w:sz w:val="26"/>
          <w:szCs w:val="26"/>
          <w:lang w:eastAsia="ru-RU"/>
        </w:rPr>
        <w:t>. Перечень индикаторов риска нарушения обязательных требований: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1) наличие в уведомлении об исполнении предписания, выданного уполномоченным органом муниципального контроля,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2)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3) наличие признаков нарушения правил пожарной безопасности в лесах;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4) наличие признаков нарушения правил санитарной безопасности в лесах;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5)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учёта древесины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>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6)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использования лесов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 xml:space="preserve"> для переработки древесины и иных лесных ресурсов;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7) наличие признаков нарушения правил ухода за лесами;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8)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тушения лесных пожаров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>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9)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осуществления мероприятий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 xml:space="preserve"> по предупреждению распространения вредных организмов;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10)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использования лесов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 xml:space="preserve"> для выращивания лесных плодовых, ягодных, декоративных растений, лекарственных растений;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11)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правил использования лесов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 xml:space="preserve"> для выращивания посадочного материала лесных растений (саженцев, сеянцев);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>12) наличие признаков нарушения порядка заготовки, обработки, хранения и использования семян лесных растений;</w:t>
      </w:r>
    </w:p>
    <w:p w:rsidR="002327A5" w:rsidRPr="0098475E" w:rsidRDefault="002327A5" w:rsidP="0098475E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8475E">
        <w:rPr>
          <w:rFonts w:ascii="PT Astra Serif" w:hAnsi="PT Astra Serif"/>
          <w:sz w:val="26"/>
          <w:szCs w:val="26"/>
          <w:lang w:eastAsia="ru-RU"/>
        </w:rPr>
        <w:t xml:space="preserve">13) наличие </w:t>
      </w:r>
      <w:proofErr w:type="gramStart"/>
      <w:r w:rsidRPr="0098475E">
        <w:rPr>
          <w:rFonts w:ascii="PT Astra Serif" w:hAnsi="PT Astra Serif"/>
          <w:sz w:val="26"/>
          <w:szCs w:val="26"/>
          <w:lang w:eastAsia="ru-RU"/>
        </w:rPr>
        <w:t>признаков нарушения порядка производства семян отдельных категорий лесных растений</w:t>
      </w:r>
      <w:proofErr w:type="gramEnd"/>
      <w:r w:rsidRPr="0098475E">
        <w:rPr>
          <w:rFonts w:ascii="PT Astra Serif" w:hAnsi="PT Astra Serif"/>
          <w:sz w:val="26"/>
          <w:szCs w:val="26"/>
          <w:lang w:eastAsia="ru-RU"/>
        </w:rPr>
        <w:t>.</w:t>
      </w:r>
    </w:p>
    <w:sectPr w:rsidR="002327A5" w:rsidRPr="0098475E" w:rsidSect="0098475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12385E"/>
    <w:rsid w:val="00152CD0"/>
    <w:rsid w:val="001535C4"/>
    <w:rsid w:val="00160CB8"/>
    <w:rsid w:val="0018294D"/>
    <w:rsid w:val="001A3CCC"/>
    <w:rsid w:val="001B04AF"/>
    <w:rsid w:val="00221884"/>
    <w:rsid w:val="002327A5"/>
    <w:rsid w:val="002A0BEF"/>
    <w:rsid w:val="002B2117"/>
    <w:rsid w:val="00326F36"/>
    <w:rsid w:val="0033518C"/>
    <w:rsid w:val="0035798E"/>
    <w:rsid w:val="003C35B1"/>
    <w:rsid w:val="003D7C9E"/>
    <w:rsid w:val="003E2BC0"/>
    <w:rsid w:val="004327F8"/>
    <w:rsid w:val="004A17A5"/>
    <w:rsid w:val="004B4948"/>
    <w:rsid w:val="004B6392"/>
    <w:rsid w:val="00574324"/>
    <w:rsid w:val="00581E00"/>
    <w:rsid w:val="005847EF"/>
    <w:rsid w:val="00621F59"/>
    <w:rsid w:val="00650B44"/>
    <w:rsid w:val="0067426D"/>
    <w:rsid w:val="006A0CAB"/>
    <w:rsid w:val="006A1A28"/>
    <w:rsid w:val="006C7CF5"/>
    <w:rsid w:val="006D1C86"/>
    <w:rsid w:val="007227C8"/>
    <w:rsid w:val="00745924"/>
    <w:rsid w:val="007F6C47"/>
    <w:rsid w:val="00843B4C"/>
    <w:rsid w:val="00862BFE"/>
    <w:rsid w:val="0086305E"/>
    <w:rsid w:val="008A360E"/>
    <w:rsid w:val="00923C74"/>
    <w:rsid w:val="00957A21"/>
    <w:rsid w:val="00964401"/>
    <w:rsid w:val="00970097"/>
    <w:rsid w:val="0098475E"/>
    <w:rsid w:val="009E5599"/>
    <w:rsid w:val="00A10EBC"/>
    <w:rsid w:val="00A275BF"/>
    <w:rsid w:val="00A62FF0"/>
    <w:rsid w:val="00A67C9D"/>
    <w:rsid w:val="00A8410B"/>
    <w:rsid w:val="00AB03F9"/>
    <w:rsid w:val="00AE333A"/>
    <w:rsid w:val="00AF58A5"/>
    <w:rsid w:val="00B52FE5"/>
    <w:rsid w:val="00B72C07"/>
    <w:rsid w:val="00B907D5"/>
    <w:rsid w:val="00B95F76"/>
    <w:rsid w:val="00BB76A7"/>
    <w:rsid w:val="00BE2800"/>
    <w:rsid w:val="00C14F02"/>
    <w:rsid w:val="00C33C2D"/>
    <w:rsid w:val="00C624D7"/>
    <w:rsid w:val="00C72E0C"/>
    <w:rsid w:val="00C94E43"/>
    <w:rsid w:val="00CA0FC3"/>
    <w:rsid w:val="00CB368E"/>
    <w:rsid w:val="00D2775F"/>
    <w:rsid w:val="00D634BD"/>
    <w:rsid w:val="00DA02AA"/>
    <w:rsid w:val="00DB3DC6"/>
    <w:rsid w:val="00DF0F93"/>
    <w:rsid w:val="00E0108C"/>
    <w:rsid w:val="00E069C3"/>
    <w:rsid w:val="00E14FEF"/>
    <w:rsid w:val="00E72DD1"/>
    <w:rsid w:val="00FA7CC5"/>
    <w:rsid w:val="00FB251B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32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32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4F9-E5F9-453F-B32B-DC3C4AE7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78</cp:revision>
  <cp:lastPrinted>2022-06-16T04:35:00Z</cp:lastPrinted>
  <dcterms:created xsi:type="dcterms:W3CDTF">2022-05-18T04:14:00Z</dcterms:created>
  <dcterms:modified xsi:type="dcterms:W3CDTF">2022-09-28T07:12:00Z</dcterms:modified>
</cp:coreProperties>
</file>