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02" w:rsidRPr="00E925B6" w:rsidRDefault="00015902" w:rsidP="00E925B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E925B6">
        <w:rPr>
          <w:rFonts w:ascii="Arial" w:hAnsi="Arial" w:cs="Arial"/>
          <w:b/>
          <w:sz w:val="24"/>
          <w:szCs w:val="24"/>
        </w:rPr>
        <w:t xml:space="preserve"> Для государственной регистрации расторжения брака заявители представляют:</w:t>
      </w:r>
    </w:p>
    <w:p w:rsidR="00E925B6" w:rsidRPr="00E925B6" w:rsidRDefault="00E925B6" w:rsidP="00E925B6">
      <w:pPr>
        <w:jc w:val="both"/>
        <w:rPr>
          <w:rFonts w:ascii="Arial" w:hAnsi="Arial" w:cs="Arial"/>
          <w:sz w:val="24"/>
          <w:szCs w:val="24"/>
        </w:rPr>
      </w:pPr>
    </w:p>
    <w:p w:rsidR="00015902" w:rsidRPr="00E925B6" w:rsidRDefault="00015902" w:rsidP="00E925B6">
      <w:pPr>
        <w:jc w:val="both"/>
        <w:rPr>
          <w:rFonts w:ascii="Arial" w:hAnsi="Arial" w:cs="Arial"/>
          <w:sz w:val="24"/>
          <w:szCs w:val="24"/>
        </w:rPr>
      </w:pPr>
      <w:r w:rsidRPr="00E925B6">
        <w:rPr>
          <w:rFonts w:ascii="Arial" w:hAnsi="Arial" w:cs="Arial"/>
          <w:sz w:val="24"/>
          <w:szCs w:val="24"/>
        </w:rPr>
        <w:t>1) один из следующих документов, являющихся основанием для государственной регистрации расторжения брака:</w:t>
      </w:r>
    </w:p>
    <w:p w:rsidR="00015902" w:rsidRPr="00E925B6" w:rsidRDefault="00015902" w:rsidP="00E925B6">
      <w:pPr>
        <w:jc w:val="both"/>
        <w:rPr>
          <w:rFonts w:ascii="Arial" w:hAnsi="Arial" w:cs="Arial"/>
          <w:sz w:val="24"/>
          <w:szCs w:val="24"/>
        </w:rPr>
      </w:pPr>
      <w:r w:rsidRPr="00E925B6">
        <w:rPr>
          <w:rFonts w:ascii="Arial" w:hAnsi="Arial" w:cs="Arial"/>
          <w:sz w:val="24"/>
          <w:szCs w:val="24"/>
        </w:rPr>
        <w:t>- совместное заявление о расторжении брака супругов, не имеющих общих детей, не достигших совершеннолетия;</w:t>
      </w:r>
    </w:p>
    <w:p w:rsidR="00015902" w:rsidRPr="00E925B6" w:rsidRDefault="00015902" w:rsidP="00E925B6">
      <w:pPr>
        <w:jc w:val="both"/>
        <w:rPr>
          <w:rFonts w:ascii="Arial" w:hAnsi="Arial" w:cs="Arial"/>
          <w:sz w:val="24"/>
          <w:szCs w:val="24"/>
        </w:rPr>
      </w:pPr>
      <w:r w:rsidRPr="00E925B6">
        <w:rPr>
          <w:rFonts w:ascii="Arial" w:hAnsi="Arial" w:cs="Arial"/>
          <w:sz w:val="24"/>
          <w:szCs w:val="24"/>
        </w:rPr>
        <w:t>- заявление о расторжении брака, поданное одним из супругов, и вступившее в законную силу решение (приговор) суда в отношении другого супруга, если он признан судом безвестно отсутствующим, признан судом недееспособным или осужден за совершение преступления к лишению свободы на срок свыше трех лет;</w:t>
      </w:r>
    </w:p>
    <w:p w:rsidR="00015902" w:rsidRPr="00E925B6" w:rsidRDefault="00015902" w:rsidP="00E925B6">
      <w:pPr>
        <w:jc w:val="both"/>
        <w:rPr>
          <w:rFonts w:ascii="Arial" w:hAnsi="Arial" w:cs="Arial"/>
          <w:sz w:val="24"/>
          <w:szCs w:val="24"/>
        </w:rPr>
      </w:pPr>
      <w:r w:rsidRPr="00E925B6">
        <w:rPr>
          <w:rFonts w:ascii="Arial" w:hAnsi="Arial" w:cs="Arial"/>
          <w:sz w:val="24"/>
          <w:szCs w:val="24"/>
        </w:rPr>
        <w:t>- решение суда о расторжении брака, вступившее в законную силу;</w:t>
      </w:r>
    </w:p>
    <w:p w:rsidR="00015902" w:rsidRPr="00E925B6" w:rsidRDefault="00015902" w:rsidP="00E925B6">
      <w:pPr>
        <w:jc w:val="both"/>
        <w:rPr>
          <w:rFonts w:ascii="Arial" w:hAnsi="Arial" w:cs="Arial"/>
          <w:sz w:val="24"/>
          <w:szCs w:val="24"/>
        </w:rPr>
      </w:pPr>
      <w:r w:rsidRPr="00E925B6">
        <w:rPr>
          <w:rFonts w:ascii="Arial" w:hAnsi="Arial" w:cs="Arial"/>
          <w:sz w:val="24"/>
          <w:szCs w:val="24"/>
        </w:rPr>
        <w:t>2) свидетельство о заключении брака (в случае расторжения брака супругов, не имеющих общих детей, не достигших совершеннолетия, или расторжения брака по заявлению одного из супругов). В случае утраты свидетельства о заключении брака, если государственная регистрация заключения брака производилась органом, предоставляющим государственную услугу, в который подается заявление о расторжении брака, предъявление повторного свидетельства о заключении брака не требуется;</w:t>
      </w:r>
    </w:p>
    <w:p w:rsidR="00015902" w:rsidRPr="00E925B6" w:rsidRDefault="00015902" w:rsidP="00E925B6">
      <w:pPr>
        <w:jc w:val="both"/>
        <w:rPr>
          <w:rFonts w:ascii="Arial" w:hAnsi="Arial" w:cs="Arial"/>
          <w:sz w:val="24"/>
          <w:szCs w:val="24"/>
        </w:rPr>
      </w:pPr>
      <w:r w:rsidRPr="00E925B6">
        <w:rPr>
          <w:rFonts w:ascii="Arial" w:hAnsi="Arial" w:cs="Arial"/>
          <w:sz w:val="24"/>
          <w:szCs w:val="24"/>
        </w:rPr>
        <w:t>3) копию вступившего в законную силу решения (приговора) суда в отношении супруга, признанного судом безвестно отсутствующим, недееспособным или осужденного за совершение преступления к лишению свободы на срок свыше трех лет (в случае расторжения брака по заявлению одного из супругов);</w:t>
      </w:r>
    </w:p>
    <w:p w:rsidR="00015902" w:rsidRPr="00E925B6" w:rsidRDefault="00015902" w:rsidP="00E925B6">
      <w:pPr>
        <w:jc w:val="both"/>
        <w:rPr>
          <w:rFonts w:ascii="Arial" w:hAnsi="Arial" w:cs="Arial"/>
          <w:sz w:val="24"/>
          <w:szCs w:val="24"/>
        </w:rPr>
      </w:pPr>
      <w:r w:rsidRPr="00E925B6">
        <w:rPr>
          <w:rFonts w:ascii="Arial" w:hAnsi="Arial" w:cs="Arial"/>
          <w:sz w:val="24"/>
          <w:szCs w:val="24"/>
        </w:rPr>
        <w:t>4) решение суда (выписку из решения суда) о расторжении брака, вступившее в законную силу (в случае расторжения брака на основании решения суда).</w:t>
      </w:r>
    </w:p>
    <w:p w:rsidR="00015902" w:rsidRPr="00E925B6" w:rsidRDefault="00015902" w:rsidP="00E925B6">
      <w:pPr>
        <w:jc w:val="both"/>
        <w:rPr>
          <w:rFonts w:ascii="Arial" w:hAnsi="Arial" w:cs="Arial"/>
          <w:sz w:val="24"/>
          <w:szCs w:val="24"/>
        </w:rPr>
      </w:pPr>
      <w:r w:rsidRPr="00E925B6">
        <w:rPr>
          <w:rFonts w:ascii="Arial" w:hAnsi="Arial" w:cs="Arial"/>
          <w:sz w:val="24"/>
          <w:szCs w:val="24"/>
        </w:rPr>
        <w:t>30. Для государственной регистрации усыновления заявители представляют:</w:t>
      </w:r>
    </w:p>
    <w:p w:rsidR="00015902" w:rsidRPr="00E925B6" w:rsidRDefault="00015902" w:rsidP="00E925B6">
      <w:pPr>
        <w:jc w:val="both"/>
        <w:rPr>
          <w:rFonts w:ascii="Arial" w:hAnsi="Arial" w:cs="Arial"/>
          <w:sz w:val="24"/>
          <w:szCs w:val="24"/>
        </w:rPr>
      </w:pPr>
      <w:r w:rsidRPr="00E925B6">
        <w:rPr>
          <w:rFonts w:ascii="Arial" w:hAnsi="Arial" w:cs="Arial"/>
          <w:sz w:val="24"/>
          <w:szCs w:val="24"/>
        </w:rPr>
        <w:t>1) решение суда об усыновлении ребенка, вступившее в законную силу и являющееся основанием для государственной регистрации усыновления;</w:t>
      </w:r>
    </w:p>
    <w:p w:rsidR="00015902" w:rsidRPr="00E925B6" w:rsidRDefault="00015902" w:rsidP="00E925B6">
      <w:pPr>
        <w:jc w:val="both"/>
        <w:rPr>
          <w:rFonts w:ascii="Arial" w:hAnsi="Arial" w:cs="Arial"/>
          <w:sz w:val="24"/>
          <w:szCs w:val="24"/>
        </w:rPr>
      </w:pPr>
      <w:r w:rsidRPr="00E925B6">
        <w:rPr>
          <w:rFonts w:ascii="Arial" w:hAnsi="Arial" w:cs="Arial"/>
          <w:sz w:val="24"/>
          <w:szCs w:val="24"/>
        </w:rPr>
        <w:t>2) свидетельство о рождении усыновляемого ребенка (при его наличии).</w:t>
      </w:r>
    </w:p>
    <w:bookmarkEnd w:id="0"/>
    <w:p w:rsidR="00BA3180" w:rsidRDefault="00BA3180"/>
    <w:sectPr w:rsidR="00BA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02"/>
    <w:rsid w:val="00015902"/>
    <w:rsid w:val="00150349"/>
    <w:rsid w:val="00BA3180"/>
    <w:rsid w:val="00E9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Алла Александровна</dc:creator>
  <cp:lastModifiedBy>Бойко Алла Александровна</cp:lastModifiedBy>
  <cp:revision>3</cp:revision>
  <dcterms:created xsi:type="dcterms:W3CDTF">2019-02-09T05:50:00Z</dcterms:created>
  <dcterms:modified xsi:type="dcterms:W3CDTF">2019-02-09T07:04:00Z</dcterms:modified>
</cp:coreProperties>
</file>