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3C" w:rsidRDefault="004D503C" w:rsidP="004D5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CB7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>работе контрольно-счётной палаты</w:t>
      </w:r>
      <w:r w:rsidRPr="00730CB7">
        <w:rPr>
          <w:rFonts w:ascii="Times New Roman" w:hAnsi="Times New Roman"/>
          <w:b/>
          <w:sz w:val="28"/>
          <w:szCs w:val="28"/>
        </w:rPr>
        <w:t xml:space="preserve">  города </w:t>
      </w:r>
      <w:proofErr w:type="spellStart"/>
      <w:r w:rsidRPr="00730CB7">
        <w:rPr>
          <w:rFonts w:ascii="Times New Roman" w:hAnsi="Times New Roman"/>
          <w:b/>
          <w:sz w:val="28"/>
          <w:szCs w:val="28"/>
        </w:rPr>
        <w:t>Югорска</w:t>
      </w:r>
      <w:proofErr w:type="spellEnd"/>
      <w:r w:rsidRPr="00730CB7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503C" w:rsidRPr="00FA0A18" w:rsidRDefault="004D503C" w:rsidP="003572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второй квартал 2022</w:t>
      </w:r>
      <w:r w:rsidR="003572F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D503C" w:rsidRDefault="004D503C" w:rsidP="00EC40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 xml:space="preserve">За период с апреля по июнь 2022 года контрольно-счетной палатой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  в соответствии с</w:t>
      </w:r>
      <w:r w:rsidRPr="00B91C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Бюджетным кодексом Российской Федерации,</w:t>
      </w:r>
      <w:r w:rsidRPr="00FA0A18">
        <w:rPr>
          <w:rFonts w:ascii="Times New Roman" w:eastAsia="Arial CYR" w:hAnsi="Times New Roman" w:cs="Arial CYR"/>
          <w:spacing w:val="-2"/>
          <w:sz w:val="24"/>
        </w:rPr>
        <w:t xml:space="preserve"> </w:t>
      </w:r>
      <w:r>
        <w:rPr>
          <w:rFonts w:ascii="Times New Roman" w:eastAsia="Arial CYR" w:hAnsi="Times New Roman" w:cs="Arial CYR"/>
          <w:spacing w:val="-2"/>
          <w:sz w:val="24"/>
        </w:rPr>
        <w:t>Федеральным законом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>
        <w:rPr>
          <w:rFonts w:ascii="Times New Roman" w:hAnsi="Times New Roman"/>
          <w:sz w:val="24"/>
        </w:rPr>
        <w:t xml:space="preserve">  Положением  о </w:t>
      </w:r>
      <w:proofErr w:type="spellStart"/>
      <w:r>
        <w:rPr>
          <w:rFonts w:ascii="Times New Roman" w:hAnsi="Times New Roman"/>
          <w:sz w:val="24"/>
        </w:rPr>
        <w:t>контрольно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EC4050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счетной п</w:t>
      </w:r>
      <w:r w:rsidR="003572FB">
        <w:rPr>
          <w:rFonts w:ascii="Times New Roman" w:hAnsi="Times New Roman"/>
          <w:sz w:val="24"/>
        </w:rPr>
        <w:t xml:space="preserve">алате города </w:t>
      </w:r>
      <w:proofErr w:type="spellStart"/>
      <w:r w:rsidR="003572FB">
        <w:rPr>
          <w:rFonts w:ascii="Times New Roman" w:hAnsi="Times New Roman"/>
          <w:sz w:val="24"/>
        </w:rPr>
        <w:t>Югорска</w:t>
      </w:r>
      <w:proofErr w:type="spellEnd"/>
      <w:r w:rsidR="00EC4050">
        <w:rPr>
          <w:rFonts w:ascii="Times New Roman" w:hAnsi="Times New Roman"/>
          <w:sz w:val="24"/>
        </w:rPr>
        <w:t>,</w:t>
      </w:r>
      <w:r w:rsidR="003572FB">
        <w:rPr>
          <w:rFonts w:ascii="Times New Roman" w:hAnsi="Times New Roman"/>
          <w:sz w:val="24"/>
        </w:rPr>
        <w:t xml:space="preserve"> утвержденны</w:t>
      </w:r>
      <w:r>
        <w:rPr>
          <w:rFonts w:ascii="Times New Roman" w:hAnsi="Times New Roman"/>
          <w:sz w:val="24"/>
        </w:rPr>
        <w:t xml:space="preserve">м решением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</w:t>
      </w:r>
      <w:r w:rsidR="000106B1">
        <w:rPr>
          <w:rFonts w:ascii="Times New Roman" w:hAnsi="Times New Roman"/>
          <w:sz w:val="24"/>
        </w:rPr>
        <w:t>02.</w:t>
      </w:r>
      <w:r>
        <w:rPr>
          <w:rFonts w:ascii="Times New Roman" w:hAnsi="Times New Roman"/>
          <w:sz w:val="24"/>
        </w:rPr>
        <w:t>11.2021 №</w:t>
      </w:r>
      <w:r w:rsidR="000106B1">
        <w:rPr>
          <w:rFonts w:ascii="Times New Roman" w:hAnsi="Times New Roman"/>
          <w:sz w:val="24"/>
        </w:rPr>
        <w:t xml:space="preserve"> 86</w:t>
      </w:r>
      <w:r>
        <w:rPr>
          <w:rFonts w:ascii="Times New Roman" w:hAnsi="Times New Roman"/>
          <w:sz w:val="24"/>
        </w:rPr>
        <w:t>,</w:t>
      </w:r>
      <w:r w:rsidR="003572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планом работы контрольно-счетной палаты  на  2022 год,  </w:t>
      </w:r>
      <w:r>
        <w:rPr>
          <w:rFonts w:ascii="Times New Roman" w:hAnsi="Times New Roman"/>
          <w:sz w:val="24"/>
          <w:szCs w:val="24"/>
        </w:rPr>
        <w:t>проведена следующая работа:</w:t>
      </w:r>
      <w:proofErr w:type="gramEnd"/>
    </w:p>
    <w:p w:rsidR="004D503C" w:rsidRDefault="004D503C" w:rsidP="00EC40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1.Проведено   11  экспертиз, из них 5 экспертных заключений на проекты решений Думы города и 6 экспертных заключений на проекты постановлений администрации города 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E4408" w:rsidRPr="00FE4408" w:rsidRDefault="00EC4050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Проведена </w:t>
      </w:r>
      <w:r w:rsidR="004D503C" w:rsidRPr="00FE4408">
        <w:rPr>
          <w:rFonts w:ascii="PT Astra Serif" w:hAnsi="PT Astra Serif"/>
          <w:sz w:val="24"/>
          <w:szCs w:val="24"/>
        </w:rPr>
        <w:t>экспертиза проекта решения Ду</w:t>
      </w:r>
      <w:r w:rsidR="00FE4408" w:rsidRPr="00FE4408">
        <w:rPr>
          <w:rFonts w:ascii="PT Astra Serif" w:hAnsi="PT Astra Serif"/>
          <w:sz w:val="24"/>
          <w:szCs w:val="24"/>
        </w:rPr>
        <w:t xml:space="preserve">мы города </w:t>
      </w:r>
      <w:proofErr w:type="spellStart"/>
      <w:r w:rsidR="00FE4408" w:rsidRPr="00FE4408">
        <w:rPr>
          <w:rFonts w:ascii="PT Astra Serif" w:hAnsi="PT Astra Serif"/>
          <w:sz w:val="24"/>
          <w:szCs w:val="24"/>
        </w:rPr>
        <w:t>Югорска</w:t>
      </w:r>
      <w:proofErr w:type="spellEnd"/>
      <w:r w:rsidR="00FE4408" w:rsidRPr="00FE4408">
        <w:rPr>
          <w:rFonts w:ascii="PT Astra Serif" w:hAnsi="PT Astra Serif"/>
          <w:sz w:val="24"/>
          <w:szCs w:val="24"/>
        </w:rPr>
        <w:t xml:space="preserve"> «Об исполнении </w:t>
      </w:r>
      <w:r w:rsidR="004D503C" w:rsidRPr="00FE4408">
        <w:rPr>
          <w:rFonts w:ascii="PT Astra Serif" w:hAnsi="PT Astra Serif"/>
          <w:sz w:val="24"/>
          <w:szCs w:val="24"/>
        </w:rPr>
        <w:t xml:space="preserve">бюджета города </w:t>
      </w:r>
      <w:proofErr w:type="spellStart"/>
      <w:r w:rsidR="004D503C" w:rsidRPr="00FE4408">
        <w:rPr>
          <w:rFonts w:ascii="PT Astra Serif" w:hAnsi="PT Astra Serif"/>
          <w:sz w:val="24"/>
          <w:szCs w:val="24"/>
        </w:rPr>
        <w:t>Югорска</w:t>
      </w:r>
      <w:proofErr w:type="spellEnd"/>
      <w:r w:rsidR="004D503C" w:rsidRPr="00FE4408">
        <w:rPr>
          <w:rFonts w:ascii="PT Astra Serif" w:hAnsi="PT Astra Serif"/>
          <w:sz w:val="24"/>
          <w:szCs w:val="24"/>
        </w:rPr>
        <w:t xml:space="preserve">  за 2021 год» и подготовлен</w:t>
      </w:r>
      <w:r w:rsidR="00FE4408" w:rsidRPr="00FE4408">
        <w:rPr>
          <w:rFonts w:ascii="PT Astra Serif" w:hAnsi="PT Astra Serif"/>
          <w:sz w:val="24"/>
          <w:szCs w:val="24"/>
        </w:rPr>
        <w:t xml:space="preserve">о заключение контрольно-счетной </w:t>
      </w:r>
      <w:r w:rsidR="004D503C" w:rsidRPr="00FE4408">
        <w:rPr>
          <w:rFonts w:ascii="PT Astra Serif" w:hAnsi="PT Astra Serif"/>
          <w:sz w:val="24"/>
          <w:szCs w:val="24"/>
        </w:rPr>
        <w:t>палаты</w:t>
      </w:r>
      <w:r w:rsidR="004D503C" w:rsidRPr="00FE4408">
        <w:rPr>
          <w:rFonts w:ascii="PT Astra Serif" w:hAnsi="PT Astra Serif"/>
          <w:b/>
          <w:sz w:val="24"/>
          <w:szCs w:val="24"/>
        </w:rPr>
        <w:t xml:space="preserve"> </w:t>
      </w:r>
      <w:r w:rsidR="004D503C" w:rsidRPr="00FE4408">
        <w:rPr>
          <w:rFonts w:ascii="PT Astra Serif" w:hAnsi="PT Astra Serif"/>
          <w:sz w:val="24"/>
          <w:szCs w:val="24"/>
        </w:rPr>
        <w:t xml:space="preserve">на годовой отчет об исполнении  бюджета  города </w:t>
      </w:r>
      <w:proofErr w:type="spellStart"/>
      <w:r w:rsidR="004D503C" w:rsidRPr="00FE4408">
        <w:rPr>
          <w:rFonts w:ascii="PT Astra Serif" w:hAnsi="PT Astra Serif"/>
          <w:sz w:val="24"/>
          <w:szCs w:val="24"/>
        </w:rPr>
        <w:t>Югорска</w:t>
      </w:r>
      <w:proofErr w:type="spellEnd"/>
      <w:r w:rsidR="004D503C" w:rsidRPr="00FE4408">
        <w:rPr>
          <w:rFonts w:ascii="PT Astra Serif" w:hAnsi="PT Astra Serif"/>
          <w:sz w:val="24"/>
          <w:szCs w:val="24"/>
        </w:rPr>
        <w:t xml:space="preserve"> за 2021 год</w:t>
      </w:r>
      <w:r w:rsidR="00FE4408" w:rsidRPr="00FE4408">
        <w:rPr>
          <w:rFonts w:ascii="PT Astra Serif" w:hAnsi="PT Astra Serif"/>
          <w:sz w:val="24"/>
          <w:szCs w:val="24"/>
        </w:rPr>
        <w:t>.</w:t>
      </w:r>
    </w:p>
    <w:p w:rsidR="00FE4408" w:rsidRPr="00FE4408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FE4408">
        <w:rPr>
          <w:rFonts w:ascii="PT Astra Serif" w:hAnsi="PT Astra Serif"/>
          <w:sz w:val="24"/>
          <w:szCs w:val="24"/>
        </w:rPr>
        <w:t>В ходе проверки годового отчета об исполнении консолидированного бюджета с расшифровками и пояснительной запиской за 2021 год</w:t>
      </w:r>
      <w:r w:rsidRPr="00FE4408">
        <w:rPr>
          <w:rFonts w:ascii="PT Astra Serif" w:hAnsi="PT Astra Serif"/>
          <w:b/>
          <w:i/>
          <w:sz w:val="24"/>
          <w:szCs w:val="24"/>
        </w:rPr>
        <w:t xml:space="preserve">  </w:t>
      </w:r>
      <w:r w:rsidRPr="00FE4408">
        <w:rPr>
          <w:rFonts w:ascii="PT Astra Serif" w:hAnsi="PT Astra Serif"/>
          <w:sz w:val="24"/>
          <w:szCs w:val="24"/>
        </w:rPr>
        <w:t>фактов  неполноты, недостоверности,  а также фактов, способных негативно повлиять на достоверность бюджетной отчетности, не выявлено. По результатам проверки были внесены предложения главным администраторам бюджетных средств:</w:t>
      </w:r>
    </w:p>
    <w:p w:rsidR="00FE4408" w:rsidRPr="00FE4408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 w:rsidRPr="00FE4408">
        <w:rPr>
          <w:rFonts w:ascii="PT Astra Serif" w:hAnsi="PT Astra Serif"/>
          <w:sz w:val="24"/>
          <w:szCs w:val="24"/>
        </w:rPr>
        <w:t>- п</w:t>
      </w:r>
      <w:r w:rsidRPr="00FE4408">
        <w:rPr>
          <w:rFonts w:ascii="PT Astra Serif" w:hAnsi="PT Astra Serif"/>
          <w:color w:val="000000"/>
          <w:sz w:val="24"/>
          <w:szCs w:val="24"/>
          <w:lang w:eastAsia="x-none"/>
        </w:rPr>
        <w:t>ри формировании и предоставлении бюджетной отчетности руководствоваться пунктом  8 Инструкции № 191н;</w:t>
      </w:r>
    </w:p>
    <w:p w:rsidR="00FE4408" w:rsidRPr="00FE4408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color w:val="000000"/>
          <w:sz w:val="24"/>
          <w:szCs w:val="24"/>
          <w:lang w:eastAsia="x-none"/>
        </w:rPr>
      </w:pPr>
      <w:r w:rsidRPr="00FE4408">
        <w:rPr>
          <w:rFonts w:ascii="PT Astra Serif" w:hAnsi="PT Astra Serif"/>
          <w:color w:val="000000"/>
          <w:sz w:val="24"/>
          <w:szCs w:val="24"/>
          <w:lang w:eastAsia="x-none"/>
        </w:rPr>
        <w:t>- текстовую часть Пояснительной записки подписывать</w:t>
      </w:r>
      <w:r w:rsidR="00EC4050">
        <w:rPr>
          <w:rFonts w:ascii="PT Astra Serif" w:hAnsi="PT Astra Serif"/>
          <w:color w:val="000000"/>
          <w:sz w:val="24"/>
          <w:szCs w:val="24"/>
          <w:lang w:eastAsia="x-none"/>
        </w:rPr>
        <w:t>,</w:t>
      </w:r>
      <w:r w:rsidRPr="00FE4408">
        <w:rPr>
          <w:rFonts w:ascii="PT Astra Serif" w:hAnsi="PT Astra Serif"/>
          <w:color w:val="000000"/>
          <w:sz w:val="24"/>
          <w:szCs w:val="24"/>
          <w:lang w:eastAsia="x-none"/>
        </w:rPr>
        <w:t xml:space="preserve"> руководствуясь пунктом 6 Инструкции № 191н.</w:t>
      </w:r>
    </w:p>
    <w:p w:rsidR="00FE4408" w:rsidRPr="00FE4408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iCs/>
          <w:sz w:val="24"/>
          <w:szCs w:val="24"/>
        </w:rPr>
      </w:pPr>
      <w:r w:rsidRPr="00FE4408">
        <w:rPr>
          <w:rFonts w:ascii="PT Astra Serif" w:hAnsi="PT Astra Serif"/>
          <w:iCs/>
          <w:sz w:val="24"/>
          <w:szCs w:val="24"/>
        </w:rPr>
        <w:t>Принципы сбалансированности и общего (совокупного) покрытия расходов бюджета в соответствии со ст.33 и ст.35</w:t>
      </w:r>
      <w:r w:rsidRPr="00FE4408">
        <w:rPr>
          <w:rFonts w:ascii="PT Astra Serif" w:hAnsi="PT Astra Serif"/>
          <w:sz w:val="24"/>
          <w:szCs w:val="24"/>
        </w:rPr>
        <w:t xml:space="preserve"> Бюджетного кодекса Российской Федерации  </w:t>
      </w:r>
      <w:r w:rsidRPr="00FE4408">
        <w:rPr>
          <w:rFonts w:ascii="PT Astra Serif" w:hAnsi="PT Astra Serif"/>
          <w:iCs/>
          <w:sz w:val="24"/>
          <w:szCs w:val="24"/>
        </w:rPr>
        <w:t xml:space="preserve">соблюдены. </w:t>
      </w:r>
    </w:p>
    <w:p w:rsidR="00FE4408" w:rsidRPr="00FE4408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FE4408">
        <w:rPr>
          <w:rFonts w:ascii="PT Astra Serif" w:hAnsi="PT Astra Serif"/>
          <w:sz w:val="24"/>
          <w:szCs w:val="24"/>
        </w:rPr>
        <w:t xml:space="preserve">Проект решения Думы города </w:t>
      </w:r>
      <w:proofErr w:type="spellStart"/>
      <w:r w:rsidRPr="00FE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408">
        <w:rPr>
          <w:rFonts w:ascii="PT Astra Serif" w:hAnsi="PT Astra Serif"/>
          <w:sz w:val="24"/>
          <w:szCs w:val="24"/>
        </w:rPr>
        <w:t xml:space="preserve">  «Об исполнении  бюджета города </w:t>
      </w:r>
      <w:proofErr w:type="spellStart"/>
      <w:r w:rsidRPr="00FE4408">
        <w:rPr>
          <w:rFonts w:ascii="PT Astra Serif" w:hAnsi="PT Astra Serif"/>
          <w:sz w:val="24"/>
          <w:szCs w:val="24"/>
        </w:rPr>
        <w:t>Югорска</w:t>
      </w:r>
      <w:proofErr w:type="spellEnd"/>
      <w:r w:rsidRPr="00FE4408">
        <w:rPr>
          <w:rFonts w:ascii="PT Astra Serif" w:hAnsi="PT Astra Serif"/>
          <w:sz w:val="24"/>
          <w:szCs w:val="24"/>
        </w:rPr>
        <w:t xml:space="preserve"> за 2021 год» в целом  соответствует действующему бюджетному и налоговому   законодательству, при этом установлено нарушение нормы ст.106 БК РФ, которое заключается в превышении размера   объема заимствований муниципального образования </w:t>
      </w:r>
      <w:r w:rsidR="00EC4050">
        <w:rPr>
          <w:rFonts w:ascii="PT Astra Serif" w:hAnsi="PT Astra Serif"/>
          <w:sz w:val="24"/>
          <w:szCs w:val="24"/>
        </w:rPr>
        <w:t xml:space="preserve"> </w:t>
      </w:r>
      <w:r w:rsidRPr="00FE4408">
        <w:rPr>
          <w:rFonts w:ascii="PT Astra Serif" w:hAnsi="PT Astra Serif"/>
          <w:sz w:val="24"/>
          <w:szCs w:val="24"/>
        </w:rPr>
        <w:t xml:space="preserve">на  </w:t>
      </w:r>
      <w:r w:rsidRPr="003572FB">
        <w:rPr>
          <w:rFonts w:ascii="PT Astra Serif" w:hAnsi="PT Astra Serif"/>
          <w:b/>
          <w:sz w:val="24"/>
          <w:szCs w:val="24"/>
        </w:rPr>
        <w:t xml:space="preserve">617,4 </w:t>
      </w:r>
      <w:proofErr w:type="spellStart"/>
      <w:r w:rsidRPr="003572FB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Pr="003572FB">
        <w:rPr>
          <w:rFonts w:ascii="PT Astra Serif" w:hAnsi="PT Astra Serif"/>
          <w:b/>
          <w:sz w:val="24"/>
          <w:szCs w:val="24"/>
        </w:rPr>
        <w:t>.р</w:t>
      </w:r>
      <w:proofErr w:type="gramEnd"/>
      <w:r w:rsidRPr="003572FB">
        <w:rPr>
          <w:rFonts w:ascii="PT Astra Serif" w:hAnsi="PT Astra Serif"/>
          <w:b/>
          <w:sz w:val="24"/>
          <w:szCs w:val="24"/>
        </w:rPr>
        <w:t>уб</w:t>
      </w:r>
      <w:proofErr w:type="spellEnd"/>
      <w:r w:rsidRPr="00FE4408">
        <w:rPr>
          <w:rFonts w:ascii="PT Astra Serif" w:hAnsi="PT Astra Serif"/>
          <w:sz w:val="24"/>
          <w:szCs w:val="24"/>
        </w:rPr>
        <w:t>. по отношению к сумме</w:t>
      </w:r>
      <w:r w:rsidR="003572FB">
        <w:rPr>
          <w:rFonts w:ascii="PT Astra Serif" w:hAnsi="PT Astra Serif"/>
          <w:sz w:val="24"/>
          <w:szCs w:val="24"/>
        </w:rPr>
        <w:t>,</w:t>
      </w:r>
      <w:r w:rsidRPr="00FE4408">
        <w:rPr>
          <w:rFonts w:ascii="PT Astra Serif" w:hAnsi="PT Astra Serif"/>
          <w:sz w:val="24"/>
          <w:szCs w:val="24"/>
        </w:rPr>
        <w:t xml:space="preserve"> направленной в 2021 году на финансирование дефицита бюджета и погашение долговых обязательств. </w:t>
      </w:r>
    </w:p>
    <w:p w:rsidR="00FE4408" w:rsidRDefault="00FE4408" w:rsidP="00EC4050">
      <w:pPr>
        <w:pStyle w:val="Default"/>
        <w:spacing w:line="276" w:lineRule="auto"/>
        <w:ind w:firstLine="567"/>
        <w:jc w:val="both"/>
        <w:rPr>
          <w:rFonts w:ascii="PT Astra Serif" w:hAnsi="PT Astra Serif"/>
          <w:color w:val="auto"/>
        </w:rPr>
      </w:pPr>
      <w:r w:rsidRPr="00FE4408">
        <w:rPr>
          <w:rFonts w:ascii="PT Astra Serif" w:hAnsi="PT Astra Serif"/>
          <w:color w:val="auto"/>
        </w:rPr>
        <w:t xml:space="preserve">Так же контрольно-счетная палата отмечает, </w:t>
      </w:r>
      <w:proofErr w:type="gramStart"/>
      <w:r w:rsidRPr="00FE4408">
        <w:rPr>
          <w:rFonts w:ascii="PT Astra Serif" w:hAnsi="PT Astra Serif"/>
          <w:color w:val="auto"/>
        </w:rPr>
        <w:t>что</w:t>
      </w:r>
      <w:proofErr w:type="gramEnd"/>
      <w:r w:rsidRPr="00FE4408">
        <w:rPr>
          <w:rFonts w:ascii="PT Astra Serif" w:hAnsi="PT Astra Serif"/>
          <w:color w:val="auto"/>
        </w:rPr>
        <w:t xml:space="preserve"> несмотря на проводимую администрацией города работу по мобилизации дополнительных доходов, задолженность по  неналоговым платежам остается высокой, что в условиях  значительного объема муниципального долга, требует активизации работы администраторов доходов, в частности  ДМС и Г администрации города </w:t>
      </w:r>
      <w:proofErr w:type="spellStart"/>
      <w:r>
        <w:rPr>
          <w:rFonts w:ascii="PT Astra Serif" w:hAnsi="PT Astra Serif"/>
          <w:color w:val="auto"/>
        </w:rPr>
        <w:t>Югорска</w:t>
      </w:r>
      <w:proofErr w:type="spellEnd"/>
      <w:r>
        <w:rPr>
          <w:rFonts w:ascii="PT Astra Serif" w:hAnsi="PT Astra Serif"/>
          <w:color w:val="auto"/>
        </w:rPr>
        <w:t>.</w:t>
      </w:r>
    </w:p>
    <w:p w:rsidR="00FE4408" w:rsidRPr="00FE4408" w:rsidRDefault="00FE4408" w:rsidP="00EC4050">
      <w:pPr>
        <w:pStyle w:val="Default"/>
        <w:spacing w:line="276" w:lineRule="auto"/>
        <w:ind w:firstLine="567"/>
        <w:jc w:val="both"/>
        <w:rPr>
          <w:rFonts w:ascii="PT Astra Serif" w:hAnsi="PT Astra Serif"/>
          <w:color w:val="auto"/>
        </w:rPr>
      </w:pPr>
      <w:r>
        <w:t>3.</w:t>
      </w:r>
      <w:r w:rsidRPr="00FE440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 w:rsidRPr="00C50422">
        <w:rPr>
          <w:rFonts w:ascii="PT Astra Serif" w:hAnsi="PT Astra Serif"/>
        </w:rPr>
        <w:t>р</w:t>
      </w:r>
      <w:r>
        <w:rPr>
          <w:rFonts w:ascii="PT Astra Serif" w:hAnsi="PT Astra Serif"/>
        </w:rPr>
        <w:t>оведено контрольное мероприятие</w:t>
      </w:r>
      <w:r w:rsidRPr="00C50422">
        <w:rPr>
          <w:rFonts w:ascii="PT Astra Serif" w:hAnsi="PT Astra Serif"/>
        </w:rPr>
        <w:t xml:space="preserve"> </w:t>
      </w:r>
      <w:r w:rsidRPr="002541BF">
        <w:rPr>
          <w:rFonts w:ascii="PT Astra Serif" w:eastAsia="Times New Roman" w:hAnsi="PT Astra Serif"/>
          <w:lang w:eastAsia="ru-RU"/>
        </w:rPr>
        <w:t>«Проверка целевого использования субсидий</w:t>
      </w:r>
      <w:r w:rsidR="003572FB">
        <w:rPr>
          <w:rFonts w:ascii="PT Astra Serif" w:eastAsia="Times New Roman" w:hAnsi="PT Astra Serif"/>
          <w:lang w:eastAsia="ru-RU"/>
        </w:rPr>
        <w:t>,</w:t>
      </w:r>
      <w:r w:rsidRPr="002541BF">
        <w:rPr>
          <w:rFonts w:ascii="PT Astra Serif" w:eastAsia="Times New Roman" w:hAnsi="PT Astra Serif"/>
          <w:lang w:eastAsia="ru-RU"/>
        </w:rPr>
        <w:t xml:space="preserve"> выделенных в 2021 году на оплату зад</w:t>
      </w:r>
      <w:bookmarkStart w:id="0" w:name="_GoBack"/>
      <w:bookmarkEnd w:id="0"/>
      <w:r w:rsidRPr="002541BF">
        <w:rPr>
          <w:rFonts w:ascii="PT Astra Serif" w:eastAsia="Times New Roman" w:hAnsi="PT Astra Serif"/>
          <w:lang w:eastAsia="ru-RU"/>
        </w:rPr>
        <w:t>олженности организаций коммунального комплекса за потребленные топливно-энергетические ресурсы перед гарантирующими поставщиками»</w:t>
      </w:r>
      <w:r>
        <w:rPr>
          <w:rFonts w:ascii="PT Astra Serif" w:eastAsia="Times New Roman" w:hAnsi="PT Astra Serif"/>
          <w:lang w:eastAsia="ru-RU"/>
        </w:rPr>
        <w:t>.</w:t>
      </w:r>
    </w:p>
    <w:p w:rsidR="00FE4408" w:rsidRPr="00DE0DA4" w:rsidRDefault="00FE440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FE4408">
        <w:rPr>
          <w:rFonts w:ascii="PT Astra Serif" w:hAnsi="PT Astra Serif"/>
          <w:sz w:val="24"/>
          <w:szCs w:val="24"/>
        </w:rPr>
        <w:t xml:space="preserve">По результатам контрольного мероприятия установлено, что </w:t>
      </w:r>
      <w:r w:rsidR="003572FB">
        <w:rPr>
          <w:rFonts w:ascii="PT Astra Serif" w:hAnsi="PT Astra Serif"/>
          <w:sz w:val="24"/>
          <w:szCs w:val="24"/>
        </w:rPr>
        <w:t>с</w:t>
      </w:r>
      <w:r>
        <w:rPr>
          <w:rFonts w:ascii="PT Astra Serif" w:hAnsi="PT Astra Serif"/>
          <w:sz w:val="24"/>
          <w:szCs w:val="24"/>
        </w:rPr>
        <w:t xml:space="preserve">редства бюджета были </w:t>
      </w:r>
      <w:r w:rsidRPr="00DE0DA4">
        <w:rPr>
          <w:rFonts w:ascii="PT Astra Serif" w:hAnsi="PT Astra Serif"/>
          <w:sz w:val="24"/>
          <w:szCs w:val="24"/>
        </w:rPr>
        <w:t>направлены</w:t>
      </w:r>
      <w:r>
        <w:rPr>
          <w:rFonts w:ascii="PT Astra Serif" w:hAnsi="PT Astra Serif"/>
          <w:sz w:val="24"/>
          <w:szCs w:val="24"/>
        </w:rPr>
        <w:t xml:space="preserve"> на оплату задолженности </w:t>
      </w:r>
      <w:r w:rsidRPr="00B710BD">
        <w:rPr>
          <w:rFonts w:ascii="PT Astra Serif" w:hAnsi="PT Astra Serif"/>
          <w:sz w:val="24"/>
          <w:szCs w:val="24"/>
        </w:rPr>
        <w:t>организаций коммунального комплекса за потребленные топливно-энергетические ресурсы пе</w:t>
      </w:r>
      <w:r w:rsidR="00FC3CAF">
        <w:rPr>
          <w:rFonts w:ascii="PT Astra Serif" w:hAnsi="PT Astra Serif"/>
          <w:sz w:val="24"/>
          <w:szCs w:val="24"/>
        </w:rPr>
        <w:t xml:space="preserve">ред гарантирующими поставщиками в сумме 128 472,7 </w:t>
      </w:r>
      <w:proofErr w:type="spellStart"/>
      <w:r w:rsidR="00FC3CAF">
        <w:rPr>
          <w:rFonts w:ascii="PT Astra Serif" w:hAnsi="PT Astra Serif"/>
          <w:sz w:val="24"/>
          <w:szCs w:val="24"/>
        </w:rPr>
        <w:t>тыс</w:t>
      </w:r>
      <w:proofErr w:type="gramStart"/>
      <w:r w:rsidR="00FC3CAF">
        <w:rPr>
          <w:rFonts w:ascii="PT Astra Serif" w:hAnsi="PT Astra Serif"/>
          <w:sz w:val="24"/>
          <w:szCs w:val="24"/>
        </w:rPr>
        <w:t>.р</w:t>
      </w:r>
      <w:proofErr w:type="gramEnd"/>
      <w:r w:rsidR="00FC3CAF">
        <w:rPr>
          <w:rFonts w:ascii="PT Astra Serif" w:hAnsi="PT Astra Serif"/>
          <w:sz w:val="24"/>
          <w:szCs w:val="24"/>
        </w:rPr>
        <w:t>уб</w:t>
      </w:r>
      <w:proofErr w:type="spellEnd"/>
      <w:r w:rsidR="00FC3CAF">
        <w:rPr>
          <w:rFonts w:ascii="PT Astra Serif" w:hAnsi="PT Astra Serif"/>
          <w:sz w:val="24"/>
          <w:szCs w:val="24"/>
        </w:rPr>
        <w:t>., что составляет 52,2 % от общей суммы  задолженности.</w:t>
      </w:r>
    </w:p>
    <w:p w:rsidR="00FE4408" w:rsidRPr="00E37B52" w:rsidRDefault="00FE4408" w:rsidP="00EC405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Кассовые р</w:t>
      </w:r>
      <w:r w:rsidRPr="00E37B52">
        <w:rPr>
          <w:rFonts w:ascii="PT Astra Serif" w:hAnsi="PT Astra Serif"/>
          <w:sz w:val="24"/>
          <w:szCs w:val="24"/>
        </w:rPr>
        <w:t>асходы произведен</w:t>
      </w:r>
      <w:r>
        <w:rPr>
          <w:rFonts w:ascii="PT Astra Serif" w:hAnsi="PT Astra Serif"/>
          <w:sz w:val="24"/>
          <w:szCs w:val="24"/>
        </w:rPr>
        <w:t>ы</w:t>
      </w:r>
      <w:r w:rsidRPr="00E37B52">
        <w:rPr>
          <w:rFonts w:ascii="PT Astra Serif" w:hAnsi="PT Astra Serif"/>
          <w:sz w:val="24"/>
          <w:szCs w:val="24"/>
        </w:rPr>
        <w:t xml:space="preserve"> </w:t>
      </w:r>
      <w:r w:rsidRPr="00EE22E3">
        <w:rPr>
          <w:rFonts w:ascii="PT Astra Serif" w:hAnsi="PT Astra Serif"/>
          <w:sz w:val="24"/>
        </w:rPr>
        <w:t>по</w:t>
      </w:r>
      <w:r>
        <w:rPr>
          <w:rFonts w:ascii="PT Astra Serif" w:hAnsi="PT Astra Serif"/>
          <w:sz w:val="24"/>
        </w:rPr>
        <w:t xml:space="preserve"> назначению</w:t>
      </w:r>
      <w:r w:rsidRPr="00EE22E3">
        <w:rPr>
          <w:rFonts w:ascii="PT Astra Serif" w:hAnsi="PT Astra Serif"/>
          <w:sz w:val="24"/>
        </w:rPr>
        <w:t>, нарушений не установлено</w:t>
      </w:r>
      <w:r>
        <w:rPr>
          <w:rFonts w:ascii="PT Astra Serif" w:hAnsi="PT Astra Serif"/>
          <w:sz w:val="24"/>
        </w:rPr>
        <w:t>.</w:t>
      </w:r>
      <w:r w:rsidRPr="00E37B52">
        <w:rPr>
          <w:rFonts w:ascii="PT Astra Serif" w:hAnsi="PT Astra Serif"/>
          <w:sz w:val="24"/>
          <w:szCs w:val="24"/>
        </w:rPr>
        <w:t xml:space="preserve"> </w:t>
      </w:r>
    </w:p>
    <w:p w:rsidR="00FE4408" w:rsidRDefault="00FE4408" w:rsidP="00EC405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E37B52">
        <w:rPr>
          <w:rFonts w:ascii="PT Astra Serif" w:hAnsi="PT Astra Serif"/>
          <w:sz w:val="24"/>
          <w:szCs w:val="24"/>
        </w:rPr>
        <w:t>В ходе настоящего контрольного мероприятия проверены первичные документы</w:t>
      </w:r>
      <w:r>
        <w:rPr>
          <w:rFonts w:ascii="PT Astra Serif" w:hAnsi="PT Astra Serif"/>
          <w:sz w:val="24"/>
          <w:szCs w:val="24"/>
        </w:rPr>
        <w:t xml:space="preserve"> по использованию средств.</w:t>
      </w:r>
      <w:r w:rsidRPr="00E37B52">
        <w:rPr>
          <w:rFonts w:ascii="PT Astra Serif" w:hAnsi="PT Astra Serif"/>
          <w:sz w:val="24"/>
          <w:szCs w:val="24"/>
        </w:rPr>
        <w:t xml:space="preserve"> </w:t>
      </w:r>
    </w:p>
    <w:p w:rsidR="00FE4408" w:rsidRPr="002541BF" w:rsidRDefault="00FE4408" w:rsidP="00EC4050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В предоставленных документах выявлены</w:t>
      </w:r>
      <w:r w:rsidRPr="002541BF">
        <w:rPr>
          <w:rFonts w:ascii="PT Astra Serif" w:hAnsi="PT Astra Serif"/>
          <w:sz w:val="24"/>
          <w:szCs w:val="24"/>
        </w:rPr>
        <w:t xml:space="preserve"> нарушени</w:t>
      </w:r>
      <w:r>
        <w:rPr>
          <w:rFonts w:ascii="PT Astra Serif" w:hAnsi="PT Astra Serif"/>
          <w:sz w:val="24"/>
          <w:szCs w:val="24"/>
        </w:rPr>
        <w:t>я</w:t>
      </w:r>
      <w:r w:rsidRPr="002541BF">
        <w:rPr>
          <w:rFonts w:ascii="PT Astra Serif" w:hAnsi="PT Astra Serif"/>
          <w:sz w:val="24"/>
          <w:szCs w:val="24"/>
        </w:rPr>
        <w:t xml:space="preserve"> статьи 9 Федерального закона от 06.11.2011 № 402-ФЗ «О бухгалтерском учете», статьи 169 Налогового кодекса РФ, постановления Правительства РФ от 26.12.2011 № 1137 «О формах и правилах заполнения </w:t>
      </w:r>
      <w:r w:rsidRPr="002541BF">
        <w:rPr>
          <w:rFonts w:ascii="PT Astra Serif" w:hAnsi="PT Astra Serif"/>
          <w:sz w:val="24"/>
          <w:szCs w:val="24"/>
        </w:rPr>
        <w:lastRenderedPageBreak/>
        <w:t>(ведения) документов, применяемых при расчёте по налогу на добавленную стоимость» (с изменениями), во всех счетах-фактурах (УПД) выставленных предприятию в 2021 году и предоставленных к настоящей проверке, отсутствует информация, идентифицирующая</w:t>
      </w:r>
      <w:proofErr w:type="gramEnd"/>
      <w:r w:rsidRPr="002541BF">
        <w:rPr>
          <w:rFonts w:ascii="PT Astra Serif" w:hAnsi="PT Astra Serif"/>
          <w:sz w:val="24"/>
          <w:szCs w:val="24"/>
        </w:rPr>
        <w:t xml:space="preserve"> возникающие отношения сторон. Показатель, который позволяет определить содержание факта хозяйственной жизни и специфические условия сделки непосредственно в первичном документе.</w:t>
      </w:r>
    </w:p>
    <w:p w:rsidR="00CB1598" w:rsidRDefault="00FE4408" w:rsidP="00EC40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4.П</w:t>
      </w:r>
      <w:r w:rsidR="004D503C" w:rsidRPr="00F31FF4">
        <w:rPr>
          <w:rFonts w:ascii="Times New Roman" w:hAnsi="Times New Roman"/>
          <w:sz w:val="24"/>
          <w:szCs w:val="24"/>
        </w:rPr>
        <w:t xml:space="preserve">ринято участие в </w:t>
      </w:r>
      <w:r w:rsidR="003572FB">
        <w:rPr>
          <w:rFonts w:ascii="Times New Roman" w:hAnsi="Times New Roman"/>
          <w:sz w:val="24"/>
          <w:szCs w:val="24"/>
        </w:rPr>
        <w:t xml:space="preserve"> 3</w:t>
      </w:r>
      <w:r w:rsidR="004D503C" w:rsidRPr="00F31FF4">
        <w:rPr>
          <w:rFonts w:ascii="Times New Roman" w:hAnsi="Times New Roman"/>
          <w:sz w:val="24"/>
          <w:szCs w:val="24"/>
        </w:rPr>
        <w:t xml:space="preserve"> проверках, проводимых Югорской межрайонной прокуратурой, по следующим вопросам:</w:t>
      </w:r>
    </w:p>
    <w:p w:rsidR="00467CE7" w:rsidRDefault="00CB1598" w:rsidP="00EC40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4D503C">
        <w:rPr>
          <w:rFonts w:ascii="PT Astra Serif" w:hAnsi="PT Astra Serif"/>
          <w:sz w:val="24"/>
          <w:szCs w:val="24"/>
        </w:rPr>
        <w:t xml:space="preserve"> </w:t>
      </w:r>
      <w:r w:rsidRPr="00CB1598">
        <w:rPr>
          <w:rFonts w:ascii="PT Astra Serif" w:hAnsi="PT Astra Serif"/>
          <w:sz w:val="24"/>
          <w:szCs w:val="24"/>
        </w:rPr>
        <w:t xml:space="preserve">деятельности органа опеки и попечительства администрации города </w:t>
      </w:r>
      <w:proofErr w:type="spellStart"/>
      <w:r w:rsidRPr="00CB1598">
        <w:rPr>
          <w:rFonts w:ascii="PT Astra Serif" w:hAnsi="PT Astra Serif"/>
          <w:sz w:val="24"/>
          <w:szCs w:val="24"/>
        </w:rPr>
        <w:t>Югорска</w:t>
      </w:r>
      <w:proofErr w:type="spellEnd"/>
      <w:r w:rsidRPr="00CB1598">
        <w:rPr>
          <w:rFonts w:ascii="PT Astra Serif" w:hAnsi="PT Astra Serif"/>
          <w:sz w:val="24"/>
          <w:szCs w:val="24"/>
        </w:rPr>
        <w:t xml:space="preserve"> в части финансово-хозяйственной деятельности, а также соблюдения законода</w:t>
      </w:r>
      <w:r w:rsidR="00467CE7">
        <w:rPr>
          <w:rFonts w:ascii="PT Astra Serif" w:hAnsi="PT Astra Serif"/>
          <w:sz w:val="24"/>
          <w:szCs w:val="24"/>
        </w:rPr>
        <w:t>тельства о закупках в 2021 году. В ходе проверки установлены факты</w:t>
      </w:r>
      <w:r w:rsidR="00467CE7" w:rsidRPr="00467CE7">
        <w:rPr>
          <w:rFonts w:ascii="Times New Roman" w:hAnsi="Times New Roman"/>
          <w:sz w:val="24"/>
          <w:szCs w:val="24"/>
        </w:rPr>
        <w:t xml:space="preserve"> </w:t>
      </w:r>
      <w:r w:rsidR="00467CE7">
        <w:rPr>
          <w:rFonts w:ascii="Times New Roman" w:hAnsi="Times New Roman"/>
          <w:sz w:val="24"/>
          <w:szCs w:val="24"/>
        </w:rPr>
        <w:t xml:space="preserve">нарушения: </w:t>
      </w:r>
    </w:p>
    <w:p w:rsidR="00467CE7" w:rsidRDefault="00467CE7" w:rsidP="00EC40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ч.27 ст.34 Закона № 44-</w:t>
      </w:r>
      <w:r w:rsidRPr="00775679">
        <w:rPr>
          <w:rFonts w:ascii="Times New Roman" w:hAnsi="Times New Roman"/>
          <w:sz w:val="24"/>
          <w:szCs w:val="24"/>
        </w:rPr>
        <w:t>ФЗ, условий п.5.8 муниципальных контрактов,</w:t>
      </w:r>
      <w:r w:rsidR="003572FB">
        <w:rPr>
          <w:rFonts w:ascii="Times New Roman" w:hAnsi="Times New Roman"/>
          <w:sz w:val="24"/>
          <w:szCs w:val="24"/>
        </w:rPr>
        <w:t xml:space="preserve"> в части нарушения заказчиком сроков</w:t>
      </w:r>
      <w:r w:rsidRPr="00775679">
        <w:rPr>
          <w:rFonts w:ascii="Times New Roman" w:hAnsi="Times New Roman"/>
          <w:sz w:val="24"/>
          <w:szCs w:val="24"/>
        </w:rPr>
        <w:t xml:space="preserve"> возврат</w:t>
      </w:r>
      <w:r w:rsidR="003572FB">
        <w:rPr>
          <w:rFonts w:ascii="Times New Roman" w:hAnsi="Times New Roman"/>
          <w:sz w:val="24"/>
          <w:szCs w:val="24"/>
        </w:rPr>
        <w:t>а</w:t>
      </w:r>
      <w:r w:rsidRPr="00775679">
        <w:rPr>
          <w:rFonts w:ascii="Times New Roman" w:hAnsi="Times New Roman"/>
          <w:sz w:val="24"/>
          <w:szCs w:val="24"/>
        </w:rPr>
        <w:t xml:space="preserve"> денежных средств, внесенных в качестве обеспечения исполнения муниципальных контрактов, гарантийных обязательств по 6 контрактам</w:t>
      </w:r>
      <w:r>
        <w:rPr>
          <w:rFonts w:ascii="Times New Roman" w:hAnsi="Times New Roman"/>
          <w:sz w:val="24"/>
          <w:szCs w:val="24"/>
        </w:rPr>
        <w:t xml:space="preserve"> на общую сумму </w:t>
      </w:r>
      <w:r w:rsidRPr="007E4DA2">
        <w:rPr>
          <w:rFonts w:ascii="Times New Roman" w:hAnsi="Times New Roman"/>
          <w:b/>
          <w:sz w:val="24"/>
          <w:szCs w:val="24"/>
        </w:rPr>
        <w:t>784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4DA2">
        <w:rPr>
          <w:rFonts w:ascii="Times New Roman" w:hAnsi="Times New Roman"/>
          <w:b/>
          <w:sz w:val="24"/>
          <w:szCs w:val="24"/>
        </w:rPr>
        <w:t>545,3 руб.</w:t>
      </w:r>
      <w:r w:rsidR="003572FB">
        <w:rPr>
          <w:rFonts w:ascii="Times New Roman" w:hAnsi="Times New Roman"/>
          <w:sz w:val="24"/>
          <w:szCs w:val="24"/>
        </w:rPr>
        <w:t>;</w:t>
      </w:r>
    </w:p>
    <w:p w:rsidR="00467CE7" w:rsidRPr="003E3BAD" w:rsidRDefault="00467CE7" w:rsidP="00EC4050">
      <w:pPr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67CE7">
        <w:rPr>
          <w:rFonts w:ascii="Times New Roman" w:hAnsi="Times New Roman"/>
          <w:sz w:val="24"/>
          <w:szCs w:val="24"/>
        </w:rPr>
        <w:t xml:space="preserve"> </w:t>
      </w:r>
      <w:r w:rsidR="003572FB">
        <w:rPr>
          <w:rFonts w:ascii="Times New Roman" w:hAnsi="Times New Roman"/>
          <w:sz w:val="24"/>
          <w:szCs w:val="24"/>
        </w:rPr>
        <w:t>условий контракта по срокам</w:t>
      </w:r>
      <w:r>
        <w:rPr>
          <w:rFonts w:ascii="Times New Roman" w:hAnsi="Times New Roman"/>
          <w:sz w:val="24"/>
          <w:szCs w:val="24"/>
        </w:rPr>
        <w:t xml:space="preserve"> оплаты </w:t>
      </w:r>
      <w:r w:rsidR="007B5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жилое помещение </w:t>
      </w:r>
      <w:r w:rsidR="007B5663">
        <w:rPr>
          <w:rFonts w:ascii="Times New Roman" w:hAnsi="Times New Roman"/>
          <w:sz w:val="24"/>
          <w:szCs w:val="24"/>
        </w:rPr>
        <w:t xml:space="preserve">на сумму </w:t>
      </w:r>
      <w:r w:rsidR="00455A8B">
        <w:rPr>
          <w:rFonts w:ascii="Times New Roman" w:hAnsi="Times New Roman"/>
          <w:b/>
          <w:sz w:val="24"/>
          <w:szCs w:val="24"/>
        </w:rPr>
        <w:t>796 105</w:t>
      </w:r>
      <w:r w:rsidR="007B5663" w:rsidRPr="007B5663">
        <w:rPr>
          <w:rFonts w:ascii="Times New Roman" w:hAnsi="Times New Roman"/>
          <w:b/>
          <w:sz w:val="24"/>
          <w:szCs w:val="24"/>
        </w:rPr>
        <w:t>,0 руб.</w:t>
      </w:r>
      <w:r w:rsidR="007B56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Меры ответственности за просрочку исполнения обязательств по муниципальному </w:t>
      </w:r>
      <w:r w:rsidRPr="003E3BAD">
        <w:rPr>
          <w:rFonts w:ascii="PT Astra Serif" w:hAnsi="PT Astra Serif"/>
          <w:sz w:val="24"/>
          <w:szCs w:val="24"/>
        </w:rPr>
        <w:t>контракту в виде взыскания неустойки (пени) Продавцом к Заказчику не применялись.</w:t>
      </w:r>
    </w:p>
    <w:p w:rsidR="004D503C" w:rsidRPr="003E3BAD" w:rsidRDefault="007B5663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E3BAD">
        <w:rPr>
          <w:rFonts w:ascii="PT Astra Serif" w:hAnsi="PT Astra Serif"/>
          <w:sz w:val="24"/>
          <w:szCs w:val="24"/>
        </w:rPr>
        <w:t>3) п.13 ч.2 ст.103 Закона № 44-ФЗ, п.12 Пр</w:t>
      </w:r>
      <w:r w:rsidR="003E3BAD" w:rsidRPr="003E3BAD">
        <w:rPr>
          <w:rFonts w:ascii="PT Astra Serif" w:hAnsi="PT Astra Serif"/>
          <w:sz w:val="24"/>
          <w:szCs w:val="24"/>
        </w:rPr>
        <w:t xml:space="preserve">авил ведения реестра контрактов на сумму </w:t>
      </w:r>
      <w:r w:rsidR="003E3BAD" w:rsidRPr="003E3BAD">
        <w:rPr>
          <w:rFonts w:ascii="PT Astra Serif" w:hAnsi="PT Astra Serif"/>
          <w:b/>
          <w:sz w:val="24"/>
          <w:szCs w:val="24"/>
        </w:rPr>
        <w:t xml:space="preserve">1 867 965,0 </w:t>
      </w:r>
      <w:proofErr w:type="spellStart"/>
      <w:r w:rsidR="003E3BAD" w:rsidRPr="003E3BAD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3E3BAD" w:rsidRPr="003E3BAD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3E3BAD" w:rsidRPr="003E3BAD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3E3BAD" w:rsidRPr="003E3BAD">
        <w:rPr>
          <w:rFonts w:ascii="PT Astra Serif" w:hAnsi="PT Astra Serif"/>
          <w:b/>
          <w:sz w:val="24"/>
          <w:szCs w:val="24"/>
        </w:rPr>
        <w:t>.</w:t>
      </w:r>
      <w:r w:rsidR="003E3BAD" w:rsidRPr="003E3BAD">
        <w:rPr>
          <w:rFonts w:ascii="PT Astra Serif" w:hAnsi="PT Astra Serif"/>
          <w:sz w:val="24"/>
          <w:szCs w:val="24"/>
        </w:rPr>
        <w:t xml:space="preserve"> (</w:t>
      </w:r>
      <w:r w:rsidRPr="003E3BAD">
        <w:rPr>
          <w:rFonts w:ascii="PT Astra Serif" w:eastAsia="Calibri" w:hAnsi="PT Astra Serif"/>
          <w:sz w:val="24"/>
          <w:szCs w:val="24"/>
        </w:rPr>
        <w:t xml:space="preserve">акт приема-передачи жилого помещения от 09.06.2021 </w:t>
      </w:r>
      <w:r w:rsidRPr="003E3BAD">
        <w:rPr>
          <w:rFonts w:ascii="PT Astra Serif" w:hAnsi="PT Astra Serif"/>
          <w:kern w:val="2"/>
          <w:sz w:val="24"/>
          <w:szCs w:val="24"/>
          <w:lang w:eastAsia="ar-SA"/>
        </w:rPr>
        <w:t>на</w:t>
      </w:r>
      <w:r w:rsidR="003E3BAD" w:rsidRPr="003E3BAD">
        <w:rPr>
          <w:rFonts w:ascii="PT Astra Serif" w:hAnsi="PT Astra Serif"/>
          <w:kern w:val="2"/>
          <w:sz w:val="24"/>
          <w:szCs w:val="24"/>
          <w:lang w:eastAsia="ar-SA"/>
        </w:rPr>
        <w:t xml:space="preserve"> данную</w:t>
      </w:r>
      <w:r w:rsidRPr="003E3BAD">
        <w:rPr>
          <w:rFonts w:ascii="PT Astra Serif" w:hAnsi="PT Astra Serif"/>
          <w:kern w:val="2"/>
          <w:sz w:val="24"/>
          <w:szCs w:val="24"/>
          <w:lang w:eastAsia="ar-SA"/>
        </w:rPr>
        <w:t xml:space="preserve"> сумму </w:t>
      </w:r>
      <w:r w:rsidRPr="003E3BAD">
        <w:rPr>
          <w:rFonts w:ascii="PT Astra Serif" w:eastAsia="Calibri" w:hAnsi="PT Astra Serif"/>
          <w:sz w:val="24"/>
          <w:szCs w:val="24"/>
        </w:rPr>
        <w:t xml:space="preserve">в </w:t>
      </w:r>
      <w:r w:rsidRPr="003E3BAD">
        <w:rPr>
          <w:rFonts w:ascii="PT Astra Serif" w:hAnsi="PT Astra Serif"/>
          <w:sz w:val="24"/>
          <w:szCs w:val="24"/>
        </w:rPr>
        <w:t>уполномоченный орган на ведение реестра контрактов Заказчиком не направлялся</w:t>
      </w:r>
      <w:r w:rsidR="003E3BAD" w:rsidRPr="003E3BAD">
        <w:rPr>
          <w:rFonts w:ascii="PT Astra Serif" w:hAnsi="PT Astra Serif"/>
          <w:sz w:val="24"/>
          <w:szCs w:val="24"/>
        </w:rPr>
        <w:t>)</w:t>
      </w:r>
      <w:r w:rsidRPr="003E3BAD">
        <w:rPr>
          <w:rFonts w:ascii="PT Astra Serif" w:hAnsi="PT Astra Serif"/>
          <w:sz w:val="24"/>
          <w:szCs w:val="24"/>
        </w:rPr>
        <w:t>.</w:t>
      </w:r>
    </w:p>
    <w:p w:rsidR="00CB1598" w:rsidRPr="003E3BAD" w:rsidRDefault="00CB159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E3BAD">
        <w:rPr>
          <w:rFonts w:ascii="PT Astra Serif" w:hAnsi="PT Astra Serif"/>
          <w:sz w:val="24"/>
          <w:szCs w:val="24"/>
        </w:rPr>
        <w:t>- по исполнению образовательными организация</w:t>
      </w:r>
      <w:r w:rsidR="007B5663" w:rsidRPr="003E3BAD">
        <w:rPr>
          <w:rFonts w:ascii="PT Astra Serif" w:hAnsi="PT Astra Serif"/>
          <w:sz w:val="24"/>
          <w:szCs w:val="24"/>
        </w:rPr>
        <w:t xml:space="preserve">ми города </w:t>
      </w:r>
      <w:proofErr w:type="spellStart"/>
      <w:r w:rsidR="007B5663" w:rsidRPr="003E3BAD">
        <w:rPr>
          <w:rFonts w:ascii="PT Astra Serif" w:hAnsi="PT Astra Serif"/>
          <w:sz w:val="24"/>
          <w:szCs w:val="24"/>
        </w:rPr>
        <w:t>Югорска</w:t>
      </w:r>
      <w:proofErr w:type="spellEnd"/>
      <w:r w:rsidR="007B5663" w:rsidRPr="003E3BAD">
        <w:rPr>
          <w:rFonts w:ascii="PT Astra Serif" w:hAnsi="PT Astra Serif"/>
          <w:sz w:val="24"/>
          <w:szCs w:val="24"/>
        </w:rPr>
        <w:t>  законодательс</w:t>
      </w:r>
      <w:r w:rsidRPr="003E3BAD">
        <w:rPr>
          <w:rFonts w:ascii="PT Astra Serif" w:hAnsi="PT Astra Serif"/>
          <w:sz w:val="24"/>
          <w:szCs w:val="24"/>
        </w:rPr>
        <w:t xml:space="preserve">тва о закупках при формировании начальной (максимальной) цены контрактов на оказание охранных услуг, в </w:t>
      </w:r>
      <w:proofErr w:type="spellStart"/>
      <w:r w:rsidRPr="003E3BAD">
        <w:rPr>
          <w:rFonts w:ascii="PT Astra Serif" w:hAnsi="PT Astra Serif"/>
          <w:sz w:val="24"/>
          <w:szCs w:val="24"/>
        </w:rPr>
        <w:t>т.ч</w:t>
      </w:r>
      <w:proofErr w:type="spellEnd"/>
      <w:r w:rsidRPr="003E3BAD">
        <w:rPr>
          <w:rFonts w:ascii="PT Astra Serif" w:hAnsi="PT Astra Serif"/>
          <w:sz w:val="24"/>
          <w:szCs w:val="24"/>
        </w:rPr>
        <w:t xml:space="preserve">. в рамках усиления антитеррористической защищенности объектов на 2022 год. </w:t>
      </w:r>
      <w:r w:rsidR="007B5663" w:rsidRPr="003E3BAD">
        <w:rPr>
          <w:rFonts w:ascii="PT Astra Serif" w:hAnsi="PT Astra Serif"/>
          <w:sz w:val="24"/>
          <w:szCs w:val="24"/>
        </w:rPr>
        <w:t xml:space="preserve">В ходе проверки исполнения образовательными организациями законодательства о закупках при формировании начальной (максимальной) цены контрактов на оказание охранных услуг, в том числе в рамках усиления антитеррористической защищенности объектов, нарушений не установлено. </w:t>
      </w:r>
    </w:p>
    <w:p w:rsidR="00467CE7" w:rsidRPr="003E3BAD" w:rsidRDefault="00CB1598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E3BAD">
        <w:rPr>
          <w:rFonts w:ascii="PT Astra Serif" w:hAnsi="PT Astra Serif"/>
          <w:sz w:val="24"/>
          <w:szCs w:val="24"/>
        </w:rPr>
        <w:t xml:space="preserve">- по исполнению администрацией города </w:t>
      </w:r>
      <w:proofErr w:type="spellStart"/>
      <w:r w:rsidRPr="003E3BAD">
        <w:rPr>
          <w:rFonts w:ascii="PT Astra Serif" w:hAnsi="PT Astra Serif"/>
          <w:sz w:val="24"/>
          <w:szCs w:val="24"/>
        </w:rPr>
        <w:t>Югорска</w:t>
      </w:r>
      <w:proofErr w:type="spellEnd"/>
      <w:r w:rsidRPr="003E3BAD">
        <w:rPr>
          <w:rFonts w:ascii="PT Astra Serif" w:hAnsi="PT Astra Serif"/>
          <w:sz w:val="24"/>
          <w:szCs w:val="24"/>
        </w:rPr>
        <w:t xml:space="preserve"> бюджетного законодательства</w:t>
      </w:r>
      <w:r w:rsidR="003572FB" w:rsidRPr="003E3BAD">
        <w:rPr>
          <w:rFonts w:ascii="PT Astra Serif" w:hAnsi="PT Astra Serif"/>
          <w:sz w:val="24"/>
          <w:szCs w:val="24"/>
        </w:rPr>
        <w:t>,</w:t>
      </w:r>
      <w:r w:rsidRPr="003E3BAD">
        <w:rPr>
          <w:rFonts w:ascii="PT Astra Serif" w:hAnsi="PT Astra Serif"/>
          <w:sz w:val="24"/>
          <w:szCs w:val="24"/>
        </w:rPr>
        <w:t xml:space="preserve"> </w:t>
      </w:r>
      <w:r w:rsidR="003572FB" w:rsidRPr="003E3BAD">
        <w:rPr>
          <w:rFonts w:ascii="PT Astra Serif" w:hAnsi="PT Astra Serif"/>
          <w:sz w:val="24"/>
          <w:szCs w:val="24"/>
        </w:rPr>
        <w:t xml:space="preserve">соблюдения требований законодательства в сфере закупок </w:t>
      </w:r>
      <w:r w:rsidRPr="003E3BAD">
        <w:rPr>
          <w:rFonts w:ascii="PT Astra Serif" w:hAnsi="PT Astra Serif"/>
          <w:sz w:val="24"/>
          <w:szCs w:val="24"/>
        </w:rPr>
        <w:t>при реализации мероприятий в сфере национальной политики и профилактики экстремизма, противодействия терроризму, законодательства о закупках в рамках муниципальных программ за период с</w:t>
      </w:r>
      <w:r w:rsidR="00467CE7" w:rsidRPr="003E3BAD">
        <w:rPr>
          <w:rFonts w:ascii="PT Astra Serif" w:hAnsi="PT Astra Serif"/>
          <w:sz w:val="24"/>
          <w:szCs w:val="24"/>
        </w:rPr>
        <w:t xml:space="preserve"> 01.07.2021 по 11.04.2022</w:t>
      </w:r>
      <w:r w:rsidR="003572FB" w:rsidRPr="003E3BAD">
        <w:rPr>
          <w:rFonts w:ascii="PT Astra Serif" w:hAnsi="PT Astra Serif"/>
          <w:sz w:val="24"/>
          <w:szCs w:val="24"/>
        </w:rPr>
        <w:t>.</w:t>
      </w:r>
      <w:r w:rsidR="00467CE7" w:rsidRPr="003E3BAD">
        <w:rPr>
          <w:rFonts w:ascii="PT Astra Serif" w:hAnsi="PT Astra Serif"/>
          <w:sz w:val="24"/>
          <w:szCs w:val="24"/>
        </w:rPr>
        <w:t xml:space="preserve"> </w:t>
      </w:r>
      <w:r w:rsidR="003572FB" w:rsidRPr="003E3BAD">
        <w:rPr>
          <w:rFonts w:ascii="PT Astra Serif" w:hAnsi="PT Astra Serif"/>
          <w:sz w:val="24"/>
          <w:szCs w:val="24"/>
        </w:rPr>
        <w:t xml:space="preserve"> В ходе проверки о</w:t>
      </w:r>
      <w:r w:rsidR="00467CE7" w:rsidRPr="003E3BAD">
        <w:rPr>
          <w:rFonts w:ascii="PT Astra Serif" w:hAnsi="PT Astra Serif"/>
          <w:sz w:val="24"/>
          <w:szCs w:val="24"/>
        </w:rPr>
        <w:t xml:space="preserve">бследованы документы по завершенным закупкам, договоры по которым заключены в рамках муниципальной программы «Развитие гражданского общества, реализация государственной национальной политики, профилактика экстремизма». </w:t>
      </w:r>
      <w:r w:rsidR="00EC4050">
        <w:rPr>
          <w:rFonts w:ascii="PT Astra Serif" w:hAnsi="PT Astra Serif"/>
          <w:sz w:val="24"/>
          <w:szCs w:val="24"/>
        </w:rPr>
        <w:t xml:space="preserve">                          </w:t>
      </w:r>
      <w:proofErr w:type="gramStart"/>
      <w:r w:rsidR="00467CE7" w:rsidRPr="003E3BAD">
        <w:rPr>
          <w:rFonts w:ascii="PT Astra Serif" w:hAnsi="PT Astra Serif"/>
          <w:sz w:val="24"/>
          <w:szCs w:val="24"/>
        </w:rPr>
        <w:t xml:space="preserve">По результатам обследования представленных к проверке документов установлено, что  закупки товаров, работ, услуг в проверяемом периоде </w:t>
      </w:r>
      <w:r w:rsidR="007B5663" w:rsidRPr="003E3BAD">
        <w:rPr>
          <w:rFonts w:ascii="PT Astra Serif" w:hAnsi="PT Astra Serif"/>
          <w:sz w:val="24"/>
          <w:szCs w:val="24"/>
        </w:rPr>
        <w:t xml:space="preserve"> </w:t>
      </w:r>
      <w:r w:rsidR="00467CE7" w:rsidRPr="003E3BAD">
        <w:rPr>
          <w:rFonts w:ascii="PT Astra Serif" w:hAnsi="PT Astra Serif"/>
          <w:sz w:val="24"/>
          <w:szCs w:val="24"/>
        </w:rPr>
        <w:t>осуществлялись у единственного поставщика (исполнителя), на основании  п.п.4, 5  ч.1 ст.93  Закона №44-ФЗ,  а  также в порядке, предусмотренном Федеральным законом от 18.07.2011 № 223-ФЗ «О закупках товаров, работ, услуг отдельными видами юридических лиц».</w:t>
      </w:r>
      <w:proofErr w:type="gramEnd"/>
      <w:r w:rsidR="00467CE7" w:rsidRPr="003E3BAD">
        <w:rPr>
          <w:rFonts w:ascii="PT Astra Serif" w:hAnsi="PT Astra Serif"/>
          <w:sz w:val="24"/>
          <w:szCs w:val="24"/>
        </w:rPr>
        <w:t xml:space="preserve"> Нарушений не выявлено.</w:t>
      </w:r>
    </w:p>
    <w:p w:rsidR="00467CE7" w:rsidRPr="003E3BAD" w:rsidRDefault="00467CE7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4D503C" w:rsidRPr="003E3BAD" w:rsidRDefault="004D503C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E3BAD">
        <w:rPr>
          <w:rFonts w:ascii="PT Astra Serif" w:hAnsi="PT Astra Serif"/>
          <w:sz w:val="24"/>
          <w:szCs w:val="24"/>
        </w:rPr>
        <w:t xml:space="preserve">Информация по результатам проведенных контрольных мероприятий предоставлялась в Думу города </w:t>
      </w:r>
      <w:proofErr w:type="spellStart"/>
      <w:r w:rsidRPr="003E3BAD">
        <w:rPr>
          <w:rFonts w:ascii="PT Astra Serif" w:hAnsi="PT Astra Serif"/>
          <w:sz w:val="24"/>
          <w:szCs w:val="24"/>
        </w:rPr>
        <w:t>Югорска</w:t>
      </w:r>
      <w:proofErr w:type="spellEnd"/>
      <w:r w:rsidRPr="003E3BAD">
        <w:rPr>
          <w:rFonts w:ascii="PT Astra Serif" w:hAnsi="PT Astra Serif"/>
          <w:sz w:val="24"/>
          <w:szCs w:val="24"/>
        </w:rPr>
        <w:t xml:space="preserve"> и главе города </w:t>
      </w:r>
      <w:proofErr w:type="spellStart"/>
      <w:r w:rsidRPr="003E3BAD">
        <w:rPr>
          <w:rFonts w:ascii="PT Astra Serif" w:hAnsi="PT Astra Serif"/>
          <w:sz w:val="24"/>
          <w:szCs w:val="24"/>
        </w:rPr>
        <w:t>Югорска</w:t>
      </w:r>
      <w:proofErr w:type="spellEnd"/>
      <w:r w:rsidRPr="003E3BAD">
        <w:rPr>
          <w:rFonts w:ascii="PT Astra Serif" w:hAnsi="PT Astra Serif"/>
          <w:sz w:val="24"/>
          <w:szCs w:val="24"/>
        </w:rPr>
        <w:t xml:space="preserve">. </w:t>
      </w:r>
    </w:p>
    <w:p w:rsidR="004D503C" w:rsidRPr="003E3BAD" w:rsidRDefault="004D503C" w:rsidP="00EC4050">
      <w:pPr>
        <w:pStyle w:val="a4"/>
        <w:spacing w:line="276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3E3BAD">
        <w:rPr>
          <w:rFonts w:ascii="PT Astra Serif" w:hAnsi="PT Astra Serif"/>
          <w:sz w:val="24"/>
          <w:szCs w:val="24"/>
        </w:rPr>
        <w:t>В рамках Соглашения о взаимодействии, копии актов направлялись в Югорскую межрайонную прокуратуру.</w:t>
      </w:r>
    </w:p>
    <w:p w:rsidR="004D503C" w:rsidRDefault="004D503C" w:rsidP="00EC4050">
      <w:pPr>
        <w:spacing w:after="0"/>
        <w:ind w:firstLine="567"/>
        <w:jc w:val="both"/>
      </w:pPr>
      <w:r w:rsidRPr="00F31FF4">
        <w:rPr>
          <w:rFonts w:ascii="Times New Roman" w:hAnsi="Times New Roman"/>
          <w:sz w:val="24"/>
          <w:szCs w:val="24"/>
        </w:rPr>
        <w:t xml:space="preserve">Информация о деятельности  контрольно-счетной палаты города </w:t>
      </w:r>
      <w:proofErr w:type="spellStart"/>
      <w:r w:rsidRPr="00F31FF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31FF4">
        <w:rPr>
          <w:rFonts w:ascii="Times New Roman" w:hAnsi="Times New Roman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Pr="00F31FF4">
        <w:rPr>
          <w:rFonts w:ascii="Times New Roman" w:hAnsi="Times New Roman"/>
          <w:sz w:val="24"/>
          <w:szCs w:val="24"/>
          <w:lang w:val="en-US"/>
        </w:rPr>
        <w:t>admugorsk</w:t>
      </w:r>
      <w:proofErr w:type="spellEnd"/>
      <w:r w:rsidRPr="00F31FF4">
        <w:rPr>
          <w:rFonts w:ascii="Times New Roman" w:hAnsi="Times New Roman"/>
          <w:sz w:val="24"/>
          <w:szCs w:val="24"/>
        </w:rPr>
        <w:t>.</w:t>
      </w:r>
      <w:proofErr w:type="spellStart"/>
      <w:r w:rsidRPr="00F31FF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31FF4">
        <w:rPr>
          <w:rFonts w:ascii="Times New Roman" w:hAnsi="Times New Roman"/>
          <w:sz w:val="24"/>
          <w:szCs w:val="24"/>
        </w:rPr>
        <w:t>/</w:t>
      </w:r>
      <w:proofErr w:type="spellStart"/>
      <w:r w:rsidRPr="00F31FF4">
        <w:rPr>
          <w:rFonts w:ascii="Times New Roman" w:hAnsi="Times New Roman"/>
          <w:sz w:val="24"/>
          <w:szCs w:val="24"/>
          <w:lang w:val="en-US"/>
        </w:rPr>
        <w:t>ksp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B4AEF" w:rsidRDefault="008B4AEF" w:rsidP="00EC4050">
      <w:pPr>
        <w:ind w:firstLine="567"/>
      </w:pPr>
    </w:p>
    <w:sectPr w:rsidR="008B4AEF" w:rsidSect="00EC4050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3C"/>
    <w:rsid w:val="000106B1"/>
    <w:rsid w:val="00072EF9"/>
    <w:rsid w:val="003572FB"/>
    <w:rsid w:val="003E3BAD"/>
    <w:rsid w:val="00455A8B"/>
    <w:rsid w:val="00467CE7"/>
    <w:rsid w:val="004D503C"/>
    <w:rsid w:val="007B5663"/>
    <w:rsid w:val="008B4AEF"/>
    <w:rsid w:val="008C1E77"/>
    <w:rsid w:val="009F53BF"/>
    <w:rsid w:val="00A35229"/>
    <w:rsid w:val="00CB1598"/>
    <w:rsid w:val="00EC4050"/>
    <w:rsid w:val="00FC3CAF"/>
    <w:rsid w:val="00F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3C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3C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4D503C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FE44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3C"/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03C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4D503C"/>
    <w:pPr>
      <w:spacing w:after="0" w:line="240" w:lineRule="auto"/>
    </w:pPr>
    <w:rPr>
      <w:rFonts w:ascii="Calibri" w:eastAsia="Times New Roman" w:hAnsi="Calibri"/>
      <w:bCs w:val="0"/>
      <w:kern w:val="0"/>
      <w:sz w:val="22"/>
      <w:szCs w:val="22"/>
      <w:lang w:eastAsia="ru-RU"/>
    </w:rPr>
  </w:style>
  <w:style w:type="paragraph" w:customStyle="1" w:styleId="Default">
    <w:name w:val="Default"/>
    <w:uiPriority w:val="34"/>
    <w:qFormat/>
    <w:rsid w:val="00FE44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Cs w:val="0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0708-E974-45CB-AA63-EFD6C5DD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8</cp:revision>
  <cp:lastPrinted>2022-07-05T11:20:00Z</cp:lastPrinted>
  <dcterms:created xsi:type="dcterms:W3CDTF">2022-07-05T05:03:00Z</dcterms:created>
  <dcterms:modified xsi:type="dcterms:W3CDTF">2022-07-08T08:29:00Z</dcterms:modified>
</cp:coreProperties>
</file>