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8C" w:rsidRDefault="0015528C" w:rsidP="0015528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15528C" w:rsidRDefault="0015528C" w:rsidP="001552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28C" w:rsidRDefault="0015528C" w:rsidP="001552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15528C" w:rsidRDefault="0015528C" w:rsidP="001552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15528C" w:rsidRDefault="0015528C" w:rsidP="001552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15528C" w:rsidRDefault="0015528C" w:rsidP="00155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5528C" w:rsidRDefault="0015528C" w:rsidP="001552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15528C" w:rsidRDefault="0015528C" w:rsidP="001552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15528C" w:rsidRDefault="0015528C" w:rsidP="0015528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3286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28C" w:rsidRDefault="0015528C" w:rsidP="00155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85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от  19 декабря  2017 года</w:t>
      </w:r>
    </w:p>
    <w:p w:rsidR="0015528C" w:rsidRDefault="0015528C" w:rsidP="0015528C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3286 (далее по тексту «Проект постановления»). </w:t>
      </w:r>
    </w:p>
    <w:p w:rsidR="0015528C" w:rsidRDefault="0015528C" w:rsidP="001552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3286» с приложениями;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заключение юридического управления адми</w:t>
      </w:r>
      <w:r w:rsidR="00544F86">
        <w:rPr>
          <w:rFonts w:ascii="Times New Roman" w:hAnsi="Times New Roman" w:cs="Times New Roman"/>
          <w:sz w:val="24"/>
          <w:szCs w:val="24"/>
        </w:rPr>
        <w:t xml:space="preserve">нистрации города </w:t>
      </w:r>
      <w:proofErr w:type="spellStart"/>
      <w:r w:rsidR="00544F8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44F86">
        <w:rPr>
          <w:rFonts w:ascii="Times New Roman" w:hAnsi="Times New Roman" w:cs="Times New Roman"/>
          <w:sz w:val="24"/>
          <w:szCs w:val="24"/>
        </w:rPr>
        <w:t xml:space="preserve"> от 18</w:t>
      </w:r>
      <w:r>
        <w:rPr>
          <w:rFonts w:ascii="Times New Roman" w:hAnsi="Times New Roman" w:cs="Times New Roman"/>
          <w:sz w:val="24"/>
          <w:szCs w:val="24"/>
        </w:rPr>
        <w:t xml:space="preserve">.12.2017  № </w:t>
      </w:r>
      <w:r w:rsidR="00544F86">
        <w:rPr>
          <w:rFonts w:ascii="Times New Roman" w:hAnsi="Times New Roman" w:cs="Times New Roman"/>
          <w:sz w:val="24"/>
          <w:szCs w:val="24"/>
        </w:rPr>
        <w:t>347</w:t>
      </w:r>
      <w:r>
        <w:rPr>
          <w:rFonts w:ascii="Times New Roman" w:hAnsi="Times New Roman" w:cs="Times New Roman"/>
          <w:sz w:val="24"/>
          <w:szCs w:val="24"/>
        </w:rPr>
        <w:t xml:space="preserve"> о проведенных правовой и  антикоррупционной экспертизах  проекта постановления;</w:t>
      </w:r>
      <w:proofErr w:type="gramEnd"/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15.12.2017 № </w:t>
      </w:r>
      <w:r w:rsidR="00544F86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16.12.2017                           № </w:t>
      </w:r>
      <w:r w:rsidR="00544F86">
        <w:rPr>
          <w:rFonts w:ascii="Times New Roman" w:hAnsi="Times New Roman" w:cs="Times New Roman"/>
          <w:sz w:val="24"/>
          <w:szCs w:val="24"/>
        </w:rPr>
        <w:t>742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лист согласования.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изменения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значений целевых показателей, характеризующих результат реализации </w:t>
      </w:r>
      <w:r w:rsidR="00544F86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4F86">
        <w:rPr>
          <w:rFonts w:ascii="Times New Roman" w:hAnsi="Times New Roman" w:cs="Times New Roman"/>
          <w:sz w:val="24"/>
          <w:szCs w:val="24"/>
        </w:rPr>
        <w:t xml:space="preserve">уточнением </w:t>
      </w:r>
      <w:r>
        <w:rPr>
          <w:rFonts w:ascii="Times New Roman" w:hAnsi="Times New Roman" w:cs="Times New Roman"/>
          <w:sz w:val="24"/>
          <w:szCs w:val="24"/>
        </w:rPr>
        <w:t>перечня объе</w:t>
      </w:r>
      <w:r w:rsidR="00544F86">
        <w:rPr>
          <w:rFonts w:ascii="Times New Roman" w:hAnsi="Times New Roman" w:cs="Times New Roman"/>
          <w:sz w:val="24"/>
          <w:szCs w:val="24"/>
        </w:rPr>
        <w:t>ктов капитального строительства;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объемов финансирования мероприятий программы на 201</w:t>
      </w:r>
      <w:r w:rsidR="00544F8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544F86">
        <w:rPr>
          <w:rFonts w:ascii="Times New Roman" w:hAnsi="Times New Roman" w:cs="Times New Roman"/>
          <w:sz w:val="24"/>
          <w:szCs w:val="24"/>
        </w:rPr>
        <w:t xml:space="preserve"> и плановый период 2019-2020 годов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 окружного бюджета, местного бюджета </w:t>
      </w:r>
      <w:r w:rsidR="008F4BF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средств от приносящей доход деятельности</w:t>
      </w:r>
      <w:r w:rsidR="008F4BF6">
        <w:rPr>
          <w:rFonts w:ascii="Times New Roman" w:hAnsi="Times New Roman" w:cs="Times New Roman"/>
          <w:sz w:val="24"/>
          <w:szCs w:val="24"/>
        </w:rPr>
        <w:t>.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28C" w:rsidRDefault="0015528C" w:rsidP="0015528C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>
        <w:rPr>
          <w:rFonts w:ascii="Times New Roman" w:hAnsi="Times New Roman" w:cs="Times New Roman"/>
          <w:b/>
          <w:sz w:val="24"/>
          <w:szCs w:val="24"/>
        </w:rPr>
        <w:t xml:space="preserve">(+) </w:t>
      </w:r>
      <w:r w:rsidR="008F4BF6">
        <w:rPr>
          <w:rFonts w:ascii="Times New Roman" w:hAnsi="Times New Roman" w:cs="Times New Roman"/>
          <w:b/>
          <w:sz w:val="24"/>
          <w:szCs w:val="24"/>
        </w:rPr>
        <w:t>140 819,3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8F4BF6">
        <w:rPr>
          <w:rFonts w:ascii="Times New Roman" w:hAnsi="Times New Roman" w:cs="Times New Roman"/>
          <w:sz w:val="24"/>
          <w:szCs w:val="24"/>
        </w:rPr>
        <w:t>в том числе за счет</w:t>
      </w:r>
      <w:r w:rsidR="00C1677D">
        <w:rPr>
          <w:rFonts w:ascii="Times New Roman" w:hAnsi="Times New Roman" w:cs="Times New Roman"/>
          <w:sz w:val="24"/>
          <w:szCs w:val="24"/>
        </w:rPr>
        <w:t xml:space="preserve"> </w:t>
      </w:r>
      <w:r w:rsidR="00C1677D" w:rsidRPr="008F4BF6">
        <w:rPr>
          <w:rFonts w:ascii="Times New Roman" w:hAnsi="Times New Roman" w:cs="Times New Roman"/>
          <w:sz w:val="24"/>
          <w:szCs w:val="24"/>
        </w:rPr>
        <w:t xml:space="preserve">средств приносящей доход деятельности </w:t>
      </w:r>
      <w:r w:rsidR="00C1677D">
        <w:rPr>
          <w:rFonts w:ascii="Times New Roman" w:hAnsi="Times New Roman" w:cs="Times New Roman"/>
          <w:sz w:val="24"/>
          <w:szCs w:val="24"/>
        </w:rPr>
        <w:t>+ 3 923,5</w:t>
      </w:r>
      <w:r w:rsidR="00C1677D"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77D" w:rsidRPr="008F4B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1677D" w:rsidRPr="008F4BF6">
        <w:rPr>
          <w:rFonts w:ascii="Times New Roman" w:hAnsi="Times New Roman" w:cs="Times New Roman"/>
          <w:sz w:val="24"/>
          <w:szCs w:val="24"/>
        </w:rPr>
        <w:t>.</w:t>
      </w:r>
      <w:r w:rsidR="00C1677D">
        <w:rPr>
          <w:rFonts w:ascii="Times New Roman" w:hAnsi="Times New Roman" w:cs="Times New Roman"/>
          <w:sz w:val="24"/>
          <w:szCs w:val="24"/>
        </w:rPr>
        <w:t xml:space="preserve">, </w:t>
      </w:r>
      <w:r w:rsidR="00C1677D" w:rsidRPr="00C1677D">
        <w:rPr>
          <w:rFonts w:ascii="Times New Roman" w:hAnsi="Times New Roman" w:cs="Times New Roman"/>
          <w:b/>
          <w:sz w:val="24"/>
          <w:szCs w:val="24"/>
        </w:rPr>
        <w:t xml:space="preserve">бюджетных средств + 136 895,8 </w:t>
      </w:r>
      <w:proofErr w:type="spellStart"/>
      <w:r w:rsidR="00C1677D" w:rsidRPr="00C1677D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C1677D">
        <w:rPr>
          <w:rFonts w:ascii="Times New Roman" w:hAnsi="Times New Roman" w:cs="Times New Roman"/>
          <w:sz w:val="24"/>
          <w:szCs w:val="24"/>
        </w:rPr>
        <w:t>., из них:</w:t>
      </w:r>
    </w:p>
    <w:p w:rsidR="0015528C" w:rsidRPr="008F4BF6" w:rsidRDefault="0015528C" w:rsidP="0015528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F6">
        <w:rPr>
          <w:rFonts w:ascii="Times New Roman" w:hAnsi="Times New Roman" w:cs="Times New Roman"/>
          <w:sz w:val="24"/>
          <w:szCs w:val="24"/>
        </w:rPr>
        <w:t>- средств</w:t>
      </w:r>
      <w:r w:rsidR="00C1677D">
        <w:rPr>
          <w:rFonts w:ascii="Times New Roman" w:hAnsi="Times New Roman" w:cs="Times New Roman"/>
          <w:sz w:val="24"/>
          <w:szCs w:val="24"/>
        </w:rPr>
        <w:t>а</w:t>
      </w:r>
      <w:r w:rsidRPr="008F4BF6">
        <w:rPr>
          <w:rFonts w:ascii="Times New Roman" w:hAnsi="Times New Roman" w:cs="Times New Roman"/>
          <w:sz w:val="24"/>
          <w:szCs w:val="24"/>
        </w:rPr>
        <w:t xml:space="preserve"> окружного бюджета на сумму +</w:t>
      </w:r>
      <w:r w:rsidR="008F4BF6">
        <w:rPr>
          <w:rFonts w:ascii="Times New Roman" w:hAnsi="Times New Roman" w:cs="Times New Roman"/>
          <w:sz w:val="24"/>
          <w:szCs w:val="24"/>
        </w:rPr>
        <w:t>154 493,2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.,</w:t>
      </w:r>
    </w:p>
    <w:p w:rsidR="0015528C" w:rsidRPr="008F4BF6" w:rsidRDefault="0015528C" w:rsidP="0015528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F6">
        <w:rPr>
          <w:rFonts w:ascii="Times New Roman" w:hAnsi="Times New Roman" w:cs="Times New Roman"/>
          <w:sz w:val="24"/>
          <w:szCs w:val="24"/>
        </w:rPr>
        <w:t>- средств</w:t>
      </w:r>
      <w:r w:rsidR="00C1677D">
        <w:rPr>
          <w:rFonts w:ascii="Times New Roman" w:hAnsi="Times New Roman" w:cs="Times New Roman"/>
          <w:sz w:val="24"/>
          <w:szCs w:val="24"/>
        </w:rPr>
        <w:t>а</w:t>
      </w:r>
      <w:r w:rsidRPr="008F4BF6">
        <w:rPr>
          <w:rFonts w:ascii="Times New Roman" w:hAnsi="Times New Roman" w:cs="Times New Roman"/>
          <w:sz w:val="24"/>
          <w:szCs w:val="24"/>
        </w:rPr>
        <w:t xml:space="preserve"> местного бюджета  на сумму </w:t>
      </w:r>
      <w:r w:rsidR="008F4BF6">
        <w:rPr>
          <w:rFonts w:ascii="Times New Roman" w:hAnsi="Times New Roman" w:cs="Times New Roman"/>
          <w:sz w:val="24"/>
          <w:szCs w:val="24"/>
        </w:rPr>
        <w:t xml:space="preserve"> (-) 17 597,4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</w:t>
      </w:r>
      <w:r w:rsidR="00C1677D">
        <w:rPr>
          <w:rFonts w:ascii="Times New Roman" w:hAnsi="Times New Roman" w:cs="Times New Roman"/>
          <w:sz w:val="24"/>
          <w:szCs w:val="24"/>
        </w:rPr>
        <w:t>.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28C" w:rsidRDefault="0015528C" w:rsidP="0015528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BF6" w:rsidRDefault="008F4BF6" w:rsidP="008F4B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 w:rsidRPr="008F4BF6">
        <w:rPr>
          <w:rFonts w:ascii="Times New Roman" w:hAnsi="Times New Roman" w:cs="Times New Roman"/>
          <w:sz w:val="24"/>
          <w:szCs w:val="24"/>
        </w:rPr>
        <w:t xml:space="preserve">на </w:t>
      </w:r>
      <w:r w:rsidRPr="008F4BF6">
        <w:rPr>
          <w:rFonts w:ascii="Times New Roman" w:hAnsi="Times New Roman" w:cs="Times New Roman"/>
          <w:sz w:val="24"/>
          <w:szCs w:val="24"/>
        </w:rPr>
        <w:t xml:space="preserve">плановый период </w:t>
      </w:r>
      <w:r w:rsidRPr="008F4BF6">
        <w:rPr>
          <w:rFonts w:ascii="Times New Roman" w:hAnsi="Times New Roman" w:cs="Times New Roman"/>
          <w:sz w:val="24"/>
          <w:szCs w:val="24"/>
        </w:rPr>
        <w:t>201</w:t>
      </w:r>
      <w:r w:rsidRPr="008F4BF6">
        <w:rPr>
          <w:rFonts w:ascii="Times New Roman" w:hAnsi="Times New Roman" w:cs="Times New Roman"/>
          <w:sz w:val="24"/>
          <w:szCs w:val="24"/>
        </w:rPr>
        <w:t>9-2020</w:t>
      </w:r>
      <w:r w:rsidRPr="008F4BF6">
        <w:rPr>
          <w:rFonts w:ascii="Times New Roman" w:hAnsi="Times New Roman" w:cs="Times New Roman"/>
          <w:sz w:val="24"/>
          <w:szCs w:val="24"/>
        </w:rPr>
        <w:t xml:space="preserve"> год</w:t>
      </w:r>
      <w:r w:rsidRPr="008F4BF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 w:rsidRPr="008F4BF6">
        <w:rPr>
          <w:rFonts w:ascii="Times New Roman" w:hAnsi="Times New Roman" w:cs="Times New Roman"/>
          <w:sz w:val="24"/>
          <w:szCs w:val="24"/>
        </w:rPr>
        <w:t xml:space="preserve">(+) </w:t>
      </w:r>
      <w:r w:rsidRPr="008F4BF6">
        <w:rPr>
          <w:rFonts w:ascii="Times New Roman" w:hAnsi="Times New Roman" w:cs="Times New Roman"/>
          <w:sz w:val="24"/>
          <w:szCs w:val="24"/>
        </w:rPr>
        <w:t>27 656,4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</w:t>
      </w:r>
      <w:r w:rsidRPr="008F4BF6">
        <w:rPr>
          <w:rFonts w:ascii="Times New Roman" w:hAnsi="Times New Roman" w:cs="Times New Roman"/>
          <w:sz w:val="24"/>
          <w:szCs w:val="24"/>
        </w:rPr>
        <w:t xml:space="preserve"> и (-) 26 467,6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 соответственно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4BF6">
        <w:rPr>
          <w:rFonts w:ascii="Times New Roman" w:hAnsi="Times New Roman" w:cs="Times New Roman"/>
          <w:sz w:val="24"/>
          <w:szCs w:val="24"/>
        </w:rPr>
        <w:t>в том числе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8F4BF6" w:rsidTr="008F4BF6">
        <w:tc>
          <w:tcPr>
            <w:tcW w:w="3568" w:type="dxa"/>
          </w:tcPr>
          <w:p w:rsidR="008F4BF6" w:rsidRDefault="00C1677D" w:rsidP="008F4BF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за счет:</w:t>
            </w:r>
          </w:p>
        </w:tc>
        <w:tc>
          <w:tcPr>
            <w:tcW w:w="3568" w:type="dxa"/>
          </w:tcPr>
          <w:p w:rsidR="008F4BF6" w:rsidRDefault="00C1677D" w:rsidP="00C167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3569" w:type="dxa"/>
          </w:tcPr>
          <w:p w:rsidR="008F4BF6" w:rsidRDefault="00C1677D" w:rsidP="00C167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C1677D" w:rsidTr="008F4BF6">
        <w:tc>
          <w:tcPr>
            <w:tcW w:w="3568" w:type="dxa"/>
          </w:tcPr>
          <w:p w:rsidR="00C1677D" w:rsidRPr="008F4BF6" w:rsidRDefault="00C1677D" w:rsidP="008F4B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риносящей доход деятельности</w:t>
            </w:r>
          </w:p>
        </w:tc>
        <w:tc>
          <w:tcPr>
            <w:tcW w:w="3568" w:type="dxa"/>
          </w:tcPr>
          <w:p w:rsidR="00C1677D" w:rsidRPr="00C1677D" w:rsidRDefault="00C1677D" w:rsidP="00C167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 xml:space="preserve">- 130 727,5 </w:t>
            </w:r>
            <w:proofErr w:type="spellStart"/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:rsidR="00C1677D" w:rsidRPr="00C1677D" w:rsidRDefault="00C1677D" w:rsidP="00C167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- 134 015,2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77D" w:rsidTr="008F4BF6">
        <w:tc>
          <w:tcPr>
            <w:tcW w:w="3568" w:type="dxa"/>
          </w:tcPr>
          <w:p w:rsidR="00C1677D" w:rsidRPr="008F4BF6" w:rsidRDefault="00C1677D" w:rsidP="008F4B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средств, всего</w:t>
            </w:r>
          </w:p>
        </w:tc>
        <w:tc>
          <w:tcPr>
            <w:tcW w:w="3568" w:type="dxa"/>
          </w:tcPr>
          <w:p w:rsidR="00C1677D" w:rsidRPr="00C1677D" w:rsidRDefault="00C1677D" w:rsidP="00C167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+ 158 383,9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:rsidR="00C1677D" w:rsidRPr="00C1677D" w:rsidRDefault="00C1677D" w:rsidP="00C167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+ 107 547,6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4BF6" w:rsidTr="008F4BF6">
        <w:tc>
          <w:tcPr>
            <w:tcW w:w="3568" w:type="dxa"/>
          </w:tcPr>
          <w:p w:rsidR="008F4BF6" w:rsidRPr="00C1677D" w:rsidRDefault="00C1677D" w:rsidP="008F4B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568" w:type="dxa"/>
          </w:tcPr>
          <w:p w:rsidR="008F4BF6" w:rsidRPr="00C1677D" w:rsidRDefault="008F4BF6" w:rsidP="00C167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8F4BF6" w:rsidRPr="00C1677D" w:rsidRDefault="008F4BF6" w:rsidP="00C167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77D" w:rsidTr="008F4BF6">
        <w:tc>
          <w:tcPr>
            <w:tcW w:w="3568" w:type="dxa"/>
          </w:tcPr>
          <w:p w:rsidR="00C1677D" w:rsidRDefault="00C1677D" w:rsidP="00E918F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средств окружного бюджета</w:t>
            </w:r>
          </w:p>
        </w:tc>
        <w:tc>
          <w:tcPr>
            <w:tcW w:w="3568" w:type="dxa"/>
          </w:tcPr>
          <w:p w:rsidR="00C1677D" w:rsidRPr="00C1677D" w:rsidRDefault="00C1677D" w:rsidP="00C167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+144 093,7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:rsidR="00C1677D" w:rsidRPr="00C1677D" w:rsidRDefault="00C1677D" w:rsidP="00C167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+ 138 155,8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77D" w:rsidTr="008F4BF6">
        <w:tc>
          <w:tcPr>
            <w:tcW w:w="3568" w:type="dxa"/>
          </w:tcPr>
          <w:p w:rsidR="00C1677D" w:rsidRDefault="00C1677D" w:rsidP="00E918F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 xml:space="preserve">средств местного бюджета  </w:t>
            </w:r>
          </w:p>
        </w:tc>
        <w:tc>
          <w:tcPr>
            <w:tcW w:w="3568" w:type="dxa"/>
          </w:tcPr>
          <w:p w:rsidR="00C1677D" w:rsidRPr="00C1677D" w:rsidRDefault="00C1677D" w:rsidP="00C167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+ 14 290,2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:rsidR="00C1677D" w:rsidRPr="00C1677D" w:rsidRDefault="00C1677D" w:rsidP="00C167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- 30 608,2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E7B7A" w:rsidRDefault="0015528C" w:rsidP="0015528C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результате внесенных изменений общий объем финансирования программы</w:t>
      </w:r>
      <w:r w:rsidR="00C1677D">
        <w:rPr>
          <w:rFonts w:ascii="Times New Roman" w:hAnsi="Times New Roman" w:cs="Times New Roman"/>
          <w:sz w:val="24"/>
          <w:szCs w:val="24"/>
        </w:rPr>
        <w:t xml:space="preserve"> уточнен (увеличен)  на  + 142 008,1 </w:t>
      </w:r>
      <w:proofErr w:type="spellStart"/>
      <w:r w:rsidR="00C1677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1677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1677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167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7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составил 9</w:t>
      </w:r>
      <w:r w:rsidR="00C1677D">
        <w:rPr>
          <w:rFonts w:ascii="Times New Roman" w:hAnsi="Times New Roman" w:cs="Times New Roman"/>
          <w:sz w:val="24"/>
          <w:szCs w:val="24"/>
        </w:rPr>
        <w:t> 898 149,4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., в том числе</w:t>
      </w:r>
      <w:r w:rsidR="004E2CFE">
        <w:rPr>
          <w:rFonts w:ascii="Times New Roman" w:hAnsi="Times New Roman"/>
          <w:sz w:val="24"/>
          <w:szCs w:val="24"/>
        </w:rPr>
        <w:t xml:space="preserve"> за счет</w:t>
      </w:r>
      <w:r w:rsidR="00EE7B7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E7B7A">
        <w:rPr>
          <w:rFonts w:ascii="Times New Roman" w:hAnsi="Times New Roman"/>
          <w:sz w:val="24"/>
          <w:szCs w:val="24"/>
        </w:rPr>
        <w:t xml:space="preserve">  </w:t>
      </w:r>
    </w:p>
    <w:p w:rsidR="0015528C" w:rsidRDefault="00EE7B7A" w:rsidP="0015528C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5528C">
        <w:rPr>
          <w:rFonts w:ascii="Times New Roman" w:hAnsi="Times New Roman"/>
          <w:sz w:val="24"/>
          <w:szCs w:val="24"/>
        </w:rPr>
        <w:t>внебюджетны</w:t>
      </w:r>
      <w:r w:rsidR="004E2CF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источник</w:t>
      </w:r>
      <w:r w:rsidR="004E2CFE">
        <w:rPr>
          <w:rFonts w:ascii="Times New Roman" w:hAnsi="Times New Roman"/>
          <w:sz w:val="24"/>
          <w:szCs w:val="24"/>
        </w:rPr>
        <w:t>ов</w:t>
      </w:r>
      <w:r w:rsidR="0015528C">
        <w:rPr>
          <w:rFonts w:ascii="Times New Roman" w:hAnsi="Times New Roman"/>
          <w:sz w:val="24"/>
          <w:szCs w:val="24"/>
        </w:rPr>
        <w:t xml:space="preserve"> </w:t>
      </w:r>
      <w:r w:rsidR="00C1677D">
        <w:rPr>
          <w:rFonts w:ascii="Times New Roman" w:hAnsi="Times New Roman"/>
          <w:sz w:val="24"/>
          <w:szCs w:val="24"/>
        </w:rPr>
        <w:t>690 922,5</w:t>
      </w:r>
      <w:r w:rsidR="00155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528C">
        <w:rPr>
          <w:rFonts w:ascii="Times New Roman" w:hAnsi="Times New Roman"/>
          <w:sz w:val="24"/>
          <w:szCs w:val="24"/>
        </w:rPr>
        <w:t>тыс</w:t>
      </w:r>
      <w:proofErr w:type="gramStart"/>
      <w:r w:rsidR="0015528C">
        <w:rPr>
          <w:rFonts w:ascii="Times New Roman" w:hAnsi="Times New Roman"/>
          <w:sz w:val="24"/>
          <w:szCs w:val="24"/>
        </w:rPr>
        <w:t>.р</w:t>
      </w:r>
      <w:proofErr w:type="gramEnd"/>
      <w:r w:rsidR="0015528C">
        <w:rPr>
          <w:rFonts w:ascii="Times New Roman" w:hAnsi="Times New Roman"/>
          <w:sz w:val="24"/>
          <w:szCs w:val="24"/>
        </w:rPr>
        <w:t>уб</w:t>
      </w:r>
      <w:proofErr w:type="spellEnd"/>
      <w:r w:rsidR="0015528C">
        <w:rPr>
          <w:rFonts w:ascii="Times New Roman" w:hAnsi="Times New Roman"/>
          <w:sz w:val="24"/>
          <w:szCs w:val="24"/>
        </w:rPr>
        <w:t xml:space="preserve">., </w:t>
      </w:r>
    </w:p>
    <w:p w:rsidR="004E2CFE" w:rsidRDefault="00EE7B7A" w:rsidP="0015528C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15528C">
        <w:rPr>
          <w:rFonts w:ascii="Times New Roman" w:hAnsi="Times New Roman"/>
          <w:b/>
          <w:sz w:val="24"/>
          <w:szCs w:val="24"/>
        </w:rPr>
        <w:t>бюджетны</w:t>
      </w:r>
      <w:r w:rsidR="004E2CFE">
        <w:rPr>
          <w:rFonts w:ascii="Times New Roman" w:hAnsi="Times New Roman"/>
          <w:b/>
          <w:sz w:val="24"/>
          <w:szCs w:val="24"/>
        </w:rPr>
        <w:t>х</w:t>
      </w:r>
      <w:r w:rsidR="0015528C">
        <w:rPr>
          <w:rFonts w:ascii="Times New Roman" w:hAnsi="Times New Roman"/>
          <w:b/>
          <w:sz w:val="24"/>
          <w:szCs w:val="24"/>
        </w:rPr>
        <w:t xml:space="preserve"> ассигновани</w:t>
      </w:r>
      <w:r w:rsidR="004E2CFE">
        <w:rPr>
          <w:rFonts w:ascii="Times New Roman" w:hAnsi="Times New Roman"/>
          <w:b/>
          <w:sz w:val="24"/>
          <w:szCs w:val="24"/>
        </w:rPr>
        <w:t>й</w:t>
      </w:r>
      <w:r w:rsidR="0015528C">
        <w:rPr>
          <w:rFonts w:ascii="Times New Roman" w:hAnsi="Times New Roman"/>
          <w:sz w:val="24"/>
          <w:szCs w:val="24"/>
        </w:rPr>
        <w:t xml:space="preserve"> </w:t>
      </w:r>
      <w:r w:rsidR="004E2CFE">
        <w:rPr>
          <w:rFonts w:ascii="Times New Roman" w:hAnsi="Times New Roman"/>
          <w:sz w:val="24"/>
          <w:szCs w:val="24"/>
        </w:rPr>
        <w:t xml:space="preserve">9 207 226,9 </w:t>
      </w:r>
      <w:proofErr w:type="spellStart"/>
      <w:r w:rsidR="004E2CFE">
        <w:rPr>
          <w:rFonts w:ascii="Times New Roman" w:hAnsi="Times New Roman"/>
          <w:sz w:val="24"/>
          <w:szCs w:val="24"/>
        </w:rPr>
        <w:t>тыс</w:t>
      </w:r>
      <w:proofErr w:type="gramStart"/>
      <w:r w:rsidR="004E2CFE">
        <w:rPr>
          <w:rFonts w:ascii="Times New Roman" w:hAnsi="Times New Roman"/>
          <w:sz w:val="24"/>
          <w:szCs w:val="24"/>
        </w:rPr>
        <w:t>.р</w:t>
      </w:r>
      <w:proofErr w:type="gramEnd"/>
      <w:r w:rsidR="004E2CFE">
        <w:rPr>
          <w:rFonts w:ascii="Times New Roman" w:hAnsi="Times New Roman"/>
          <w:sz w:val="24"/>
          <w:szCs w:val="24"/>
        </w:rPr>
        <w:t>уб</w:t>
      </w:r>
      <w:proofErr w:type="spellEnd"/>
      <w:r w:rsidR="004E2CFE">
        <w:rPr>
          <w:rFonts w:ascii="Times New Roman" w:hAnsi="Times New Roman"/>
          <w:sz w:val="24"/>
          <w:szCs w:val="24"/>
        </w:rPr>
        <w:t>.</w:t>
      </w:r>
      <w:r w:rsidR="004E2CFE">
        <w:rPr>
          <w:rFonts w:ascii="Times New Roman" w:hAnsi="Times New Roman"/>
          <w:sz w:val="24"/>
          <w:szCs w:val="24"/>
        </w:rPr>
        <w:t xml:space="preserve"> </w:t>
      </w:r>
      <w:r w:rsidR="004E2CFE" w:rsidRPr="004E2CFE">
        <w:rPr>
          <w:rFonts w:ascii="Times New Roman" w:hAnsi="Times New Roman"/>
          <w:i/>
          <w:sz w:val="24"/>
          <w:szCs w:val="24"/>
        </w:rPr>
        <w:t>(в целом уточ</w:t>
      </w:r>
      <w:r w:rsidR="0015528C" w:rsidRPr="004E2CFE">
        <w:rPr>
          <w:rFonts w:ascii="Times New Roman" w:hAnsi="Times New Roman"/>
          <w:i/>
          <w:sz w:val="24"/>
          <w:szCs w:val="24"/>
        </w:rPr>
        <w:t>нены на</w:t>
      </w:r>
      <w:r w:rsidR="004E2CFE" w:rsidRPr="004E2CFE">
        <w:rPr>
          <w:rFonts w:ascii="Times New Roman" w:hAnsi="Times New Roman"/>
          <w:i/>
          <w:sz w:val="24"/>
          <w:szCs w:val="24"/>
        </w:rPr>
        <w:t xml:space="preserve"> </w:t>
      </w:r>
      <w:r w:rsidR="0015528C" w:rsidRPr="004E2CFE">
        <w:rPr>
          <w:rFonts w:ascii="Times New Roman" w:hAnsi="Times New Roman" w:cs="Times New Roman"/>
          <w:b/>
          <w:i/>
          <w:sz w:val="24"/>
          <w:szCs w:val="24"/>
        </w:rPr>
        <w:t xml:space="preserve">+ </w:t>
      </w:r>
      <w:r w:rsidR="00C1677D" w:rsidRPr="004E2CFE">
        <w:rPr>
          <w:rFonts w:ascii="Times New Roman" w:hAnsi="Times New Roman" w:cs="Times New Roman"/>
          <w:b/>
          <w:i/>
          <w:sz w:val="24"/>
          <w:szCs w:val="24"/>
        </w:rPr>
        <w:t>402 827,3</w:t>
      </w:r>
      <w:r w:rsidR="0015528C" w:rsidRPr="004E2C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5528C" w:rsidRPr="004E2CFE">
        <w:rPr>
          <w:rFonts w:ascii="Times New Roman" w:hAnsi="Times New Roman"/>
          <w:b/>
          <w:i/>
          <w:sz w:val="24"/>
          <w:szCs w:val="24"/>
        </w:rPr>
        <w:t>тыс.руб</w:t>
      </w:r>
      <w:proofErr w:type="spellEnd"/>
      <w:r w:rsidR="0015528C" w:rsidRPr="004E2CFE">
        <w:rPr>
          <w:rFonts w:ascii="Times New Roman" w:hAnsi="Times New Roman"/>
          <w:b/>
          <w:i/>
          <w:sz w:val="24"/>
          <w:szCs w:val="24"/>
        </w:rPr>
        <w:t>.</w:t>
      </w:r>
      <w:r w:rsidR="004E2CFE" w:rsidRPr="004E2CFE">
        <w:rPr>
          <w:rFonts w:ascii="Times New Roman" w:hAnsi="Times New Roman"/>
          <w:b/>
          <w:i/>
          <w:sz w:val="24"/>
          <w:szCs w:val="24"/>
        </w:rPr>
        <w:t>),</w:t>
      </w:r>
      <w:r w:rsidR="004E2CFE">
        <w:rPr>
          <w:rFonts w:ascii="Times New Roman" w:hAnsi="Times New Roman"/>
          <w:b/>
          <w:sz w:val="24"/>
          <w:szCs w:val="24"/>
        </w:rPr>
        <w:t xml:space="preserve"> </w:t>
      </w:r>
    </w:p>
    <w:p w:rsidR="00C1677D" w:rsidRPr="004E2CFE" w:rsidRDefault="004E2CFE" w:rsidP="0015528C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E2CFE">
        <w:rPr>
          <w:rFonts w:ascii="Times New Roman" w:hAnsi="Times New Roman"/>
          <w:sz w:val="24"/>
          <w:szCs w:val="24"/>
        </w:rPr>
        <w:t>в том числе: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3827"/>
        <w:gridCol w:w="2943"/>
      </w:tblGrid>
      <w:tr w:rsidR="00EE7B7A" w:rsidTr="00EE7B7A">
        <w:tc>
          <w:tcPr>
            <w:tcW w:w="1526" w:type="dxa"/>
          </w:tcPr>
          <w:p w:rsidR="00EE7B7A" w:rsidRDefault="00EE7B7A" w:rsidP="00E918FF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2018 год</w:t>
            </w:r>
          </w:p>
        </w:tc>
        <w:tc>
          <w:tcPr>
            <w:tcW w:w="2268" w:type="dxa"/>
          </w:tcPr>
          <w:p w:rsidR="00EE7B7A" w:rsidRDefault="00EE7B7A" w:rsidP="00EE7B7A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1 411 560,5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E7B7A" w:rsidRDefault="00EE7B7A" w:rsidP="00E918FF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DBA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7B7A" w:rsidRDefault="00EE7B7A" w:rsidP="00EE7B7A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окружно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бюджет–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1 113 489,7 </w:t>
            </w:r>
            <w:proofErr w:type="spell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7B7A" w:rsidRDefault="00EE7B7A" w:rsidP="00EE7B7A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     298 070,8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3" w:type="dxa"/>
            <w:vMerge w:val="restart"/>
          </w:tcPr>
          <w:p w:rsidR="00EE7B7A" w:rsidRDefault="00EE7B7A" w:rsidP="00E918FF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что 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  <w:r>
              <w:rPr>
                <w:rFonts w:ascii="Times New Roman" w:hAnsi="Times New Roman"/>
                <w:sz w:val="20"/>
                <w:szCs w:val="20"/>
              </w:rPr>
              <w:t>ПРОЕКТУ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 решени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Думы города </w:t>
            </w:r>
            <w:proofErr w:type="spellStart"/>
            <w:r w:rsidRPr="00562F57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562F57">
              <w:rPr>
                <w:rFonts w:ascii="Times New Roman" w:hAnsi="Times New Roman"/>
                <w:sz w:val="20"/>
                <w:szCs w:val="20"/>
              </w:rPr>
              <w:t xml:space="preserve"> «О бюджете города </w:t>
            </w:r>
            <w:proofErr w:type="spellStart"/>
            <w:r w:rsidRPr="00562F57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на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год и на плановый период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годов» </w:t>
            </w:r>
          </w:p>
        </w:tc>
      </w:tr>
      <w:tr w:rsidR="00EE7B7A" w:rsidTr="00EE7B7A">
        <w:tc>
          <w:tcPr>
            <w:tcW w:w="1526" w:type="dxa"/>
          </w:tcPr>
          <w:p w:rsidR="00EE7B7A" w:rsidRDefault="00EE7B7A" w:rsidP="00E918FF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2019 год</w:t>
            </w:r>
          </w:p>
        </w:tc>
        <w:tc>
          <w:tcPr>
            <w:tcW w:w="2268" w:type="dxa"/>
          </w:tcPr>
          <w:p w:rsidR="00EE7B7A" w:rsidRDefault="00EE7B7A" w:rsidP="00E918FF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CFE">
              <w:rPr>
                <w:rFonts w:ascii="Times New Roman" w:hAnsi="Times New Roman"/>
                <w:sz w:val="24"/>
                <w:szCs w:val="24"/>
              </w:rPr>
              <w:t>1 351 615,6</w:t>
            </w: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3827" w:type="dxa"/>
          </w:tcPr>
          <w:p w:rsidR="00EE7B7A" w:rsidRDefault="00EE7B7A" w:rsidP="00E918FF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DBA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7B7A" w:rsidRDefault="00EE7B7A" w:rsidP="004E2CFE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окружно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бюджет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E2CFE">
              <w:rPr>
                <w:rFonts w:ascii="Times New Roman" w:hAnsi="Times New Roman" w:cs="Times New Roman"/>
                <w:sz w:val="20"/>
                <w:szCs w:val="20"/>
              </w:rPr>
              <w:t>1 064 157,2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4E2CFE" w:rsidRDefault="004E2CFE" w:rsidP="004E2CFE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      287 458,4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3" w:type="dxa"/>
            <w:vMerge/>
          </w:tcPr>
          <w:p w:rsidR="00EE7B7A" w:rsidRDefault="00EE7B7A" w:rsidP="00E918FF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B7A" w:rsidTr="00EE7B7A">
        <w:tc>
          <w:tcPr>
            <w:tcW w:w="1526" w:type="dxa"/>
          </w:tcPr>
          <w:p w:rsidR="00EE7B7A" w:rsidRDefault="00EE7B7A" w:rsidP="00E918FF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 год</w:t>
            </w:r>
          </w:p>
        </w:tc>
        <w:tc>
          <w:tcPr>
            <w:tcW w:w="2268" w:type="dxa"/>
          </w:tcPr>
          <w:p w:rsidR="00EE7B7A" w:rsidRDefault="004E2CFE" w:rsidP="00E918FF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1 351 779,3</w:t>
            </w:r>
            <w:r w:rsidR="00EE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7B7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EE7B7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EE7B7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EE7B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E7B7A" w:rsidRDefault="00EE7B7A" w:rsidP="00E918FF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BA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7B7A" w:rsidRDefault="00EE7B7A" w:rsidP="004E2CFE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окружной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бюджет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2CFE">
              <w:rPr>
                <w:rFonts w:ascii="Times New Roman" w:hAnsi="Times New Roman" w:cs="Times New Roman"/>
                <w:sz w:val="20"/>
                <w:szCs w:val="20"/>
              </w:rPr>
              <w:t>1 058 219,3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="004E2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2CFE" w:rsidRDefault="004E2CFE" w:rsidP="004E2CFE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 -       293 560,0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3" w:type="dxa"/>
            <w:vMerge/>
          </w:tcPr>
          <w:p w:rsidR="00EE7B7A" w:rsidRDefault="00EE7B7A" w:rsidP="00E918FF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7B7A" w:rsidRDefault="00EE7B7A" w:rsidP="00EE7B7A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15528C" w:rsidRDefault="0015528C" w:rsidP="001552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Паспорт Программы, </w:t>
      </w:r>
      <w:r w:rsidR="00A44FF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таблицу 1 «Целевые показатели муниципальной программы», </w:t>
      </w:r>
      <w:r w:rsidR="00A44FF4">
        <w:rPr>
          <w:rFonts w:ascii="Times New Roman" w:hAnsi="Times New Roman" w:cs="Times New Roman"/>
          <w:sz w:val="24"/>
          <w:szCs w:val="24"/>
        </w:rPr>
        <w:t>в таблицу № 2 «</w:t>
      </w:r>
      <w:r w:rsidR="00A44FF4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  <w:r w:rsidR="00A44FF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таблицу 3 «Перечень объек</w:t>
      </w:r>
      <w:r w:rsidR="00A44FF4">
        <w:rPr>
          <w:rFonts w:ascii="Times New Roman" w:hAnsi="Times New Roman" w:cs="Times New Roman"/>
          <w:sz w:val="24"/>
          <w:szCs w:val="24"/>
        </w:rPr>
        <w:t>тов капитального строительства».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CFE" w:rsidRDefault="004E2CFE" w:rsidP="0015528C">
      <w:pPr>
        <w:ind w:firstLine="567"/>
        <w:jc w:val="both"/>
        <w:rPr>
          <w:rFonts w:ascii="Times New Roman" w:hAnsi="Times New Roman"/>
          <w:sz w:val="24"/>
        </w:rPr>
      </w:pPr>
    </w:p>
    <w:p w:rsidR="0015528C" w:rsidRDefault="0015528C" w:rsidP="0015528C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3286 рекомендуется  к утверждению</w:t>
      </w:r>
      <w:r w:rsidR="00A44FF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E2CFE" w:rsidRDefault="004E2CFE" w:rsidP="0015528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5528C" w:rsidRDefault="0015528C" w:rsidP="0015528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15528C" w:rsidRDefault="0015528C" w:rsidP="0015528C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Л.Г. Балуева</w:t>
      </w:r>
    </w:p>
    <w:p w:rsidR="0015528C" w:rsidRDefault="0015528C" w:rsidP="0015528C"/>
    <w:p w:rsidR="006F2A06" w:rsidRDefault="006F2A06" w:rsidP="0015528C"/>
    <w:p w:rsidR="006F2A06" w:rsidRDefault="006F2A06" w:rsidP="006F2A06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F2A06" w:rsidRDefault="006F2A06" w:rsidP="006F2A06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F2A06" w:rsidRDefault="006F2A06" w:rsidP="00A44FF4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F2A06" w:rsidRDefault="006F2A06" w:rsidP="0015528C"/>
    <w:p w:rsidR="00303831" w:rsidRDefault="00303831" w:rsidP="0015528C"/>
    <w:p w:rsidR="00303831" w:rsidRDefault="00303831" w:rsidP="0015528C"/>
    <w:sectPr w:rsidR="00303831" w:rsidSect="00C1677D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22"/>
    <w:rsid w:val="00017722"/>
    <w:rsid w:val="000C0BD5"/>
    <w:rsid w:val="0015528C"/>
    <w:rsid w:val="00303831"/>
    <w:rsid w:val="00461760"/>
    <w:rsid w:val="004E2CFE"/>
    <w:rsid w:val="00544F86"/>
    <w:rsid w:val="006F2A06"/>
    <w:rsid w:val="008F4BF6"/>
    <w:rsid w:val="00A44FF4"/>
    <w:rsid w:val="00C1677D"/>
    <w:rsid w:val="00E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8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5528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5528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15528C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15528C"/>
    <w:pPr>
      <w:ind w:left="720"/>
      <w:contextualSpacing/>
    </w:pPr>
  </w:style>
  <w:style w:type="table" w:styleId="a7">
    <w:name w:val="Table Grid"/>
    <w:basedOn w:val="a1"/>
    <w:uiPriority w:val="59"/>
    <w:rsid w:val="006F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8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5528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5528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15528C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15528C"/>
    <w:pPr>
      <w:ind w:left="720"/>
      <w:contextualSpacing/>
    </w:pPr>
  </w:style>
  <w:style w:type="table" w:styleId="a7">
    <w:name w:val="Table Grid"/>
    <w:basedOn w:val="a1"/>
    <w:uiPriority w:val="59"/>
    <w:rsid w:val="006F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dcterms:created xsi:type="dcterms:W3CDTF">2017-12-19T06:05:00Z</dcterms:created>
  <dcterms:modified xsi:type="dcterms:W3CDTF">2017-12-19T11:34:00Z</dcterms:modified>
</cp:coreProperties>
</file>