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</w:t>
      </w:r>
      <w:bookmarkStart w:id="0" w:name="_GoBack"/>
      <w:bookmarkEnd w:id="0"/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954E27" w:rsidRDefault="00E96878" w:rsidP="00954E2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54E27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>13 октября 2022 года</w:t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954E27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BF4300">
        <w:rPr>
          <w:rFonts w:ascii="PT Astra Serif" w:eastAsia="Calibri" w:hAnsi="PT Astra Serif"/>
          <w:sz w:val="28"/>
          <w:szCs w:val="28"/>
          <w:lang w:eastAsia="en-US"/>
        </w:rPr>
        <w:t>2149-п</w:t>
      </w:r>
      <w:r w:rsidR="00A44F85" w:rsidRPr="00954E27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954E27" w:rsidRDefault="00A44F85" w:rsidP="00954E2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954E27" w:rsidRDefault="00F5265D" w:rsidP="00954E2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54E27" w:rsidRP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О плате, взимаемой с родителей </w:t>
      </w:r>
    </w:p>
    <w:p w:rsid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(законных представителей)</w:t>
      </w:r>
      <w:r>
        <w:rPr>
          <w:rFonts w:ascii="PT Astra Serif" w:hAnsi="PT Astra Serif"/>
          <w:sz w:val="28"/>
          <w:szCs w:val="28"/>
        </w:rPr>
        <w:t xml:space="preserve"> за присмотр</w:t>
      </w:r>
    </w:p>
    <w:p w:rsid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и уход за детьми, </w:t>
      </w:r>
      <w:r>
        <w:rPr>
          <w:rFonts w:ascii="PT Astra Serif" w:hAnsi="PT Astra Serif"/>
          <w:sz w:val="28"/>
          <w:szCs w:val="28"/>
        </w:rPr>
        <w:t xml:space="preserve">в </w:t>
      </w:r>
      <w:proofErr w:type="gramStart"/>
      <w:r>
        <w:rPr>
          <w:rFonts w:ascii="PT Astra Serif" w:hAnsi="PT Astra Serif"/>
          <w:sz w:val="28"/>
          <w:szCs w:val="28"/>
        </w:rPr>
        <w:t>муниципальных</w:t>
      </w:r>
      <w:proofErr w:type="gramEnd"/>
    </w:p>
    <w:p w:rsid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образовательных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организациях</w:t>
      </w:r>
      <w:proofErr w:type="gramEnd"/>
    </w:p>
    <w:p w:rsidR="00954E27" w:rsidRP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города Югорска</w:t>
      </w:r>
      <w:r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54E27">
        <w:rPr>
          <w:rFonts w:ascii="PT Astra Serif" w:hAnsi="PT Astra Serif"/>
          <w:sz w:val="28"/>
          <w:szCs w:val="28"/>
        </w:rPr>
        <w:t>реализующих</w:t>
      </w:r>
      <w:proofErr w:type="gramEnd"/>
      <w:r w:rsidRPr="00954E27">
        <w:rPr>
          <w:rFonts w:ascii="PT Astra Serif" w:hAnsi="PT Astra Serif"/>
          <w:sz w:val="28"/>
          <w:szCs w:val="28"/>
        </w:rPr>
        <w:t xml:space="preserve"> образовательные </w:t>
      </w:r>
    </w:p>
    <w:p w:rsidR="00954E27" w:rsidRP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программы дошкольного образования</w:t>
      </w:r>
    </w:p>
    <w:p w:rsidR="00954E27" w:rsidRPr="00954E27" w:rsidRDefault="00954E27" w:rsidP="00954E2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4E27" w:rsidRDefault="00954E27" w:rsidP="00954E2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tabs>
          <w:tab w:val="left" w:pos="0"/>
          <w:tab w:val="left" w:pos="567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В соответствии с Федеральными законами от 29.12.2012 № 273-ФЗ </w:t>
      </w:r>
      <w:r>
        <w:rPr>
          <w:rFonts w:ascii="PT Astra Serif" w:hAnsi="PT Astra Serif"/>
          <w:sz w:val="28"/>
          <w:szCs w:val="28"/>
        </w:rPr>
        <w:t xml:space="preserve"> </w:t>
      </w:r>
      <w:r w:rsidRPr="00954E27">
        <w:rPr>
          <w:rFonts w:ascii="PT Astra Serif" w:hAnsi="PT Astra Serif"/>
          <w:sz w:val="28"/>
          <w:szCs w:val="28"/>
        </w:rPr>
        <w:t>«Об образовании в Российской Федерации», от 06.10.2003 № 131-ФЗ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954E27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</w:t>
      </w:r>
      <w:r w:rsidR="007A15B3">
        <w:rPr>
          <w:rFonts w:ascii="PT Astra Serif" w:hAnsi="PT Astra Serif"/>
          <w:sz w:val="28"/>
          <w:szCs w:val="28"/>
        </w:rPr>
        <w:t xml:space="preserve">              </w:t>
      </w:r>
      <w:r w:rsidRPr="00954E27">
        <w:rPr>
          <w:rFonts w:ascii="PT Astra Serif" w:hAnsi="PT Astra Serif"/>
          <w:sz w:val="28"/>
          <w:szCs w:val="28"/>
        </w:rPr>
        <w:t xml:space="preserve">Российской Федерации», постановлением Правительства Ханты-Мансийского автономного округа - Югры от 04.12.2015 № 440-п </w:t>
      </w:r>
      <w:r w:rsidR="007A15B3">
        <w:rPr>
          <w:rFonts w:ascii="PT Astra Serif" w:hAnsi="PT Astra Serif"/>
          <w:sz w:val="28"/>
          <w:szCs w:val="28"/>
        </w:rPr>
        <w:t xml:space="preserve">                            </w:t>
      </w:r>
      <w:r w:rsidRPr="00954E27">
        <w:rPr>
          <w:rFonts w:ascii="PT Astra Serif" w:hAnsi="PT Astra Serif"/>
          <w:sz w:val="28"/>
          <w:szCs w:val="28"/>
        </w:rPr>
        <w:t>«Об установлении максимального размера родительской платы за присмотр и уход за ребенком (детьми) в государственных и муниципальных организациях, реализующих образовательные программы дошкольного образования»:</w:t>
      </w:r>
    </w:p>
    <w:p w:rsidR="00954E27" w:rsidRPr="00954E27" w:rsidRDefault="00954E27" w:rsidP="00954E2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954E27">
        <w:rPr>
          <w:rFonts w:ascii="PT Astra Serif" w:hAnsi="PT Astra Serif"/>
          <w:sz w:val="28"/>
          <w:szCs w:val="28"/>
        </w:rPr>
        <w:t xml:space="preserve">Установить размер платы, взимаемой с родителей (законных представителей) за присмотр и уход за детьми (далее – родительская плата), </w:t>
      </w:r>
      <w:r>
        <w:rPr>
          <w:rFonts w:ascii="PT Astra Serif" w:hAnsi="PT Astra Serif"/>
          <w:sz w:val="28"/>
          <w:szCs w:val="28"/>
        </w:rPr>
        <w:t xml:space="preserve"> </w:t>
      </w:r>
      <w:r w:rsidRPr="00954E27">
        <w:rPr>
          <w:rFonts w:ascii="PT Astra Serif" w:hAnsi="PT Astra Serif"/>
          <w:sz w:val="28"/>
          <w:szCs w:val="28"/>
        </w:rPr>
        <w:t xml:space="preserve">в муниципальных образовательных организациях города Югорска, реализующих образовательные программы дошкольного образования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54E27">
        <w:rPr>
          <w:rFonts w:ascii="PT Astra Serif" w:hAnsi="PT Astra Serif"/>
          <w:sz w:val="28"/>
          <w:szCs w:val="28"/>
        </w:rPr>
        <w:t>(далее – муниципальные образовательные организации):</w:t>
      </w:r>
      <w:proofErr w:type="gramEnd"/>
    </w:p>
    <w:p w:rsidR="00954E27" w:rsidRPr="00954E27" w:rsidRDefault="00954E27" w:rsidP="00954E27">
      <w:pPr>
        <w:pStyle w:val="a5"/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- в группах с </w:t>
      </w:r>
      <w:proofErr w:type="gramStart"/>
      <w:r w:rsidRPr="00954E27">
        <w:rPr>
          <w:rFonts w:ascii="PT Astra Serif" w:hAnsi="PT Astra Serif"/>
          <w:sz w:val="28"/>
          <w:szCs w:val="28"/>
        </w:rPr>
        <w:t>режимом полного дня</w:t>
      </w:r>
      <w:proofErr w:type="gramEnd"/>
      <w:r w:rsidRPr="00954E27">
        <w:rPr>
          <w:rFonts w:ascii="PT Astra Serif" w:hAnsi="PT Astra Serif"/>
          <w:sz w:val="28"/>
          <w:szCs w:val="28"/>
        </w:rPr>
        <w:t xml:space="preserve"> (10,5 – 12 часового пребывания)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954E27">
        <w:rPr>
          <w:rFonts w:ascii="PT Astra Serif" w:hAnsi="PT Astra Serif"/>
          <w:sz w:val="28"/>
          <w:szCs w:val="28"/>
        </w:rPr>
        <w:t xml:space="preserve"> в размере 227,00 рублей в день.</w:t>
      </w:r>
    </w:p>
    <w:p w:rsidR="00954E27" w:rsidRPr="00954E27" w:rsidRDefault="00954E27" w:rsidP="00954E2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Утвердить:</w:t>
      </w:r>
    </w:p>
    <w:p w:rsidR="00954E27" w:rsidRPr="00954E27" w:rsidRDefault="00954E27" w:rsidP="00954E27">
      <w:pPr>
        <w:pStyle w:val="a5"/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lastRenderedPageBreak/>
        <w:t>2.1. Порядок взимания родительской платы с родител</w:t>
      </w:r>
      <w:r>
        <w:rPr>
          <w:rFonts w:ascii="PT Astra Serif" w:hAnsi="PT Astra Serif"/>
          <w:sz w:val="28"/>
          <w:szCs w:val="28"/>
        </w:rPr>
        <w:t xml:space="preserve">ей (законных представителей) за </w:t>
      </w:r>
      <w:r w:rsidRPr="00954E27">
        <w:rPr>
          <w:rFonts w:ascii="PT Astra Serif" w:hAnsi="PT Astra Serif"/>
          <w:sz w:val="28"/>
          <w:szCs w:val="28"/>
        </w:rPr>
        <w:t>присмотр и уход за детьми, в муниципальных образовательных организациях города Югорска, реализующих образовательные программы дошкольного образования (приложение).</w:t>
      </w:r>
    </w:p>
    <w:p w:rsidR="00954E27" w:rsidRPr="00954E27" w:rsidRDefault="00954E27" w:rsidP="00954E2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Признать утратившими силу постановления администрации города Югорска:</w:t>
      </w:r>
    </w:p>
    <w:p w:rsidR="00954E27" w:rsidRPr="00954E27" w:rsidRDefault="00954E27" w:rsidP="00954E27">
      <w:pPr>
        <w:tabs>
          <w:tab w:val="left" w:pos="0"/>
          <w:tab w:val="left" w:pos="567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- от 29.12.2015 № 3883 «О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и Порядке ее расчета»;</w:t>
      </w:r>
    </w:p>
    <w:p w:rsidR="00954E27" w:rsidRPr="00954E27" w:rsidRDefault="00954E27" w:rsidP="00954E27">
      <w:pPr>
        <w:tabs>
          <w:tab w:val="left" w:pos="0"/>
          <w:tab w:val="left" w:pos="567"/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- от 22.12.2016 № 3304 «О внесении изменений в постановление администрации города </w:t>
      </w:r>
      <w:r w:rsidRPr="00954E27">
        <w:rPr>
          <w:rStyle w:val="ad"/>
          <w:rFonts w:ascii="PT Astra Serif" w:hAnsi="PT Astra Serif"/>
          <w:i w:val="0"/>
          <w:sz w:val="28"/>
          <w:szCs w:val="28"/>
        </w:rPr>
        <w:t>Югорска</w:t>
      </w:r>
      <w:r w:rsidRPr="00954E27">
        <w:rPr>
          <w:rFonts w:ascii="PT Astra Serif" w:hAnsi="PT Astra Serif"/>
          <w:sz w:val="28"/>
          <w:szCs w:val="28"/>
        </w:rPr>
        <w:t xml:space="preserve"> от 29.12.2015 № </w:t>
      </w:r>
      <w:r w:rsidRPr="00954E27">
        <w:rPr>
          <w:rStyle w:val="ad"/>
          <w:rFonts w:ascii="PT Astra Serif" w:hAnsi="PT Astra Serif"/>
          <w:i w:val="0"/>
          <w:sz w:val="28"/>
          <w:szCs w:val="28"/>
        </w:rPr>
        <w:t>3883</w:t>
      </w:r>
      <w:r w:rsidRPr="00954E27">
        <w:rPr>
          <w:rFonts w:ascii="PT Astra Serif" w:hAnsi="PT Astra Serif"/>
          <w:sz w:val="28"/>
          <w:szCs w:val="28"/>
        </w:rPr>
        <w:t xml:space="preserve"> «О размере платы, взимаемой с родителей (законных представителей) за присмотр и уход </w:t>
      </w:r>
      <w:r>
        <w:rPr>
          <w:rFonts w:ascii="PT Astra Serif" w:hAnsi="PT Astra Serif"/>
          <w:sz w:val="28"/>
          <w:szCs w:val="28"/>
        </w:rPr>
        <w:t xml:space="preserve">           </w:t>
      </w:r>
      <w:r w:rsidRPr="00954E27">
        <w:rPr>
          <w:rFonts w:ascii="PT Astra Serif" w:hAnsi="PT Astra Serif"/>
          <w:sz w:val="28"/>
          <w:szCs w:val="28"/>
        </w:rPr>
        <w:t xml:space="preserve">за детьми, осваивающими образовательные программы дошкольного образования в муниципальных образовательных организациях, и Порядке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Pr="00954E27">
        <w:rPr>
          <w:rFonts w:ascii="PT Astra Serif" w:hAnsi="PT Astra Serif"/>
          <w:sz w:val="28"/>
          <w:szCs w:val="28"/>
        </w:rPr>
        <w:t>ее расчета».</w:t>
      </w:r>
    </w:p>
    <w:p w:rsidR="00954E27" w:rsidRPr="00954E27" w:rsidRDefault="00954E27" w:rsidP="00954E2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54E27">
        <w:rPr>
          <w:rStyle w:val="FontStyle23"/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Югорска и разместить на официальном сайте </w:t>
      </w:r>
      <w:r w:rsidRPr="00954E27">
        <w:rPr>
          <w:rFonts w:ascii="PT Astra Serif" w:hAnsi="PT Astra Serif"/>
          <w:sz w:val="28"/>
          <w:szCs w:val="28"/>
        </w:rPr>
        <w:t>органов местного самоуправления города Югорска.</w:t>
      </w:r>
    </w:p>
    <w:p w:rsidR="00954E27" w:rsidRPr="00954E27" w:rsidRDefault="00954E27" w:rsidP="00954E27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1134"/>
        </w:tabs>
        <w:suppressAutoHyphens w:val="0"/>
        <w:spacing w:line="276" w:lineRule="auto"/>
        <w:ind w:left="0" w:firstLine="709"/>
        <w:contextualSpacing/>
        <w:jc w:val="both"/>
        <w:rPr>
          <w:rStyle w:val="FontStyle23"/>
          <w:rFonts w:ascii="PT Astra Serif" w:hAnsi="PT Astra Serif"/>
          <w:sz w:val="28"/>
          <w:szCs w:val="28"/>
        </w:rPr>
      </w:pPr>
      <w:r w:rsidRPr="00954E27">
        <w:rPr>
          <w:rStyle w:val="FontStyle23"/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опубликования, но не ранее 15.10.2022.</w:t>
      </w:r>
    </w:p>
    <w:p w:rsidR="00954E27" w:rsidRDefault="00954E27" w:rsidP="007A15B3">
      <w:pPr>
        <w:keepNext/>
        <w:keepLines/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7A15B3" w:rsidRPr="00954E27" w:rsidRDefault="007A15B3" w:rsidP="007A15B3">
      <w:pPr>
        <w:keepNext/>
        <w:keepLines/>
        <w:shd w:val="clear" w:color="auto" w:fill="FFFFFF"/>
        <w:spacing w:line="276" w:lineRule="auto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7A15B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954E27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954E2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954E27" w:rsidRPr="00954E27" w:rsidRDefault="00954E27" w:rsidP="00954E27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954E27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954E27" w:rsidRPr="00954E27" w:rsidRDefault="00954E27" w:rsidP="00954E2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54E27">
        <w:rPr>
          <w:rFonts w:ascii="PT Astra Serif" w:hAnsi="PT Astra Serif"/>
          <w:b/>
          <w:sz w:val="28"/>
          <w:szCs w:val="28"/>
        </w:rPr>
        <w:t xml:space="preserve">от </w:t>
      </w:r>
      <w:r w:rsidR="00BF4300" w:rsidRPr="00BF4300">
        <w:rPr>
          <w:rFonts w:ascii="PT Astra Serif" w:eastAsia="Calibri" w:hAnsi="PT Astra Serif"/>
          <w:b/>
          <w:sz w:val="28"/>
          <w:szCs w:val="28"/>
          <w:lang w:eastAsia="en-US"/>
        </w:rPr>
        <w:t>13 октября 2022 года</w:t>
      </w:r>
      <w:r w:rsidR="007A15B3">
        <w:rPr>
          <w:rFonts w:ascii="PT Astra Serif" w:hAnsi="PT Astra Serif"/>
          <w:b/>
          <w:sz w:val="28"/>
          <w:szCs w:val="28"/>
        </w:rPr>
        <w:t xml:space="preserve"> № </w:t>
      </w:r>
      <w:r w:rsidR="00BF4300">
        <w:rPr>
          <w:rFonts w:ascii="PT Astra Serif" w:hAnsi="PT Astra Serif"/>
          <w:b/>
          <w:sz w:val="28"/>
          <w:szCs w:val="28"/>
        </w:rPr>
        <w:t>2149-п</w:t>
      </w:r>
    </w:p>
    <w:p w:rsidR="00954E27" w:rsidRP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pStyle w:val="Style3"/>
        <w:widowControl/>
        <w:spacing w:line="276" w:lineRule="auto"/>
        <w:jc w:val="left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pStyle w:val="Style3"/>
        <w:widowControl/>
        <w:spacing w:line="276" w:lineRule="auto"/>
        <w:rPr>
          <w:rFonts w:ascii="PT Astra Serif" w:hAnsi="PT Astra Serif"/>
          <w:b/>
          <w:sz w:val="28"/>
          <w:szCs w:val="28"/>
        </w:rPr>
      </w:pPr>
      <w:r w:rsidRPr="00954E27">
        <w:rPr>
          <w:rFonts w:ascii="PT Astra Serif" w:hAnsi="PT Astra Serif"/>
          <w:b/>
          <w:sz w:val="28"/>
          <w:szCs w:val="28"/>
        </w:rPr>
        <w:t>ПОРЯДОК</w:t>
      </w:r>
    </w:p>
    <w:p w:rsidR="00954E27" w:rsidRPr="00954E27" w:rsidRDefault="00954E27" w:rsidP="00954E27">
      <w:pPr>
        <w:pStyle w:val="ac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54E27">
        <w:rPr>
          <w:rFonts w:ascii="PT Astra Serif" w:hAnsi="PT Astra Serif"/>
          <w:b/>
          <w:sz w:val="28"/>
          <w:szCs w:val="28"/>
        </w:rPr>
        <w:t>взимания родительской платы с родител</w:t>
      </w:r>
      <w:r>
        <w:rPr>
          <w:rFonts w:ascii="PT Astra Serif" w:hAnsi="PT Astra Serif"/>
          <w:b/>
          <w:sz w:val="28"/>
          <w:szCs w:val="28"/>
        </w:rPr>
        <w:t xml:space="preserve">ей (законных представителей) за </w:t>
      </w:r>
      <w:r w:rsidRPr="00954E27">
        <w:rPr>
          <w:rFonts w:ascii="PT Astra Serif" w:hAnsi="PT Astra Serif"/>
          <w:b/>
          <w:sz w:val="28"/>
          <w:szCs w:val="28"/>
        </w:rPr>
        <w:t>присмотр и уход за детьми, в муниципальных образовательных организациях города Югорска, реализующих образовательные программы дошкольного образования (далее – Порядок)</w:t>
      </w:r>
    </w:p>
    <w:p w:rsidR="00954E27" w:rsidRPr="00954E27" w:rsidRDefault="00954E27" w:rsidP="00954E2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pStyle w:val="ac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E27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Pr="00954E27">
        <w:rPr>
          <w:rFonts w:ascii="PT Astra Serif" w:hAnsi="PT Astra Serif" w:cs="Times New Roman"/>
          <w:b/>
          <w:sz w:val="28"/>
          <w:szCs w:val="28"/>
        </w:rPr>
        <w:t>. Общие положения</w:t>
      </w:r>
    </w:p>
    <w:p w:rsidR="00954E27" w:rsidRPr="00954E27" w:rsidRDefault="00954E27" w:rsidP="00954E2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Порядок устанавливает механизм взимания платы с родителей (законных представителей) за присмотр и уход за детьми</w:t>
      </w:r>
      <w:r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954E27">
        <w:rPr>
          <w:rFonts w:ascii="PT Astra Serif" w:hAnsi="PT Astra Serif"/>
          <w:sz w:val="28"/>
          <w:szCs w:val="28"/>
        </w:rPr>
        <w:t xml:space="preserve"> (далее – родительская плата), в муниципальных образовательных организациях города Югорска (далее – муниципальная образовательная организация), реализующих образовательные программы дошкольного образования, условия освобождения родителей (законных представителей)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54E27">
        <w:rPr>
          <w:rFonts w:ascii="PT Astra Serif" w:hAnsi="PT Astra Serif"/>
          <w:sz w:val="28"/>
          <w:szCs w:val="28"/>
        </w:rPr>
        <w:t>от внесения родительской платы.</w:t>
      </w:r>
    </w:p>
    <w:p w:rsidR="00954E27" w:rsidRPr="00954E27" w:rsidRDefault="00954E27" w:rsidP="00954E2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54E27">
        <w:rPr>
          <w:rFonts w:ascii="PT Astra Serif" w:hAnsi="PT Astra Serif"/>
          <w:b/>
          <w:sz w:val="28"/>
          <w:szCs w:val="28"/>
          <w:lang w:val="en-US"/>
        </w:rPr>
        <w:t>II</w:t>
      </w:r>
      <w:r w:rsidRPr="00954E27">
        <w:rPr>
          <w:rFonts w:ascii="PT Astra Serif" w:hAnsi="PT Astra Serif"/>
          <w:b/>
          <w:sz w:val="28"/>
          <w:szCs w:val="28"/>
        </w:rPr>
        <w:t xml:space="preserve">. Порядок взимания родительской платы и освобождения родителей (законных представителей) от ее внесения </w:t>
      </w:r>
    </w:p>
    <w:p w:rsidR="00954E27" w:rsidRPr="00954E27" w:rsidRDefault="00954E27" w:rsidP="00954E2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4E27" w:rsidRPr="00954E27" w:rsidRDefault="00954E27" w:rsidP="00954E27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Взимание родительской платы производится в соответствии с условиями договора, заключаемого между родителями (законными представителями) ребенка и муниципальной образовательной организацией.</w:t>
      </w:r>
    </w:p>
    <w:p w:rsidR="00954E27" w:rsidRPr="00954E27" w:rsidRDefault="00954E27" w:rsidP="00954E27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Начисление суммы родительской платы, указанной в извещении-квитанции производится бухгалтерией муниципальной образовательной организации из </w:t>
      </w:r>
      <w:proofErr w:type="gramStart"/>
      <w:r w:rsidRPr="00954E27">
        <w:rPr>
          <w:rFonts w:ascii="PT Astra Serif" w:hAnsi="PT Astra Serif"/>
          <w:sz w:val="28"/>
          <w:szCs w:val="28"/>
        </w:rPr>
        <w:t>расчета</w:t>
      </w:r>
      <w:proofErr w:type="gramEnd"/>
      <w:r w:rsidRPr="00954E27">
        <w:rPr>
          <w:rFonts w:ascii="PT Astra Serif" w:hAnsi="PT Astra Serif"/>
          <w:sz w:val="28"/>
          <w:szCs w:val="28"/>
        </w:rPr>
        <w:t xml:space="preserve"> фактически оказанной услуги по присмотру и уходу, соразмерно количеству календарных дней, в течение которых оказывалась услуга и с учетом фактического количества дней пребывания ребенка в муниципальной образовательной организации в предыдущем месяце, согласно табелю учета посещаемости детей.</w:t>
      </w:r>
    </w:p>
    <w:p w:rsidR="00954E27" w:rsidRDefault="00954E27" w:rsidP="00954E27">
      <w:pPr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Размер родительской платы </w:t>
      </w:r>
      <w:proofErr w:type="spellStart"/>
      <w:r w:rsidRPr="00954E27">
        <w:rPr>
          <w:rFonts w:ascii="PT Astra Serif" w:hAnsi="PT Astra Serif"/>
          <w:sz w:val="28"/>
          <w:szCs w:val="28"/>
        </w:rPr>
        <w:t>Р</w:t>
      </w:r>
      <w:r w:rsidRPr="00954E27">
        <w:rPr>
          <w:rFonts w:ascii="PT Astra Serif" w:hAnsi="PT Astra Serif"/>
          <w:sz w:val="28"/>
          <w:szCs w:val="28"/>
          <w:vertAlign w:val="subscript"/>
        </w:rPr>
        <w:t>пм</w:t>
      </w:r>
      <w:proofErr w:type="spellEnd"/>
      <w:r w:rsidRPr="00954E27">
        <w:rPr>
          <w:rFonts w:ascii="PT Astra Serif" w:hAnsi="PT Astra Serif"/>
          <w:sz w:val="28"/>
          <w:szCs w:val="28"/>
        </w:rPr>
        <w:t xml:space="preserve"> в месяц определяется по формуле:</w:t>
      </w:r>
    </w:p>
    <w:p w:rsidR="00954E27" w:rsidRPr="00954E27" w:rsidRDefault="00954E27" w:rsidP="00954E27">
      <w:pPr>
        <w:tabs>
          <w:tab w:val="left" w:pos="1134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954E27">
        <w:rPr>
          <w:rFonts w:ascii="PT Astra Serif" w:hAnsi="PT Astra Serif"/>
          <w:sz w:val="28"/>
          <w:szCs w:val="28"/>
        </w:rPr>
        <w:t>Р</w:t>
      </w:r>
      <w:r w:rsidRPr="00954E27">
        <w:rPr>
          <w:rFonts w:ascii="PT Astra Serif" w:hAnsi="PT Astra Serif"/>
          <w:sz w:val="28"/>
          <w:szCs w:val="28"/>
          <w:vertAlign w:val="subscript"/>
        </w:rPr>
        <w:t>пм</w:t>
      </w:r>
      <w:proofErr w:type="spellEnd"/>
      <w:r w:rsidRPr="00954E27">
        <w:rPr>
          <w:rFonts w:ascii="PT Astra Serif" w:hAnsi="PT Astra Serif"/>
          <w:sz w:val="28"/>
          <w:szCs w:val="28"/>
        </w:rPr>
        <w:t>=</w:t>
      </w:r>
      <w:proofErr w:type="spellStart"/>
      <w:r w:rsidRPr="00954E27">
        <w:rPr>
          <w:rFonts w:ascii="PT Astra Serif" w:hAnsi="PT Astra Serif"/>
          <w:sz w:val="28"/>
          <w:szCs w:val="28"/>
        </w:rPr>
        <w:t>Р</w:t>
      </w:r>
      <w:r w:rsidRPr="00954E27">
        <w:rPr>
          <w:rFonts w:ascii="PT Astra Serif" w:hAnsi="PT Astra Serif"/>
          <w:sz w:val="28"/>
          <w:szCs w:val="28"/>
          <w:vertAlign w:val="subscript"/>
        </w:rPr>
        <w:t>пд</w:t>
      </w:r>
      <w:r w:rsidRPr="00954E27">
        <w:rPr>
          <w:rFonts w:ascii="PT Astra Serif" w:hAnsi="PT Astra Serif"/>
          <w:sz w:val="28"/>
          <w:szCs w:val="28"/>
        </w:rPr>
        <w:t>хД</w:t>
      </w:r>
      <w:r w:rsidRPr="00954E27">
        <w:rPr>
          <w:rFonts w:ascii="PT Astra Serif" w:hAnsi="PT Astra Serif"/>
          <w:sz w:val="28"/>
          <w:szCs w:val="28"/>
          <w:vertAlign w:val="subscript"/>
        </w:rPr>
        <w:t>м</w:t>
      </w:r>
      <w:proofErr w:type="spellEnd"/>
      <w:r w:rsidRPr="00954E27">
        <w:rPr>
          <w:rFonts w:ascii="PT Astra Serif" w:hAnsi="PT Astra Serif"/>
          <w:sz w:val="28"/>
          <w:szCs w:val="28"/>
        </w:rPr>
        <w:t>, где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54E27">
        <w:rPr>
          <w:rFonts w:ascii="PT Astra Serif" w:hAnsi="PT Astra Serif"/>
          <w:sz w:val="28"/>
          <w:szCs w:val="28"/>
        </w:rPr>
        <w:lastRenderedPageBreak/>
        <w:t>Р</w:t>
      </w:r>
      <w:r w:rsidRPr="00954E27">
        <w:rPr>
          <w:rFonts w:ascii="PT Astra Serif" w:hAnsi="PT Astra Serif"/>
          <w:sz w:val="28"/>
          <w:szCs w:val="28"/>
          <w:vertAlign w:val="subscript"/>
        </w:rPr>
        <w:t>пд</w:t>
      </w:r>
      <w:proofErr w:type="spellEnd"/>
      <w:r w:rsidRPr="00954E27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954E27">
        <w:rPr>
          <w:rFonts w:ascii="PT Astra Serif" w:hAnsi="PT Astra Serif"/>
          <w:sz w:val="28"/>
          <w:szCs w:val="28"/>
        </w:rPr>
        <w:t>- размер родительской платы на оказание услуги по присмотру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954E27">
        <w:rPr>
          <w:rFonts w:ascii="PT Astra Serif" w:hAnsi="PT Astra Serif"/>
          <w:sz w:val="28"/>
          <w:szCs w:val="28"/>
        </w:rPr>
        <w:t xml:space="preserve"> и уходу за ребенком в расчете на одного ребенка в день, установленный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954E27">
        <w:rPr>
          <w:rFonts w:ascii="PT Astra Serif" w:hAnsi="PT Astra Serif"/>
          <w:sz w:val="28"/>
          <w:szCs w:val="28"/>
        </w:rPr>
        <w:t>в пункте 1 настоящего постановления;</w:t>
      </w:r>
    </w:p>
    <w:p w:rsid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954E27">
        <w:rPr>
          <w:rFonts w:ascii="PT Astra Serif" w:hAnsi="PT Astra Serif"/>
          <w:sz w:val="28"/>
          <w:szCs w:val="28"/>
        </w:rPr>
        <w:t>Д</w:t>
      </w:r>
      <w:r w:rsidRPr="00954E27">
        <w:rPr>
          <w:rFonts w:ascii="PT Astra Serif" w:hAnsi="PT Astra Serif"/>
          <w:sz w:val="28"/>
          <w:szCs w:val="28"/>
          <w:vertAlign w:val="subscript"/>
        </w:rPr>
        <w:t>м</w:t>
      </w:r>
      <w:proofErr w:type="spellEnd"/>
      <w:r w:rsidRPr="00954E27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954E27">
        <w:rPr>
          <w:rFonts w:ascii="PT Astra Serif" w:hAnsi="PT Astra Serif"/>
          <w:sz w:val="28"/>
          <w:szCs w:val="28"/>
        </w:rPr>
        <w:t>- фактическое количество дней пребывания ребенка в муниципальной образовательной организации в предыдущем месяце, согласно табелю учета посещаемости детей</w:t>
      </w:r>
      <w:r>
        <w:rPr>
          <w:rFonts w:ascii="PT Astra Serif" w:hAnsi="PT Astra Serif"/>
          <w:sz w:val="28"/>
          <w:szCs w:val="28"/>
        </w:rPr>
        <w:t>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Pr="00954E27">
        <w:rPr>
          <w:rFonts w:ascii="PT Astra Serif" w:hAnsi="PT Astra Serif"/>
          <w:sz w:val="28"/>
          <w:szCs w:val="28"/>
        </w:rPr>
        <w:t>Родительская плата за присмотр и уход за детьми, посещающими группы с режимом кратковременного пребывания (до 5 часов в день), устанавливается в размере 25 процентов от действующей родительской платы в муниципальных образовательных организациях.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proofErr w:type="gramStart"/>
      <w:r w:rsidRPr="00954E27">
        <w:rPr>
          <w:rFonts w:ascii="PT Astra Serif" w:hAnsi="PT Astra Serif"/>
          <w:sz w:val="28"/>
          <w:szCs w:val="28"/>
        </w:rPr>
        <w:t xml:space="preserve">Родительская плата вносится родителями (законными представителями) не позднее 25-го числа каждого месяца, согласно извещения – квитанции, установленной формы путем безналичного перечисления денежных средств на счет муниципальной образовательной организации, открытый в кредитной организации, или в кассу муниципальной образовательной организации. </w:t>
      </w:r>
      <w:proofErr w:type="gramEnd"/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7. Родительская плата может вноситься за счет средств материнского (семейного) капитала в соответствии с постановлением Правительства Российской Федерации от 24.12.2007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8.</w:t>
      </w:r>
      <w:r>
        <w:rPr>
          <w:rFonts w:ascii="PT Astra Serif" w:hAnsi="PT Astra Serif"/>
          <w:sz w:val="28"/>
          <w:szCs w:val="28"/>
        </w:rPr>
        <w:t> </w:t>
      </w:r>
      <w:r w:rsidRPr="00954E27">
        <w:rPr>
          <w:rFonts w:ascii="PT Astra Serif" w:hAnsi="PT Astra Serif"/>
          <w:sz w:val="28"/>
          <w:szCs w:val="28"/>
        </w:rPr>
        <w:t xml:space="preserve">Родительская плата взимается с родителя (законного представителя) </w:t>
      </w:r>
      <w:proofErr w:type="gramStart"/>
      <w:r w:rsidRPr="00954E27">
        <w:rPr>
          <w:rFonts w:ascii="PT Astra Serif" w:hAnsi="PT Astra Serif"/>
          <w:sz w:val="28"/>
          <w:szCs w:val="28"/>
        </w:rPr>
        <w:t>за полный день</w:t>
      </w:r>
      <w:proofErr w:type="gramEnd"/>
      <w:r w:rsidRPr="00954E27">
        <w:rPr>
          <w:rFonts w:ascii="PT Astra Serif" w:hAnsi="PT Astra Serif"/>
          <w:sz w:val="28"/>
          <w:szCs w:val="28"/>
        </w:rPr>
        <w:t xml:space="preserve"> независимо от фактического количества часов пребывания ребенка в муниципальной образовательной организации. 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  <w:sz w:val="28"/>
          <w:szCs w:val="28"/>
        </w:rPr>
        <w:t> </w:t>
      </w:r>
      <w:r w:rsidRPr="00954E27">
        <w:rPr>
          <w:rFonts w:ascii="PT Astra Serif" w:hAnsi="PT Astra Serif"/>
          <w:sz w:val="28"/>
          <w:szCs w:val="28"/>
        </w:rPr>
        <w:t>Родительская плата не взимается с родителей (законных представителей) в следующих случаях: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9.1.</w:t>
      </w:r>
      <w:r>
        <w:rPr>
          <w:rFonts w:ascii="PT Astra Serif" w:hAnsi="PT Astra Serif"/>
          <w:sz w:val="28"/>
          <w:szCs w:val="28"/>
        </w:rPr>
        <w:t> </w:t>
      </w:r>
      <w:r w:rsidRPr="00954E27">
        <w:rPr>
          <w:rFonts w:ascii="PT Astra Serif" w:hAnsi="PT Astra Serif"/>
          <w:sz w:val="28"/>
          <w:szCs w:val="28"/>
        </w:rPr>
        <w:t>Непосещения ребенком муниципальной образовательной организации по следующим уважительным причинам: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- болезнь ребенка (при предоставлении справки из медицинского учреждения);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- закрытие муниципальной образовательной организации или группы муниципальной образовательной организации на карантин или для проведения ремонтных работ (на основании приказа руководителя муниципальной образовательной организации);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54E27">
        <w:rPr>
          <w:rFonts w:ascii="PT Astra Serif" w:hAnsi="PT Astra Serif"/>
          <w:sz w:val="28"/>
          <w:szCs w:val="28"/>
        </w:rPr>
        <w:t>- отпуск (при предоставлении заявления родителя (законного представителя).</w:t>
      </w:r>
      <w:proofErr w:type="gramEnd"/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9.2.</w:t>
      </w:r>
      <w:r>
        <w:rPr>
          <w:rFonts w:ascii="PT Astra Serif" w:hAnsi="PT Astra Serif"/>
          <w:sz w:val="28"/>
          <w:szCs w:val="28"/>
        </w:rPr>
        <w:t> </w:t>
      </w:r>
      <w:r w:rsidRPr="00954E27">
        <w:rPr>
          <w:rFonts w:ascii="PT Astra Serif" w:hAnsi="PT Astra Serif"/>
          <w:sz w:val="28"/>
          <w:szCs w:val="28"/>
        </w:rPr>
        <w:t>Отнесение к льготным категориям граждан в соответствии с законодательством Российской Федерации: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269"/>
        <w:gridCol w:w="1775"/>
        <w:gridCol w:w="2115"/>
        <w:gridCol w:w="1741"/>
      </w:tblGrid>
      <w:tr w:rsidR="00954E27" w:rsidRPr="00954E27" w:rsidTr="00954E27">
        <w:trPr>
          <w:tblHeader/>
        </w:trPr>
        <w:tc>
          <w:tcPr>
            <w:tcW w:w="567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954E27">
              <w:rPr>
                <w:rFonts w:ascii="PT Astra Serif" w:hAnsi="PT Astra Serif"/>
                <w:sz w:val="24"/>
                <w:szCs w:val="28"/>
              </w:rPr>
              <w:t>п</w:t>
            </w:r>
            <w:proofErr w:type="gramEnd"/>
            <w:r w:rsidRPr="00954E27">
              <w:rPr>
                <w:rFonts w:ascii="PT Astra Serif" w:hAnsi="PT Astra Serif"/>
                <w:sz w:val="24"/>
                <w:szCs w:val="28"/>
              </w:rPr>
              <w:t>/п</w:t>
            </w:r>
          </w:p>
        </w:tc>
        <w:tc>
          <w:tcPr>
            <w:tcW w:w="3553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Категории граждан</w:t>
            </w:r>
          </w:p>
        </w:tc>
        <w:tc>
          <w:tcPr>
            <w:tcW w:w="3584" w:type="dxa"/>
            <w:gridSpan w:val="2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Перечень документов</w:t>
            </w:r>
          </w:p>
        </w:tc>
        <w:tc>
          <w:tcPr>
            <w:tcW w:w="1758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Основание</w:t>
            </w:r>
          </w:p>
        </w:tc>
      </w:tr>
      <w:tr w:rsidR="00954E27" w:rsidRPr="00954E27" w:rsidTr="007A15B3">
        <w:trPr>
          <w:trHeight w:val="197"/>
          <w:tblHeader/>
        </w:trPr>
        <w:tc>
          <w:tcPr>
            <w:tcW w:w="567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3553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3584" w:type="dxa"/>
            <w:gridSpan w:val="2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1758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</w:tr>
      <w:tr w:rsidR="00954E27" w:rsidRPr="00954E27" w:rsidTr="00954E27">
        <w:tc>
          <w:tcPr>
            <w:tcW w:w="567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1.</w:t>
            </w:r>
          </w:p>
        </w:tc>
        <w:tc>
          <w:tcPr>
            <w:tcW w:w="3553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Родители (законные представители) детей-инвалидов, посещающих муниципальные образовательные организации</w:t>
            </w:r>
          </w:p>
        </w:tc>
        <w:tc>
          <w:tcPr>
            <w:tcW w:w="1746" w:type="dxa"/>
            <w:vMerge w:val="restart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заявление родителя (законного представителя) об освобождении от внесения родительской платы</w:t>
            </w:r>
          </w:p>
        </w:tc>
        <w:tc>
          <w:tcPr>
            <w:tcW w:w="1838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 xml:space="preserve">копия документа, подтверждающего инвалидность ребенка (заключение </w:t>
            </w:r>
            <w:proofErr w:type="gramStart"/>
            <w:r w:rsidRPr="00954E27">
              <w:rPr>
                <w:rFonts w:ascii="PT Astra Serif" w:hAnsi="PT Astra Serif"/>
                <w:sz w:val="24"/>
                <w:szCs w:val="28"/>
              </w:rPr>
              <w:t>медико-социальной</w:t>
            </w:r>
            <w:proofErr w:type="gramEnd"/>
            <w:r w:rsidRPr="00954E27">
              <w:rPr>
                <w:rFonts w:ascii="PT Astra Serif" w:hAnsi="PT Astra Serif"/>
                <w:sz w:val="24"/>
                <w:szCs w:val="28"/>
              </w:rPr>
              <w:t xml:space="preserve"> экспертизы)</w:t>
            </w:r>
          </w:p>
        </w:tc>
        <w:tc>
          <w:tcPr>
            <w:tcW w:w="1758" w:type="dxa"/>
            <w:vMerge w:val="restart"/>
            <w:vAlign w:val="center"/>
          </w:tcPr>
          <w:p w:rsidR="00954E27" w:rsidRPr="00954E27" w:rsidRDefault="007A15B3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Часть</w:t>
            </w:r>
            <w:r w:rsidR="00954E27" w:rsidRPr="00954E27">
              <w:rPr>
                <w:rFonts w:ascii="PT Astra Serif" w:hAnsi="PT Astra Serif"/>
                <w:sz w:val="24"/>
                <w:szCs w:val="28"/>
              </w:rPr>
              <w:t xml:space="preserve"> 3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 </w:t>
            </w:r>
            <w:r w:rsidR="00954E27" w:rsidRPr="00954E27">
              <w:rPr>
                <w:rFonts w:ascii="PT Astra Serif" w:hAnsi="PT Astra Serif"/>
                <w:sz w:val="24"/>
                <w:szCs w:val="28"/>
              </w:rPr>
              <w:t xml:space="preserve"> статьи 65 Федерального закона</w:t>
            </w:r>
          </w:p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 xml:space="preserve">от 29.12.2012 № 273-ФЗ </w:t>
            </w:r>
            <w:r w:rsidR="007A15B3">
              <w:rPr>
                <w:rFonts w:ascii="PT Astra Serif" w:hAnsi="PT Astra Serif"/>
                <w:sz w:val="24"/>
                <w:szCs w:val="28"/>
              </w:rPr>
              <w:t xml:space="preserve">   </w:t>
            </w:r>
            <w:r w:rsidRPr="00954E27">
              <w:rPr>
                <w:rFonts w:ascii="PT Astra Serif" w:hAnsi="PT Astra Serif"/>
                <w:sz w:val="24"/>
                <w:szCs w:val="28"/>
              </w:rPr>
              <w:t>«Об образовании в Российской Федерации»</w:t>
            </w:r>
          </w:p>
        </w:tc>
      </w:tr>
      <w:tr w:rsidR="00954E27" w:rsidRPr="00954E27" w:rsidTr="00954E27">
        <w:tc>
          <w:tcPr>
            <w:tcW w:w="567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2.</w:t>
            </w:r>
          </w:p>
        </w:tc>
        <w:tc>
          <w:tcPr>
            <w:tcW w:w="3553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Родители (законные представители) детей с туберкулезной интоксикацией, посещающих муниципальные образовательные организации</w:t>
            </w:r>
          </w:p>
        </w:tc>
        <w:tc>
          <w:tcPr>
            <w:tcW w:w="1746" w:type="dxa"/>
            <w:vMerge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копия документа, подтверждающего туберкулезную интоксикацию у ребенка (заключение клинико-экспертной комиссии)</w:t>
            </w:r>
          </w:p>
        </w:tc>
        <w:tc>
          <w:tcPr>
            <w:tcW w:w="1758" w:type="dxa"/>
            <w:vMerge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954E27" w:rsidRPr="00954E27" w:rsidTr="00954E27">
        <w:tc>
          <w:tcPr>
            <w:tcW w:w="567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3.</w:t>
            </w:r>
          </w:p>
        </w:tc>
        <w:tc>
          <w:tcPr>
            <w:tcW w:w="3553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Законные представители детей-сирот и детей, оставшихся без попечения родителей, посещающих муниципальные образовательные организации</w:t>
            </w:r>
          </w:p>
        </w:tc>
        <w:tc>
          <w:tcPr>
            <w:tcW w:w="1746" w:type="dxa"/>
            <w:vMerge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954E27">
              <w:rPr>
                <w:rFonts w:ascii="PT Astra Serif" w:hAnsi="PT Astra Serif"/>
                <w:sz w:val="24"/>
                <w:szCs w:val="28"/>
              </w:rPr>
              <w:t>копия правового акта органа местного самоуправления об установлении опеки</w:t>
            </w:r>
          </w:p>
        </w:tc>
        <w:tc>
          <w:tcPr>
            <w:tcW w:w="1758" w:type="dxa"/>
            <w:vMerge/>
            <w:vAlign w:val="center"/>
          </w:tcPr>
          <w:p w:rsidR="00954E27" w:rsidRPr="00954E27" w:rsidRDefault="00954E27" w:rsidP="007A15B3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Расходы на присмотр и уход за детьми, родительская плата за которых не взимается в соответствии с законодательством Российской Федерации, осуществляются муниципальными образовательными организациями за счет средств бюджета города Югорска.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10. При наличии у родителей (законных представителей) нескольких оснований для освобождения от родительской платы (далее – льгота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954E27">
        <w:rPr>
          <w:rFonts w:ascii="PT Astra Serif" w:hAnsi="PT Astra Serif"/>
          <w:sz w:val="28"/>
          <w:szCs w:val="28"/>
        </w:rPr>
        <w:t xml:space="preserve"> по родительской плате) учитывается только одно, указанное родителями (законными представителями) по их выбору в заявлении.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11. Право на освобождение от родительской платы возникает с момента подачи родителями (законными представителями) в </w:t>
      </w:r>
      <w:r>
        <w:rPr>
          <w:rFonts w:ascii="PT Astra Serif" w:hAnsi="PT Astra Serif"/>
          <w:sz w:val="28"/>
          <w:szCs w:val="28"/>
        </w:rPr>
        <w:t xml:space="preserve"> </w:t>
      </w:r>
      <w:r w:rsidRPr="00954E27">
        <w:rPr>
          <w:rFonts w:ascii="PT Astra Serif" w:hAnsi="PT Astra Serif"/>
          <w:sz w:val="28"/>
          <w:szCs w:val="28"/>
        </w:rPr>
        <w:t xml:space="preserve">муниципальную образовательную организацию заявления и документов, указанных в пункте 9 Порядка. 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Документы предоставляются в копиях с одновременным представлением оригинала. Копии документов после проверки соответствия их оригиналу заверяются подписью лица, их принимающего.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lastRenderedPageBreak/>
        <w:t>Предоставляемая муниципальной образовательной организацией льгота по родительской плате подтверждается родителями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954E27">
        <w:rPr>
          <w:rFonts w:ascii="PT Astra Serif" w:hAnsi="PT Astra Serif"/>
          <w:sz w:val="28"/>
          <w:szCs w:val="28"/>
        </w:rPr>
        <w:t xml:space="preserve"> (законными представителями) ежегодно до 31 декабря текущего года.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954E27">
        <w:rPr>
          <w:rFonts w:ascii="PT Astra Serif" w:hAnsi="PT Astra Serif"/>
          <w:sz w:val="28"/>
          <w:szCs w:val="28"/>
        </w:rPr>
        <w:t xml:space="preserve">В случае не предоставления родителями (законными представителями) необходимых документов для подтверждения права на льготу по родительской плате, предоставление льготы не осуществляется. Родительская плата за период до подтверждения родителями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954E27">
        <w:rPr>
          <w:rFonts w:ascii="PT Astra Serif" w:hAnsi="PT Astra Serif"/>
          <w:sz w:val="28"/>
          <w:szCs w:val="28"/>
        </w:rPr>
        <w:t>(законными представителями) права на льготу начисляется и взимается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54E27">
        <w:rPr>
          <w:rFonts w:ascii="PT Astra Serif" w:hAnsi="PT Astra Serif"/>
          <w:sz w:val="28"/>
          <w:szCs w:val="28"/>
        </w:rPr>
        <w:t xml:space="preserve">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12. </w:t>
      </w:r>
      <w:r>
        <w:rPr>
          <w:rFonts w:ascii="PT Astra Serif" w:hAnsi="PT Astra Serif"/>
          <w:sz w:val="28"/>
          <w:szCs w:val="28"/>
        </w:rPr>
        <w:t>Руководитель</w:t>
      </w:r>
      <w:r w:rsidRPr="00954E27">
        <w:rPr>
          <w:rFonts w:ascii="PT Astra Serif" w:hAnsi="PT Astra Serif"/>
          <w:sz w:val="28"/>
          <w:szCs w:val="28"/>
        </w:rPr>
        <w:t xml:space="preserve"> муниципальной образовательной организации</w:t>
      </w:r>
      <w:r>
        <w:rPr>
          <w:rFonts w:ascii="PT Astra Serif" w:hAnsi="PT Astra Serif"/>
          <w:sz w:val="28"/>
          <w:szCs w:val="28"/>
        </w:rPr>
        <w:t xml:space="preserve">  </w:t>
      </w:r>
      <w:r w:rsidRPr="00954E27">
        <w:rPr>
          <w:rFonts w:ascii="PT Astra Serif" w:hAnsi="PT Astra Serif"/>
          <w:sz w:val="28"/>
          <w:szCs w:val="28"/>
        </w:rPr>
        <w:t xml:space="preserve"> издает приказ о предоставлении льготы по родительской плате либо отказывает в предоставлении льготы по родительской плате в случае неполноты или недостоверности предоставленных документов (сведений)</w:t>
      </w:r>
      <w:r>
        <w:rPr>
          <w:rFonts w:ascii="PT Astra Serif" w:hAnsi="PT Astra Serif"/>
          <w:sz w:val="28"/>
          <w:szCs w:val="28"/>
        </w:rPr>
        <w:t xml:space="preserve">    </w:t>
      </w:r>
      <w:r w:rsidRPr="00954E27">
        <w:rPr>
          <w:rFonts w:ascii="PT Astra Serif" w:hAnsi="PT Astra Serif"/>
          <w:sz w:val="28"/>
          <w:szCs w:val="28"/>
        </w:rPr>
        <w:t xml:space="preserve"> в течение 3 (трех) рабочих дней со дня получения пакета документов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954E27">
        <w:rPr>
          <w:rFonts w:ascii="PT Astra Serif" w:hAnsi="PT Astra Serif"/>
          <w:sz w:val="28"/>
          <w:szCs w:val="28"/>
        </w:rPr>
        <w:t>от родителей (законных представителей).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Отказ в предоставлении льготы по родительской плате оформляется письменно с указанием оснований отказа и направляется родителю (законному представителю) в течение 3 (трех) рабочих дней.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13. При наступлении обстоятельств, влекущих за собой прекращение права на освобождение от родительской платы, родители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954E27">
        <w:rPr>
          <w:rFonts w:ascii="PT Astra Serif" w:hAnsi="PT Astra Serif"/>
          <w:sz w:val="28"/>
          <w:szCs w:val="28"/>
        </w:rPr>
        <w:t xml:space="preserve">(законные представители) обязаны не позднее чем в пятидневный срок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954E27">
        <w:rPr>
          <w:rFonts w:ascii="PT Astra Serif" w:hAnsi="PT Astra Serif"/>
          <w:sz w:val="28"/>
          <w:szCs w:val="28"/>
        </w:rPr>
        <w:t>после наступления таких обстоятельств сообщить об этом руководителю муниципальной образовательной организации.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Право на предоставление льготы по родительской плате прекращается со дня утраты этого права.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>14. За ребенка, не посещающего муниципальную образовательную организацию по другим причинам, родительская плата взимается в полном размере в установленном порядке.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15. В случае отчисления ребенка (детей) из муниципальной образовательной организации возврат излишне внесенной суммы родительской платы родителям (законным представителям) производится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54E27">
        <w:rPr>
          <w:rFonts w:ascii="PT Astra Serif" w:hAnsi="PT Astra Serif"/>
          <w:sz w:val="28"/>
          <w:szCs w:val="28"/>
        </w:rPr>
        <w:t>на основании их заявления на имя руководителя муниципальной образовательной организации и приказа об отчислении ребенка из муниципальной образовательной организации.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Денежные средства перечисляются на лицевой счет родителя (законного представителя) по приказу руководителя муниципальной образовательной организации о возврате денежных средств, в течение месяца </w:t>
      </w:r>
      <w:proofErr w:type="gramStart"/>
      <w:r w:rsidRPr="00954E27">
        <w:rPr>
          <w:rFonts w:ascii="PT Astra Serif" w:hAnsi="PT Astra Serif"/>
          <w:sz w:val="28"/>
          <w:szCs w:val="28"/>
        </w:rPr>
        <w:t>с даты подачи</w:t>
      </w:r>
      <w:proofErr w:type="gramEnd"/>
      <w:r w:rsidRPr="00954E27">
        <w:rPr>
          <w:rFonts w:ascii="PT Astra Serif" w:hAnsi="PT Astra Serif"/>
          <w:sz w:val="28"/>
          <w:szCs w:val="28"/>
        </w:rPr>
        <w:t xml:space="preserve"> заявления родителем (законным представителем). 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lastRenderedPageBreak/>
        <w:t>16. При наличии задолженности по родительской плате более чем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54E27">
        <w:rPr>
          <w:rFonts w:ascii="PT Astra Serif" w:hAnsi="PT Astra Serif"/>
          <w:sz w:val="28"/>
          <w:szCs w:val="28"/>
        </w:rPr>
        <w:t xml:space="preserve"> за месяц, муниципальная образовательная организация обращается </w:t>
      </w:r>
      <w:r>
        <w:rPr>
          <w:rFonts w:ascii="PT Astra Serif" w:hAnsi="PT Astra Serif"/>
          <w:sz w:val="28"/>
          <w:szCs w:val="28"/>
        </w:rPr>
        <w:t xml:space="preserve">                           </w:t>
      </w:r>
      <w:r w:rsidRPr="00954E27">
        <w:rPr>
          <w:rFonts w:ascii="PT Astra Serif" w:hAnsi="PT Astra Serif"/>
          <w:sz w:val="28"/>
          <w:szCs w:val="28"/>
        </w:rPr>
        <w:t>в судебные органы в целях взыскания задолженности с родителя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954E27">
        <w:rPr>
          <w:rFonts w:ascii="PT Astra Serif" w:hAnsi="PT Astra Serif"/>
          <w:sz w:val="28"/>
          <w:szCs w:val="28"/>
        </w:rPr>
        <w:t xml:space="preserve"> (законного представителя), после проведения процедуры досудебного урегулирования спора, в порядке, установленном в договоре.</w:t>
      </w:r>
    </w:p>
    <w:p w:rsidR="00954E27" w:rsidRPr="00954E27" w:rsidRDefault="00954E27" w:rsidP="00954E2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4E27">
        <w:rPr>
          <w:rFonts w:ascii="PT Astra Serif" w:hAnsi="PT Astra Serif"/>
          <w:sz w:val="28"/>
          <w:szCs w:val="28"/>
        </w:rPr>
        <w:t xml:space="preserve">17. </w:t>
      </w:r>
      <w:proofErr w:type="gramStart"/>
      <w:r w:rsidRPr="00954E2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54E27">
        <w:rPr>
          <w:rFonts w:ascii="PT Astra Serif" w:hAnsi="PT Astra Serif"/>
          <w:sz w:val="28"/>
          <w:szCs w:val="28"/>
        </w:rPr>
        <w:t xml:space="preserve"> правильностью начисления, своевременное и правильное внесение родителями (законными представителями) родительской платы, освобождение родителей (законных представителей)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954E27">
        <w:rPr>
          <w:rFonts w:ascii="PT Astra Serif" w:hAnsi="PT Astra Serif"/>
          <w:sz w:val="28"/>
          <w:szCs w:val="28"/>
        </w:rPr>
        <w:t xml:space="preserve"> от внесения родительской платы, целевым использованием денежных средств, внесенных в качестве родительской платы, осуществляется руководителем муниципальной образовательной организации.</w:t>
      </w:r>
    </w:p>
    <w:p w:rsidR="00954E27" w:rsidRPr="00954E27" w:rsidRDefault="00954E27" w:rsidP="00954E2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BF4300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53501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954E27" w:rsidRPr="00954E27" w:rsidRDefault="00954E27" w:rsidP="00954E27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954E27">
          <w:rPr>
            <w:rFonts w:ascii="PT Astra Serif" w:hAnsi="PT Astra Serif"/>
            <w:sz w:val="22"/>
            <w:szCs w:val="22"/>
          </w:rPr>
          <w:fldChar w:fldCharType="begin"/>
        </w:r>
        <w:r w:rsidRPr="00954E27">
          <w:rPr>
            <w:rFonts w:ascii="PT Astra Serif" w:hAnsi="PT Astra Serif"/>
            <w:sz w:val="22"/>
            <w:szCs w:val="22"/>
          </w:rPr>
          <w:instrText>PAGE   \* MERGEFORMAT</w:instrText>
        </w:r>
        <w:r w:rsidRPr="00954E27">
          <w:rPr>
            <w:rFonts w:ascii="PT Astra Serif" w:hAnsi="PT Astra Serif"/>
            <w:sz w:val="22"/>
            <w:szCs w:val="22"/>
          </w:rPr>
          <w:fldChar w:fldCharType="separate"/>
        </w:r>
        <w:r w:rsidR="00BF4300">
          <w:rPr>
            <w:rFonts w:ascii="PT Astra Serif" w:hAnsi="PT Astra Serif"/>
            <w:noProof/>
            <w:sz w:val="22"/>
            <w:szCs w:val="22"/>
          </w:rPr>
          <w:t>7</w:t>
        </w:r>
        <w:r w:rsidRPr="00954E27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D01C26"/>
    <w:multiLevelType w:val="multilevel"/>
    <w:tmpl w:val="29D8B12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="Times New Roman" w:hint="default"/>
      </w:rPr>
    </w:lvl>
  </w:abstractNum>
  <w:abstractNum w:abstractNumId="2">
    <w:nsid w:val="2BF05E27"/>
    <w:multiLevelType w:val="hybridMultilevel"/>
    <w:tmpl w:val="8898B64A"/>
    <w:lvl w:ilvl="0" w:tplc="E0EE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A15B3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54E27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430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customStyle="1" w:styleId="ac">
    <w:name w:val="Таблицы (моноширинный)"/>
    <w:basedOn w:val="a"/>
    <w:next w:val="a"/>
    <w:uiPriority w:val="99"/>
    <w:rsid w:val="00954E2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d">
    <w:name w:val="Emphasis"/>
    <w:uiPriority w:val="20"/>
    <w:qFormat/>
    <w:rsid w:val="00954E27"/>
    <w:rPr>
      <w:i/>
      <w:iCs/>
    </w:rPr>
  </w:style>
  <w:style w:type="paragraph" w:customStyle="1" w:styleId="Style3">
    <w:name w:val="Style3"/>
    <w:basedOn w:val="a"/>
    <w:uiPriority w:val="99"/>
    <w:rsid w:val="00954E27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954E2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customStyle="1" w:styleId="ac">
    <w:name w:val="Таблицы (моноширинный)"/>
    <w:basedOn w:val="a"/>
    <w:next w:val="a"/>
    <w:uiPriority w:val="99"/>
    <w:rsid w:val="00954E27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d">
    <w:name w:val="Emphasis"/>
    <w:uiPriority w:val="20"/>
    <w:qFormat/>
    <w:rsid w:val="00954E27"/>
    <w:rPr>
      <w:i/>
      <w:iCs/>
    </w:rPr>
  </w:style>
  <w:style w:type="paragraph" w:customStyle="1" w:styleId="Style3">
    <w:name w:val="Style3"/>
    <w:basedOn w:val="a"/>
    <w:uiPriority w:val="99"/>
    <w:rsid w:val="00954E27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954E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1296</Words>
  <Characters>10381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2022-10-13T13:21:00Z</cp:lastPrinted>
  <dcterms:created xsi:type="dcterms:W3CDTF">2022-10-11T12:17:00Z</dcterms:created>
  <dcterms:modified xsi:type="dcterms:W3CDTF">2022-10-13T13:21:00Z</dcterms:modified>
</cp:coreProperties>
</file>