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F7" w:rsidRDefault="00C55BF7" w:rsidP="00C55BF7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C55BF7" w:rsidRDefault="00C55BF7" w:rsidP="00C55BF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C55BF7" w:rsidRDefault="00C55BF7" w:rsidP="00C55BF7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C55BF7" w:rsidRDefault="00C55BF7" w:rsidP="00C55BF7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телефакс: (34675) 5-00-83</w:t>
      </w:r>
    </w:p>
    <w:p w:rsidR="00C55BF7" w:rsidRDefault="00C55BF7" w:rsidP="00C55BF7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телефон:  (34675)  5-00-83         </w:t>
      </w:r>
    </w:p>
    <w:p w:rsidR="00C55BF7" w:rsidRDefault="00C55BF7" w:rsidP="00C55BF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C55BF7" w:rsidRDefault="00C55BF7" w:rsidP="00C55BF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C55BF7" w:rsidRDefault="00C55BF7" w:rsidP="00C55BF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3009</w:t>
      </w:r>
    </w:p>
    <w:p w:rsidR="00C55BF7" w:rsidRDefault="00C55BF7" w:rsidP="00C55BF7">
      <w:pPr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«Отдых и оздоровление детей».</w:t>
      </w:r>
    </w:p>
    <w:p w:rsidR="00C55BF7" w:rsidRDefault="00C55BF7" w:rsidP="00C55BF7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№ 15                                                                                    </w:t>
      </w:r>
      <w:r w:rsidR="00F246EB">
        <w:rPr>
          <w:rFonts w:ascii="PT Astra Serif" w:hAnsi="PT Astra Serif" w:cs="Times New Roman"/>
          <w:sz w:val="24"/>
          <w:szCs w:val="24"/>
        </w:rPr>
        <w:t xml:space="preserve">                          от  21</w:t>
      </w:r>
      <w:r>
        <w:rPr>
          <w:rFonts w:ascii="PT Astra Serif" w:hAnsi="PT Astra Serif" w:cs="Times New Roman"/>
          <w:sz w:val="24"/>
          <w:szCs w:val="24"/>
        </w:rPr>
        <w:t xml:space="preserve">  декабря  2021 года</w:t>
      </w:r>
    </w:p>
    <w:p w:rsidR="00C55BF7" w:rsidRDefault="00C55BF7" w:rsidP="00C55BF7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C55BF7" w:rsidRDefault="00C55BF7" w:rsidP="00C55BF7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3009 «О муниципальной программе «Отдых и оздоровление детей» (далее по тексту «Проект постановления»). </w:t>
      </w:r>
    </w:p>
    <w:p w:rsidR="00C55BF7" w:rsidRDefault="00C55BF7" w:rsidP="00C55BF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r w:rsidR="00004F13">
        <w:rPr>
          <w:rFonts w:ascii="PT Astra Serif" w:hAnsi="PT Astra Serif" w:cs="Times New Roman"/>
          <w:sz w:val="24"/>
          <w:szCs w:val="24"/>
        </w:rPr>
        <w:t>а</w:t>
      </w:r>
      <w:proofErr w:type="spellEnd"/>
      <w:r w:rsidR="00004F13">
        <w:rPr>
          <w:rFonts w:ascii="PT Astra Serif" w:hAnsi="PT Astra Serif" w:cs="Times New Roman"/>
          <w:sz w:val="24"/>
          <w:szCs w:val="24"/>
        </w:rPr>
        <w:t xml:space="preserve"> от 20.12.2021               №316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</w:t>
      </w:r>
      <w:r w:rsidR="00004F13">
        <w:rPr>
          <w:rFonts w:ascii="PT Astra Serif" w:hAnsi="PT Astra Serif" w:cs="Times New Roman"/>
          <w:sz w:val="24"/>
          <w:szCs w:val="24"/>
        </w:rPr>
        <w:t>17</w:t>
      </w:r>
      <w:r>
        <w:rPr>
          <w:rFonts w:ascii="PT Astra Serif" w:hAnsi="PT Astra Serif" w:cs="Times New Roman"/>
          <w:sz w:val="24"/>
          <w:szCs w:val="24"/>
        </w:rPr>
        <w:t>.12.2021 №</w:t>
      </w:r>
      <w:r w:rsidR="00004F13">
        <w:rPr>
          <w:rFonts w:ascii="PT Astra Serif" w:hAnsi="PT Astra Serif" w:cs="Times New Roman"/>
          <w:sz w:val="24"/>
          <w:szCs w:val="24"/>
        </w:rPr>
        <w:t xml:space="preserve"> 57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F246EB">
        <w:rPr>
          <w:rFonts w:ascii="PT Astra Serif" w:hAnsi="PT Astra Serif" w:cs="Times New Roman"/>
          <w:sz w:val="24"/>
          <w:szCs w:val="24"/>
        </w:rPr>
        <w:t>21</w:t>
      </w:r>
      <w:r>
        <w:rPr>
          <w:rFonts w:ascii="PT Astra Serif" w:hAnsi="PT Astra Serif" w:cs="Times New Roman"/>
          <w:sz w:val="24"/>
          <w:szCs w:val="24"/>
        </w:rPr>
        <w:t>.12.2021 №</w:t>
      </w:r>
      <w:r w:rsidR="00F246EB">
        <w:rPr>
          <w:rFonts w:ascii="PT Astra Serif" w:hAnsi="PT Astra Serif" w:cs="Times New Roman"/>
          <w:sz w:val="24"/>
          <w:szCs w:val="24"/>
        </w:rPr>
        <w:t xml:space="preserve"> 04-02-исх-507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записка, сравнительная таблица.</w:t>
      </w:r>
    </w:p>
    <w:p w:rsidR="00C55BF7" w:rsidRDefault="00C55BF7" w:rsidP="00C55BF7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</w:rPr>
      </w:pPr>
    </w:p>
    <w:p w:rsidR="00C55BF7" w:rsidRDefault="00C55BF7" w:rsidP="00C55BF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с уточнением: значений целевых показателей  муниципальной программы на 2021 год (таблица 1);  таблицы 4 «Сводные показатели муниципальных заданий»; объемов финансирования мероприятий  на 2021 год на общую сумму </w:t>
      </w:r>
      <w:r>
        <w:rPr>
          <w:rFonts w:ascii="PT Astra Serif" w:hAnsi="PT Astra Serif" w:cs="Times New Roman"/>
          <w:b/>
          <w:sz w:val="24"/>
          <w:szCs w:val="24"/>
        </w:rPr>
        <w:t>(</w:t>
      </w:r>
      <w:r w:rsidR="00F246EB">
        <w:rPr>
          <w:rFonts w:ascii="PT Astra Serif" w:hAnsi="PT Astra Serif"/>
          <w:b/>
          <w:sz w:val="24"/>
          <w:szCs w:val="24"/>
        </w:rPr>
        <w:t>-) 4 653,0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в том числе за счет средств </w:t>
      </w:r>
      <w:r w:rsidR="00F246EB">
        <w:rPr>
          <w:rFonts w:ascii="PT Astra Serif" w:hAnsi="PT Astra Serif" w:cs="Times New Roman"/>
          <w:sz w:val="24"/>
          <w:szCs w:val="24"/>
        </w:rPr>
        <w:t xml:space="preserve">окружного бюджета (-) 3 756,2 </w:t>
      </w:r>
      <w:proofErr w:type="spellStart"/>
      <w:r w:rsidR="00F246EB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F246EB">
        <w:rPr>
          <w:rFonts w:ascii="PT Astra Serif" w:hAnsi="PT Astra Serif" w:cs="Times New Roman"/>
          <w:sz w:val="24"/>
          <w:szCs w:val="24"/>
        </w:rPr>
        <w:t xml:space="preserve">., </w:t>
      </w:r>
      <w:r>
        <w:rPr>
          <w:rFonts w:ascii="PT Astra Serif" w:hAnsi="PT Astra Serif" w:cs="Times New Roman"/>
          <w:sz w:val="24"/>
          <w:szCs w:val="24"/>
        </w:rPr>
        <w:t>местного бюджета (-)</w:t>
      </w:r>
      <w:r w:rsidR="00F246EB">
        <w:rPr>
          <w:rFonts w:ascii="PT Astra Serif" w:hAnsi="PT Astra Serif" w:cs="Times New Roman"/>
          <w:sz w:val="24"/>
          <w:szCs w:val="24"/>
        </w:rPr>
        <w:t xml:space="preserve"> 900,5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</w:t>
      </w:r>
      <w:r w:rsidR="00F246EB">
        <w:rPr>
          <w:rFonts w:ascii="PT Astra Serif" w:hAnsi="PT Astra Serif" w:cs="Times New Roman"/>
          <w:sz w:val="24"/>
          <w:szCs w:val="24"/>
        </w:rPr>
        <w:t xml:space="preserve"> иных внебюджетных источников (+</w:t>
      </w:r>
      <w:r>
        <w:rPr>
          <w:rFonts w:ascii="PT Astra Serif" w:hAnsi="PT Astra Serif" w:cs="Times New Roman"/>
          <w:sz w:val="24"/>
          <w:szCs w:val="24"/>
        </w:rPr>
        <w:t>)</w:t>
      </w:r>
      <w:r w:rsidR="00F246EB">
        <w:rPr>
          <w:rFonts w:ascii="PT Astra Serif" w:hAnsi="PT Astra Serif" w:cs="Times New Roman"/>
          <w:sz w:val="24"/>
          <w:szCs w:val="24"/>
        </w:rPr>
        <w:t xml:space="preserve"> 3,7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3</w:t>
      </w:r>
      <w:r w:rsidR="00F246EB">
        <w:rPr>
          <w:rFonts w:ascii="PT Astra Serif" w:hAnsi="PT Astra Serif" w:cs="Times New Roman"/>
          <w:b/>
          <w:sz w:val="24"/>
          <w:szCs w:val="24"/>
        </w:rPr>
        <w:t>39 956,6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b/>
          <w:sz w:val="24"/>
          <w:szCs w:val="24"/>
        </w:rPr>
        <w:t>.,</w:t>
      </w:r>
      <w:r>
        <w:rPr>
          <w:rFonts w:ascii="PT Astra Serif" w:hAnsi="PT Astra Serif"/>
          <w:sz w:val="24"/>
          <w:szCs w:val="24"/>
        </w:rPr>
        <w:t xml:space="preserve"> в том числе </w:t>
      </w:r>
      <w:r>
        <w:rPr>
          <w:rFonts w:ascii="PT Astra Serif" w:hAnsi="PT Astra Serif"/>
          <w:b/>
          <w:sz w:val="24"/>
          <w:szCs w:val="24"/>
        </w:rPr>
        <w:t>на 2021 год</w:t>
      </w:r>
      <w:r>
        <w:rPr>
          <w:rFonts w:ascii="PT Astra Serif" w:hAnsi="PT Astra Serif"/>
          <w:sz w:val="24"/>
          <w:szCs w:val="24"/>
        </w:rPr>
        <w:t xml:space="preserve"> </w:t>
      </w:r>
      <w:r w:rsidRPr="000569BC">
        <w:rPr>
          <w:rFonts w:ascii="PT Astra Serif" w:hAnsi="PT Astra Serif"/>
          <w:sz w:val="24"/>
          <w:szCs w:val="24"/>
        </w:rPr>
        <w:t xml:space="preserve">– </w:t>
      </w:r>
      <w:r w:rsidR="00F246EB" w:rsidRPr="000569BC">
        <w:rPr>
          <w:rFonts w:ascii="PT Astra Serif" w:hAnsi="PT Astra Serif"/>
          <w:sz w:val="24"/>
          <w:szCs w:val="24"/>
        </w:rPr>
        <w:t>27 399,2</w:t>
      </w:r>
      <w:r w:rsidRPr="000569B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569BC">
        <w:rPr>
          <w:rFonts w:ascii="PT Astra Serif" w:hAnsi="PT Astra Serif"/>
          <w:sz w:val="24"/>
          <w:szCs w:val="24"/>
        </w:rPr>
        <w:t>тыс.руб</w:t>
      </w:r>
      <w:proofErr w:type="spellEnd"/>
      <w:r w:rsidRPr="000569BC">
        <w:rPr>
          <w:rFonts w:ascii="PT Astra Serif" w:hAnsi="PT Astra Serif"/>
          <w:sz w:val="24"/>
          <w:szCs w:val="24"/>
        </w:rPr>
        <w:t>.</w:t>
      </w:r>
      <w:r w:rsidR="00F246EB" w:rsidRPr="000569BC">
        <w:rPr>
          <w:rFonts w:ascii="PT Astra Serif" w:hAnsi="PT Astra Serif"/>
          <w:sz w:val="24"/>
          <w:szCs w:val="24"/>
        </w:rPr>
        <w:t>,</w:t>
      </w:r>
      <w:r w:rsidR="00F246EB">
        <w:rPr>
          <w:rFonts w:ascii="PT Astra Serif" w:hAnsi="PT Astra Serif"/>
          <w:sz w:val="24"/>
          <w:szCs w:val="24"/>
        </w:rPr>
        <w:t xml:space="preserve"> из них средства бюджета </w:t>
      </w:r>
      <w:bookmarkStart w:id="0" w:name="_GoBack"/>
      <w:r w:rsidR="00F246EB" w:rsidRPr="000569BC">
        <w:rPr>
          <w:rFonts w:ascii="PT Astra Serif" w:hAnsi="PT Astra Serif"/>
          <w:b/>
          <w:sz w:val="24"/>
          <w:szCs w:val="24"/>
        </w:rPr>
        <w:t xml:space="preserve">16 456,3 </w:t>
      </w:r>
      <w:proofErr w:type="spellStart"/>
      <w:r w:rsidR="00F246EB" w:rsidRPr="000569BC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="00F246EB" w:rsidRPr="000569BC">
        <w:rPr>
          <w:rFonts w:ascii="PT Astra Serif" w:hAnsi="PT Astra Serif"/>
          <w:b/>
          <w:sz w:val="24"/>
          <w:szCs w:val="24"/>
        </w:rPr>
        <w:t>.</w:t>
      </w:r>
      <w:r w:rsidRPr="000569BC">
        <w:rPr>
          <w:rFonts w:ascii="PT Astra Serif" w:hAnsi="PT Astra Serif"/>
          <w:b/>
          <w:sz w:val="24"/>
          <w:szCs w:val="24"/>
        </w:rPr>
        <w:t xml:space="preserve"> </w:t>
      </w:r>
      <w:r w:rsidRPr="000569BC">
        <w:rPr>
          <w:rFonts w:ascii="PT Astra Serif" w:hAnsi="PT Astra Serif" w:cs="Times New Roman"/>
          <w:b/>
          <w:i/>
          <w:sz w:val="24"/>
          <w:szCs w:val="24"/>
        </w:rPr>
        <w:t>(</w:t>
      </w:r>
      <w:r w:rsidRPr="000569BC">
        <w:rPr>
          <w:rFonts w:ascii="PT Astra Serif" w:hAnsi="PT Astra Serif"/>
          <w:b/>
          <w:i/>
          <w:sz w:val="24"/>
          <w:szCs w:val="24"/>
        </w:rPr>
        <w:t>средства окружного бюджета 1</w:t>
      </w:r>
      <w:r w:rsidR="00F246EB" w:rsidRPr="000569BC">
        <w:rPr>
          <w:rFonts w:ascii="PT Astra Serif" w:hAnsi="PT Astra Serif"/>
          <w:b/>
          <w:i/>
          <w:sz w:val="24"/>
          <w:szCs w:val="24"/>
        </w:rPr>
        <w:t>3 808,5</w:t>
      </w:r>
      <w:r w:rsidRPr="000569BC"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 w:rsidRPr="000569BC"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 w:rsidRPr="000569BC">
        <w:rPr>
          <w:rFonts w:ascii="PT Astra Serif" w:hAnsi="PT Astra Serif"/>
          <w:b/>
          <w:i/>
          <w:sz w:val="24"/>
          <w:szCs w:val="24"/>
        </w:rPr>
        <w:t xml:space="preserve">., местного бюджета </w:t>
      </w:r>
      <w:r w:rsidR="00F246EB" w:rsidRPr="000569BC">
        <w:rPr>
          <w:rFonts w:ascii="PT Astra Serif" w:hAnsi="PT Astra Serif"/>
          <w:b/>
          <w:i/>
          <w:sz w:val="24"/>
          <w:szCs w:val="24"/>
        </w:rPr>
        <w:t>2 647,8</w:t>
      </w:r>
      <w:r w:rsidRPr="000569BC"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 w:rsidRPr="000569BC"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 w:rsidRPr="000569BC">
        <w:rPr>
          <w:rFonts w:ascii="PT Astra Serif" w:hAnsi="PT Astra Serif"/>
          <w:b/>
          <w:i/>
          <w:sz w:val="24"/>
          <w:szCs w:val="24"/>
        </w:rPr>
        <w:t>.),</w:t>
      </w:r>
      <w:r>
        <w:rPr>
          <w:rFonts w:ascii="PT Astra Serif" w:hAnsi="PT Astra Serif"/>
          <w:b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bookmarkEnd w:id="0"/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годов», который планируется к рассмотрению в декабре 2021 года. </w:t>
      </w:r>
    </w:p>
    <w:p w:rsidR="00C55BF7" w:rsidRDefault="00C55BF7" w:rsidP="00C55BF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таблицы 1,2,4 изложены в новой редакции.</w:t>
      </w:r>
      <w:r>
        <w:rPr>
          <w:rFonts w:ascii="PT Astra Serif" w:hAnsi="PT Astra Serif"/>
          <w:sz w:val="24"/>
        </w:rPr>
        <w:t xml:space="preserve">      </w:t>
      </w:r>
    </w:p>
    <w:p w:rsidR="00C55BF7" w:rsidRDefault="00C55BF7" w:rsidP="00C55BF7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3009</w:t>
      </w:r>
      <w:r>
        <w:rPr>
          <w:rFonts w:ascii="PT Astra Serif" w:hAnsi="PT Astra Serif"/>
          <w:sz w:val="24"/>
        </w:rPr>
        <w:t>» рекомендуется к утверждению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55BF7" w:rsidRDefault="00C55BF7" w:rsidP="00C55B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C55BF7" w:rsidRDefault="00F246EB" w:rsidP="00C55BF7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Аудитор</w:t>
      </w:r>
      <w:r w:rsidR="00C55BF7">
        <w:rPr>
          <w:rFonts w:ascii="PT Astra Serif" w:hAnsi="PT Astra Serif"/>
          <w:sz w:val="24"/>
          <w:szCs w:val="24"/>
        </w:rPr>
        <w:t xml:space="preserve"> </w:t>
      </w:r>
    </w:p>
    <w:p w:rsidR="00245C47" w:rsidRDefault="00C55BF7" w:rsidP="00F246EB">
      <w:pPr>
        <w:pStyle w:val="a5"/>
      </w:pPr>
      <w:r>
        <w:rPr>
          <w:rFonts w:ascii="PT Astra Serif" w:hAnsi="PT Astra Serif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  <w:r w:rsidR="00F246EB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F246EB">
        <w:rPr>
          <w:rFonts w:ascii="PT Astra Serif" w:hAnsi="PT Astra Serif"/>
          <w:sz w:val="24"/>
          <w:szCs w:val="24"/>
        </w:rPr>
        <w:t>Заварзина</w:t>
      </w:r>
      <w:proofErr w:type="spellEnd"/>
    </w:p>
    <w:sectPr w:rsidR="00245C47" w:rsidSect="00C55BF7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72"/>
    <w:rsid w:val="00004F13"/>
    <w:rsid w:val="00032F72"/>
    <w:rsid w:val="000569BC"/>
    <w:rsid w:val="00245C47"/>
    <w:rsid w:val="008F7DA0"/>
    <w:rsid w:val="00C55BF7"/>
    <w:rsid w:val="00F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5BF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55BF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No Spacing"/>
    <w:uiPriority w:val="1"/>
    <w:qFormat/>
    <w:rsid w:val="00C55BF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a6">
    <w:name w:val="List Paragraph"/>
    <w:basedOn w:val="a"/>
    <w:uiPriority w:val="34"/>
    <w:qFormat/>
    <w:rsid w:val="00C55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5BF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55BF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No Spacing"/>
    <w:uiPriority w:val="1"/>
    <w:qFormat/>
    <w:rsid w:val="00C55BF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a6">
    <w:name w:val="List Paragraph"/>
    <w:basedOn w:val="a"/>
    <w:uiPriority w:val="34"/>
    <w:qFormat/>
    <w:rsid w:val="00C5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2021-12-20T10:59:00Z</dcterms:created>
  <dcterms:modified xsi:type="dcterms:W3CDTF">2021-12-21T11:04:00Z</dcterms:modified>
</cp:coreProperties>
</file>