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Default="004E522D" w:rsidP="00AF530D">
      <w:pPr>
        <w:spacing w:after="0" w:line="240" w:lineRule="auto"/>
        <w:ind w:left="3600" w:right="-284" w:firstLine="720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Default="004E522D" w:rsidP="00AF530D">
      <w:pPr>
        <w:spacing w:after="0" w:line="240" w:lineRule="auto"/>
        <w:ind w:left="3600" w:right="-284" w:firstLine="720"/>
      </w:pPr>
    </w:p>
    <w:p w:rsidR="004E522D" w:rsidRPr="00A67BB8" w:rsidRDefault="00101885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A67BB8">
        <w:rPr>
          <w:rFonts w:ascii="PT Astra Serif" w:hAnsi="PT Astra Serif"/>
        </w:rPr>
        <w:t>ДУМА</w:t>
      </w:r>
      <w:r w:rsidRPr="00A67BB8">
        <w:rPr>
          <w:rFonts w:ascii="PT Astra Serif" w:hAnsi="PT Astra Serif"/>
          <w:spacing w:val="20"/>
        </w:rPr>
        <w:t xml:space="preserve"> ГОРОДА ЮГОРСКА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67BB8">
        <w:rPr>
          <w:rFonts w:ascii="PT Astra Serif" w:hAnsi="PT Astra Serif"/>
          <w:sz w:val="28"/>
          <w:szCs w:val="28"/>
        </w:rPr>
        <w:t>Ханты-</w:t>
      </w:r>
      <w:r w:rsidR="00101885" w:rsidRPr="00A67BB8">
        <w:rPr>
          <w:rFonts w:ascii="PT Astra Serif" w:hAnsi="PT Astra Serif"/>
          <w:sz w:val="28"/>
          <w:szCs w:val="28"/>
        </w:rPr>
        <w:t>Мансийского автономного округа</w:t>
      </w:r>
      <w:r w:rsidRPr="00A67BB8">
        <w:rPr>
          <w:rFonts w:ascii="PT Astra Serif" w:hAnsi="PT Astra Serif"/>
          <w:sz w:val="28"/>
          <w:szCs w:val="28"/>
        </w:rPr>
        <w:t>-Югры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E522D" w:rsidRPr="00A67BB8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 w:rsidRPr="00A67BB8">
        <w:rPr>
          <w:rFonts w:ascii="PT Astra Serif" w:hAnsi="PT Astra Serif"/>
          <w:sz w:val="36"/>
          <w:szCs w:val="36"/>
        </w:rPr>
        <w:t>РЕШЕНИЕ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76F6A" w:rsidRDefault="00076F6A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Pr="00076F6A" w:rsidRDefault="002536D7" w:rsidP="00076F6A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076F6A">
        <w:rPr>
          <w:rFonts w:ascii="PT Astra Serif" w:hAnsi="PT Astra Serif"/>
          <w:b/>
          <w:sz w:val="26"/>
          <w:szCs w:val="26"/>
        </w:rPr>
        <w:t xml:space="preserve">от </w:t>
      </w:r>
      <w:r w:rsidR="00076F6A">
        <w:rPr>
          <w:rFonts w:ascii="PT Astra Serif" w:hAnsi="PT Astra Serif"/>
          <w:b/>
          <w:sz w:val="26"/>
          <w:szCs w:val="26"/>
        </w:rPr>
        <w:t xml:space="preserve">27 сентября 2022 года </w:t>
      </w:r>
      <w:r w:rsidR="004E522D" w:rsidRPr="00076F6A">
        <w:rPr>
          <w:rFonts w:ascii="PT Astra Serif" w:hAnsi="PT Astra Serif"/>
          <w:b/>
          <w:sz w:val="26"/>
          <w:szCs w:val="26"/>
        </w:rPr>
        <w:tab/>
      </w:r>
      <w:r w:rsidR="004E522D" w:rsidRPr="00076F6A">
        <w:rPr>
          <w:rFonts w:ascii="PT Astra Serif" w:hAnsi="PT Astra Serif"/>
          <w:b/>
          <w:sz w:val="26"/>
          <w:szCs w:val="26"/>
        </w:rPr>
        <w:tab/>
      </w:r>
      <w:r w:rsidR="004E522D" w:rsidRPr="00076F6A">
        <w:rPr>
          <w:rFonts w:ascii="PT Astra Serif" w:hAnsi="PT Astra Serif"/>
          <w:b/>
          <w:sz w:val="26"/>
          <w:szCs w:val="26"/>
        </w:rPr>
        <w:tab/>
      </w:r>
      <w:r w:rsidR="004E522D" w:rsidRPr="00076F6A">
        <w:rPr>
          <w:rFonts w:ascii="PT Astra Serif" w:hAnsi="PT Astra Serif"/>
          <w:b/>
          <w:sz w:val="26"/>
          <w:szCs w:val="26"/>
        </w:rPr>
        <w:tab/>
      </w:r>
      <w:r w:rsidR="004E522D" w:rsidRPr="00076F6A">
        <w:rPr>
          <w:rFonts w:ascii="PT Astra Serif" w:hAnsi="PT Astra Serif"/>
          <w:b/>
          <w:sz w:val="26"/>
          <w:szCs w:val="26"/>
        </w:rPr>
        <w:tab/>
        <w:t xml:space="preserve"> </w:t>
      </w:r>
      <w:r w:rsidR="00D100F5" w:rsidRPr="00076F6A">
        <w:rPr>
          <w:rFonts w:ascii="PT Astra Serif" w:hAnsi="PT Astra Serif"/>
          <w:b/>
          <w:sz w:val="26"/>
          <w:szCs w:val="26"/>
        </w:rPr>
        <w:t xml:space="preserve">                 </w:t>
      </w:r>
      <w:r w:rsidR="00076F6A">
        <w:rPr>
          <w:rFonts w:ascii="PT Astra Serif" w:hAnsi="PT Astra Serif"/>
          <w:b/>
          <w:sz w:val="26"/>
          <w:szCs w:val="26"/>
        </w:rPr>
        <w:t xml:space="preserve">              </w:t>
      </w:r>
      <w:r w:rsidR="00D100F5" w:rsidRPr="00076F6A">
        <w:rPr>
          <w:rFonts w:ascii="PT Astra Serif" w:hAnsi="PT Astra Serif"/>
          <w:b/>
          <w:sz w:val="26"/>
          <w:szCs w:val="26"/>
        </w:rPr>
        <w:t xml:space="preserve">             </w:t>
      </w:r>
      <w:r w:rsidR="00076F6A">
        <w:rPr>
          <w:rFonts w:ascii="PT Astra Serif" w:hAnsi="PT Astra Serif"/>
          <w:b/>
          <w:sz w:val="26"/>
          <w:szCs w:val="26"/>
        </w:rPr>
        <w:t>№ 98</w:t>
      </w:r>
    </w:p>
    <w:p w:rsidR="00040D7C" w:rsidRDefault="00040D7C" w:rsidP="00076F6A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076F6A" w:rsidRPr="00076F6A" w:rsidRDefault="00076F6A" w:rsidP="00076F6A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B90B72" w:rsidRPr="00076F6A" w:rsidRDefault="00C0718A" w:rsidP="00076F6A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</w:t>
      </w:r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б</w:t>
      </w:r>
      <w:r w:rsidR="00A03A9C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итогах 202</w:t>
      </w:r>
      <w:r w:rsidR="00A872F5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1</w:t>
      </w:r>
      <w:r w:rsidR="00A03A9C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202</w:t>
      </w:r>
      <w:r w:rsidR="00A872F5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</w:t>
      </w:r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учебного года и</w:t>
      </w:r>
    </w:p>
    <w:p w:rsidR="00C0718A" w:rsidRPr="00076F6A" w:rsidRDefault="00A03A9C" w:rsidP="00076F6A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г</w:t>
      </w:r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отовности</w:t>
      </w: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proofErr w:type="gramStart"/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муниципальных</w:t>
      </w:r>
      <w:proofErr w:type="gramEnd"/>
      <w:r w:rsidR="00B90B72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образовательных</w:t>
      </w:r>
    </w:p>
    <w:p w:rsidR="00B90B72" w:rsidRPr="00076F6A" w:rsidRDefault="00B90B72" w:rsidP="00076F6A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учреждений к новому 202</w:t>
      </w:r>
      <w:r w:rsidR="00A872F5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</w:t>
      </w:r>
      <w:r w:rsidR="00A03A9C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202</w:t>
      </w:r>
      <w:r w:rsidR="00A872F5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3</w:t>
      </w: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учебному году</w:t>
      </w:r>
    </w:p>
    <w:p w:rsidR="00C0718A" w:rsidRPr="00076F6A" w:rsidRDefault="00C0718A" w:rsidP="00076F6A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076F6A" w:rsidRDefault="00C0718A" w:rsidP="00076F6A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076F6A" w:rsidRDefault="00B90B72" w:rsidP="00076F6A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Рассмотрев информацию Управления образования администрации города Югорска об итогах 202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учебного года и готовности </w:t>
      </w:r>
      <w:r w:rsidR="00F7031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муниципальных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образовательных учреждений к новому 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A67BB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</w:t>
      </w:r>
    </w:p>
    <w:p w:rsidR="003C52A7" w:rsidRDefault="003C52A7" w:rsidP="00076F6A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076F6A" w:rsidRPr="00076F6A" w:rsidRDefault="00076F6A" w:rsidP="00076F6A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076F6A" w:rsidRDefault="00101885" w:rsidP="00076F6A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ДУМА ГОРОДА ЮГОРСКА РЕШИЛА</w:t>
      </w:r>
      <w:r w:rsidR="00C0718A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: </w:t>
      </w:r>
    </w:p>
    <w:p w:rsidR="003C52A7" w:rsidRDefault="003C52A7" w:rsidP="00076F6A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76F6A" w:rsidRPr="00076F6A" w:rsidRDefault="00076F6A" w:rsidP="00076F6A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076F6A" w:rsidRDefault="00C0718A" w:rsidP="00076F6A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</w:t>
      </w:r>
      <w:r w:rsidR="00A03A9C" w:rsidRPr="00076F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Управления образования администрации города Югорска</w:t>
      </w:r>
      <w:r w:rsidR="00A03A9C" w:rsidRPr="00076F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об итогах 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1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учебного года и готовности </w:t>
      </w:r>
      <w:r w:rsidR="00F7031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муниципальных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образовательных учреждений к новому 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A872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C0718A" w:rsidRPr="00076F6A" w:rsidRDefault="00C0718A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C0718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076F6A" w:rsidRDefault="00076F6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076F6A" w:rsidRPr="00076F6A" w:rsidRDefault="00076F6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076F6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076F6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    </w:t>
      </w:r>
      <w:r w:rsid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</w:t>
      </w:r>
      <w:r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</w:t>
      </w:r>
      <w:r w:rsidR="00A03A9C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    </w:t>
      </w:r>
      <w:r w:rsidR="00A872F5" w:rsidRPr="00076F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Е.Б. Комисаренко</w:t>
      </w:r>
    </w:p>
    <w:p w:rsidR="00C0718A" w:rsidRPr="00076F6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076F6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076F6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076F6A" w:rsidRDefault="00C0718A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076F6A" w:rsidRDefault="00040D7C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076F6A" w:rsidRDefault="00040D7C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076F6A" w:rsidRDefault="00040D7C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076F6A" w:rsidRDefault="00040D7C" w:rsidP="00076F6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AF530D" w:rsidRDefault="00AF530D" w:rsidP="00076F6A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76F6A" w:rsidRPr="00076F6A" w:rsidRDefault="00076F6A" w:rsidP="00076F6A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C52A7" w:rsidRPr="00076F6A" w:rsidRDefault="003C52A7" w:rsidP="00076F6A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AF530D" w:rsidRPr="00076F6A" w:rsidRDefault="00AF530D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076F6A" w:rsidRPr="00076F6A" w:rsidRDefault="00076F6A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076F6A" w:rsidRPr="00076F6A" w:rsidRDefault="00076F6A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076F6A" w:rsidRPr="00076F6A" w:rsidRDefault="00076F6A" w:rsidP="00076F6A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076F6A">
        <w:rPr>
          <w:rFonts w:ascii="PT Astra Serif" w:eastAsia="Times New Roman" w:hAnsi="PT Astra Serif"/>
          <w:b/>
          <w:sz w:val="24"/>
          <w:szCs w:val="24"/>
          <w:u w:val="single"/>
          <w:lang w:eastAsia="ar-SA"/>
        </w:rPr>
        <w:t>«2</w:t>
      </w:r>
      <w:r>
        <w:rPr>
          <w:rFonts w:ascii="PT Astra Serif" w:eastAsia="Times New Roman" w:hAnsi="PT Astra Serif"/>
          <w:b/>
          <w:sz w:val="24"/>
          <w:szCs w:val="24"/>
          <w:u w:val="single"/>
          <w:lang w:eastAsia="ar-SA"/>
        </w:rPr>
        <w:t>7</w:t>
      </w:r>
      <w:r w:rsidRPr="00076F6A">
        <w:rPr>
          <w:rFonts w:ascii="PT Astra Serif" w:eastAsia="Times New Roman" w:hAnsi="PT Astra Serif"/>
          <w:b/>
          <w:sz w:val="24"/>
          <w:szCs w:val="24"/>
          <w:u w:val="single"/>
          <w:lang w:eastAsia="ar-SA"/>
        </w:rPr>
        <w:t xml:space="preserve">» </w:t>
      </w:r>
      <w:r>
        <w:rPr>
          <w:rFonts w:ascii="PT Astra Serif" w:eastAsia="Times New Roman" w:hAnsi="PT Astra Serif"/>
          <w:b/>
          <w:sz w:val="24"/>
          <w:szCs w:val="24"/>
          <w:u w:val="single"/>
          <w:lang w:eastAsia="ar-SA"/>
        </w:rPr>
        <w:t>сентября</w:t>
      </w:r>
      <w:r w:rsidRPr="00076F6A">
        <w:rPr>
          <w:rFonts w:ascii="PT Astra Serif" w:eastAsia="Times New Roman" w:hAnsi="PT Astra Serif"/>
          <w:b/>
          <w:sz w:val="24"/>
          <w:szCs w:val="24"/>
          <w:u w:val="single"/>
          <w:lang w:eastAsia="ar-SA"/>
        </w:rPr>
        <w:t xml:space="preserve"> 2022 года</w:t>
      </w:r>
    </w:p>
    <w:p w:rsidR="00076F6A" w:rsidRPr="00076F6A" w:rsidRDefault="00076F6A" w:rsidP="00076F6A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076F6A">
        <w:rPr>
          <w:rFonts w:ascii="PT Astra Serif" w:eastAsia="Times New Roman" w:hAnsi="PT Astra Serif"/>
          <w:b/>
          <w:sz w:val="24"/>
          <w:szCs w:val="24"/>
          <w:lang w:eastAsia="ar-SA"/>
        </w:rPr>
        <w:t>(дата подписания)</w:t>
      </w:r>
    </w:p>
    <w:p w:rsidR="00076F6A" w:rsidRPr="00076F6A" w:rsidRDefault="00076F6A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C0718A" w:rsidRPr="00076F6A" w:rsidRDefault="00C0718A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076F6A">
        <w:rPr>
          <w:rFonts w:ascii="PT Astra Serif" w:hAnsi="PT Astra Serif" w:cs="Times New Roman"/>
          <w:b/>
          <w:sz w:val="26"/>
          <w:szCs w:val="26"/>
        </w:rPr>
        <w:t xml:space="preserve">Приложение </w:t>
      </w:r>
    </w:p>
    <w:p w:rsidR="00C0718A" w:rsidRPr="00076F6A" w:rsidRDefault="00C0718A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076F6A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C0718A" w:rsidRPr="00076F6A" w:rsidRDefault="00C0718A" w:rsidP="00076F6A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076F6A">
        <w:rPr>
          <w:rFonts w:ascii="PT Astra Serif" w:hAnsi="PT Astra Serif" w:cs="Times New Roman"/>
          <w:b/>
          <w:sz w:val="26"/>
          <w:szCs w:val="26"/>
        </w:rPr>
        <w:t>от</w:t>
      </w:r>
      <w:r w:rsidR="00076F6A">
        <w:rPr>
          <w:rFonts w:ascii="PT Astra Serif" w:hAnsi="PT Astra Serif" w:cs="Times New Roman"/>
          <w:b/>
          <w:sz w:val="26"/>
          <w:szCs w:val="26"/>
        </w:rPr>
        <w:t xml:space="preserve"> 27 сентября 2022 года № 98</w:t>
      </w:r>
    </w:p>
    <w:p w:rsidR="00701F3A" w:rsidRPr="00076F6A" w:rsidRDefault="00701F3A" w:rsidP="00076F6A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076F6A" w:rsidRDefault="00AF530D" w:rsidP="00076F6A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Pr="00076F6A" w:rsidRDefault="00B90B72" w:rsidP="00076F6A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A03A9C" w:rsidRPr="00076F6A" w:rsidRDefault="00B90B72" w:rsidP="00076F6A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об итогах 20</w:t>
      </w:r>
      <w:r w:rsidR="00A97526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21</w:t>
      </w:r>
      <w:r w:rsidR="00A03A9C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202</w:t>
      </w:r>
      <w:r w:rsidR="00A97526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учебного года </w:t>
      </w:r>
    </w:p>
    <w:p w:rsidR="00B90B72" w:rsidRPr="00076F6A" w:rsidRDefault="00B90B72" w:rsidP="00076F6A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</w:t>
      </w:r>
      <w:r w:rsidR="00A03A9C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готовности муниципальных образовательных учреждений </w:t>
      </w:r>
    </w:p>
    <w:p w:rsidR="00B90B72" w:rsidRPr="00076F6A" w:rsidRDefault="00B90B72" w:rsidP="00076F6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к новому 202</w:t>
      </w:r>
      <w:r w:rsidR="00A97526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</w:t>
      </w:r>
      <w:r w:rsidR="00A03A9C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202</w:t>
      </w:r>
      <w:r w:rsidR="00A97526"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3</w:t>
      </w:r>
      <w:r w:rsidRPr="00076F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учебному году</w:t>
      </w:r>
    </w:p>
    <w:p w:rsidR="00B90B72" w:rsidRPr="00076F6A" w:rsidRDefault="00B90B72" w:rsidP="00076F6A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943775" w:rsidRPr="00076F6A" w:rsidRDefault="00FC06DA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Муниципальная система образования – это сеть учреждений, которые предоставляют широкий спектр образоват</w:t>
      </w:r>
      <w:r w:rsidR="00943775" w:rsidRPr="00076F6A">
        <w:rPr>
          <w:rFonts w:ascii="PT Astra Serif" w:hAnsi="PT Astra Serif" w:cs="Times New Roman"/>
          <w:sz w:val="26"/>
          <w:szCs w:val="26"/>
        </w:rPr>
        <w:t>ельных услуг различного уровня.</w:t>
      </w:r>
    </w:p>
    <w:p w:rsidR="00943775" w:rsidRPr="00076F6A" w:rsidRDefault="00943775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Образовательная сеть города Югорска представлена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13 образовательными</w:t>
      </w:r>
      <w:r w:rsidR="003564D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учреждениями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, в том числе 10 муниципальными и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3 негосударственными </w:t>
      </w:r>
      <w:r w:rsidR="003564D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учреждениями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дошкольного, общего, дополнительного образования:</w:t>
      </w:r>
    </w:p>
    <w:p w:rsidR="00943775" w:rsidRPr="00076F6A" w:rsidRDefault="00943775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 общее образование - 6 учреждений, в том числе 5 муниципальных общеобразовательных школ и 1 частное общеобразовательное учреждение «Православная гимназия преподобного Сергия Радонежского», реализующих основные общеобразовательные программы;</w:t>
      </w:r>
    </w:p>
    <w:p w:rsidR="00943775" w:rsidRPr="00076F6A" w:rsidRDefault="00943775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 дошкольное образование – 5 учреждений, в том числе: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3 муниципальных учреждения и 2 индивидуальных предпринимателя, осуществляющ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их образовательную деятельность. Кроме того, программы дошкольного образования реализуются в </w:t>
      </w:r>
      <w:r w:rsidR="006B3C41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пяти 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муниципальных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общеобразовательных школах;</w:t>
      </w:r>
    </w:p>
    <w:p w:rsidR="00214C7F" w:rsidRPr="00076F6A" w:rsidRDefault="00943775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 дополнительн</w:t>
      </w:r>
      <w:r w:rsidR="00CA2960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ое образование - 2 муниципальных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учреждения, в том числе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в ведомстве образования – 1 учреждение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(муниципальное бюджетное учреждение дополнительного образования «Детско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юношеский центр «Прометей»)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, в ведомстве культуры - 1 учреждение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(муниципальное бюджетное учреждение дополнительного образования «</w:t>
      </w:r>
      <w:r w:rsidR="007C386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Детская школа искусств города</w:t>
      </w:r>
      <w:r w:rsidR="005A7D3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Югорска»)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FC06DA" w:rsidRPr="00076F6A" w:rsidRDefault="00FC06DA" w:rsidP="00076F6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Муниципальная образовательная система функционирует и развивается в условиях введения </w:t>
      </w:r>
      <w:r w:rsidR="00284CD7" w:rsidRPr="00076F6A">
        <w:rPr>
          <w:rFonts w:ascii="PT Astra Serif" w:hAnsi="PT Astra Serif" w:cs="Times New Roman"/>
          <w:sz w:val="26"/>
          <w:szCs w:val="26"/>
        </w:rPr>
        <w:t xml:space="preserve">обновленных </w:t>
      </w:r>
      <w:r w:rsidRPr="00076F6A">
        <w:rPr>
          <w:rFonts w:ascii="PT Astra Serif" w:hAnsi="PT Astra Serif" w:cs="Times New Roman"/>
          <w:sz w:val="26"/>
          <w:szCs w:val="26"/>
        </w:rPr>
        <w:t>федеральных государственных образовательных стандартов, формирования эффективн</w:t>
      </w:r>
      <w:r w:rsidR="009962E3" w:rsidRPr="00076F6A">
        <w:rPr>
          <w:rFonts w:ascii="PT Astra Serif" w:hAnsi="PT Astra Serif" w:cs="Times New Roman"/>
          <w:sz w:val="26"/>
          <w:szCs w:val="26"/>
        </w:rPr>
        <w:t xml:space="preserve">ых механизмов управления </w:t>
      </w:r>
      <w:r w:rsidRPr="00076F6A">
        <w:rPr>
          <w:rFonts w:ascii="PT Astra Serif" w:hAnsi="PT Astra Serif" w:cs="Times New Roman"/>
          <w:sz w:val="26"/>
          <w:szCs w:val="26"/>
        </w:rPr>
        <w:t>качеств</w:t>
      </w:r>
      <w:r w:rsidR="009962E3" w:rsidRPr="00076F6A">
        <w:rPr>
          <w:rFonts w:ascii="PT Astra Serif" w:hAnsi="PT Astra Serif" w:cs="Times New Roman"/>
          <w:sz w:val="26"/>
          <w:szCs w:val="26"/>
        </w:rPr>
        <w:t>ом</w:t>
      </w:r>
      <w:r w:rsidRPr="00076F6A">
        <w:rPr>
          <w:rFonts w:ascii="PT Astra Serif" w:hAnsi="PT Astra Serif" w:cs="Times New Roman"/>
          <w:sz w:val="26"/>
          <w:szCs w:val="26"/>
        </w:rPr>
        <w:t xml:space="preserve"> образования, </w:t>
      </w:r>
      <w:r w:rsidR="006243F2" w:rsidRPr="00076F6A">
        <w:rPr>
          <w:rFonts w:ascii="PT Astra Serif" w:hAnsi="PT Astra Serif" w:cs="Times New Roman"/>
          <w:sz w:val="26"/>
          <w:szCs w:val="26"/>
        </w:rPr>
        <w:t xml:space="preserve">развития системы воспитания </w:t>
      </w:r>
      <w:r w:rsidR="00943775" w:rsidRPr="00076F6A">
        <w:rPr>
          <w:rFonts w:ascii="PT Astra Serif" w:hAnsi="PT Astra Serif" w:cs="Times New Roman"/>
          <w:sz w:val="26"/>
          <w:szCs w:val="26"/>
        </w:rPr>
        <w:t>и</w:t>
      </w:r>
      <w:r w:rsidRPr="00076F6A">
        <w:rPr>
          <w:rFonts w:ascii="PT Astra Serif" w:hAnsi="PT Astra Serif" w:cs="Times New Roman"/>
          <w:sz w:val="26"/>
          <w:szCs w:val="26"/>
        </w:rPr>
        <w:t xml:space="preserve"> дополнительного образования </w:t>
      </w:r>
      <w:r w:rsidR="00944227" w:rsidRPr="00076F6A">
        <w:rPr>
          <w:rFonts w:ascii="PT Astra Serif" w:hAnsi="PT Astra Serif" w:cs="Times New Roman"/>
          <w:sz w:val="26"/>
          <w:szCs w:val="26"/>
        </w:rPr>
        <w:t>в рамках реализации национального проекта «Образование</w:t>
      </w:r>
      <w:r w:rsidRPr="00076F6A">
        <w:rPr>
          <w:rFonts w:ascii="PT Astra Serif" w:hAnsi="PT Astra Serif" w:cs="Times New Roman"/>
          <w:sz w:val="26"/>
          <w:szCs w:val="26"/>
        </w:rPr>
        <w:t>».</w:t>
      </w:r>
    </w:p>
    <w:p w:rsidR="00FC06DA" w:rsidRPr="00076F6A" w:rsidRDefault="00FC06DA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Приоритетные направления развития муниципа</w:t>
      </w:r>
      <w:r w:rsidR="00C11148" w:rsidRPr="00076F6A">
        <w:rPr>
          <w:rFonts w:ascii="PT Astra Serif" w:hAnsi="PT Astra Serif" w:cs="Times New Roman"/>
          <w:sz w:val="26"/>
          <w:szCs w:val="26"/>
        </w:rPr>
        <w:t>льной системы образования в 2021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C11148" w:rsidRPr="00076F6A">
        <w:rPr>
          <w:rFonts w:ascii="PT Astra Serif" w:hAnsi="PT Astra Serif" w:cs="Times New Roman"/>
          <w:sz w:val="26"/>
          <w:szCs w:val="26"/>
        </w:rPr>
        <w:t>-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C11148" w:rsidRPr="00076F6A">
        <w:rPr>
          <w:rFonts w:ascii="PT Astra Serif" w:hAnsi="PT Astra Serif" w:cs="Times New Roman"/>
          <w:sz w:val="26"/>
          <w:szCs w:val="26"/>
        </w:rPr>
        <w:t>2022</w:t>
      </w:r>
      <w:r w:rsidRPr="00076F6A">
        <w:rPr>
          <w:rFonts w:ascii="PT Astra Serif" w:hAnsi="PT Astra Serif" w:cs="Times New Roman"/>
          <w:sz w:val="26"/>
          <w:szCs w:val="26"/>
        </w:rPr>
        <w:t xml:space="preserve"> учебном году базировали</w:t>
      </w:r>
      <w:r w:rsidR="00451F63" w:rsidRPr="00076F6A">
        <w:rPr>
          <w:rFonts w:ascii="PT Astra Serif" w:hAnsi="PT Astra Serif" w:cs="Times New Roman"/>
          <w:sz w:val="26"/>
          <w:szCs w:val="26"/>
        </w:rPr>
        <w:t>сь на решении задач регионального проекта</w:t>
      </w:r>
      <w:r w:rsidRPr="00076F6A">
        <w:rPr>
          <w:rFonts w:ascii="PT Astra Serif" w:hAnsi="PT Astra Serif" w:cs="Times New Roman"/>
          <w:sz w:val="26"/>
          <w:szCs w:val="26"/>
        </w:rPr>
        <w:t xml:space="preserve"> по реализации национального проекта «Образование», что позволило достичь следующих результатов.</w:t>
      </w:r>
    </w:p>
    <w:p w:rsidR="00782519" w:rsidRPr="00076F6A" w:rsidRDefault="00B90B72" w:rsidP="00076F6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1. </w:t>
      </w:r>
      <w:r w:rsidR="00782519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В городе полностью решена проблема обеспеченности детей в возрасте от 1,5 до 7 лет местами в дошкольных образовательных учреждениях; обеспеченность доступности дошкольного образования для детей в возрасте от 1,5 до 3 лет сохранена на уровне 100</w:t>
      </w:r>
      <w:r w:rsidR="00F84D91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</w:t>
      </w:r>
      <w:r w:rsidR="00782519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%. </w:t>
      </w:r>
    </w:p>
    <w:p w:rsidR="00782519" w:rsidRPr="00076F6A" w:rsidRDefault="00782519" w:rsidP="00076F6A">
      <w:pPr>
        <w:spacing w:after="0" w:line="240" w:lineRule="auto"/>
        <w:ind w:leftChars="-1" w:left="-2" w:firstLineChars="253" w:firstLine="658"/>
        <w:jc w:val="both"/>
        <w:rPr>
          <w:rFonts w:ascii="PT Astra Serif" w:eastAsia="SimSun" w:hAnsi="PT Astra Serif"/>
          <w:color w:val="000000"/>
          <w:sz w:val="26"/>
          <w:szCs w:val="26"/>
          <w:shd w:val="clear" w:color="auto" w:fill="FFFFFF"/>
        </w:rPr>
      </w:pPr>
      <w:r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Численность детей, посещающих образовательные учреждения, реализующие программы дошкольного образования, составляет 2 488 человек, в том числе 77 воспитанников в частных детских учреждениях</w:t>
      </w:r>
      <w:r w:rsidRPr="00076F6A">
        <w:rPr>
          <w:rFonts w:ascii="PT Astra Serif" w:eastAsia="SimSun" w:hAnsi="PT Astra Serif"/>
          <w:color w:val="000000"/>
          <w:sz w:val="26"/>
          <w:szCs w:val="26"/>
          <w:shd w:val="clear" w:color="auto" w:fill="FFFFFF"/>
        </w:rPr>
        <w:t>.</w:t>
      </w:r>
    </w:p>
    <w:p w:rsidR="00782519" w:rsidRPr="00076F6A" w:rsidRDefault="00782519" w:rsidP="00076F6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proofErr w:type="gramStart"/>
      <w:r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Продолжено осуществление финансовой поддержки индивидуальным предпринимателям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ого образования, что позволило</w:t>
      </w:r>
      <w:r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снизить размер родительской платы в частных детских садах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на 4 тыс.</w:t>
      </w:r>
      <w:r w:rsidR="00A03A9C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рублей </w:t>
      </w:r>
      <w:r w:rsidR="00C73F44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(при предъявлении сертификата дошкольника</w:t>
      </w:r>
      <w:r w:rsidR="00A03A9C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родительская плата </w:t>
      </w:r>
      <w:r w:rsidR="00C73F44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у 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ИП </w:t>
      </w:r>
      <w:proofErr w:type="spellStart"/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Сушенце</w:t>
      </w:r>
      <w:r w:rsidR="00C73F44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вой</w:t>
      </w:r>
      <w:proofErr w:type="spellEnd"/>
      <w:r w:rsidR="00A03A9C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</w:t>
      </w:r>
      <w:r w:rsidR="00C73F44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О.А. составляет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5</w:t>
      </w:r>
      <w:r w:rsidR="00A03A9C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550 рублей</w:t>
      </w:r>
      <w:r w:rsidR="00B95726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в месяц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, </w:t>
      </w:r>
      <w:r w:rsidR="00C73F44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у 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ИП Третьяков</w:t>
      </w:r>
      <w:r w:rsidR="008B39E6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ой</w:t>
      </w:r>
      <w:proofErr w:type="gramEnd"/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</w:t>
      </w:r>
      <w:proofErr w:type="gramStart"/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И.А.</w:t>
      </w:r>
      <w:r w:rsidR="00B95726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-</w:t>
      </w:r>
      <w:r w:rsidR="00CA2960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10 000 рублей</w:t>
      </w:r>
      <w:r w:rsidR="00B95726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в месяц</w:t>
      </w:r>
      <w:r w:rsidR="00C73F44"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).</w:t>
      </w:r>
      <w:proofErr w:type="gramEnd"/>
    </w:p>
    <w:p w:rsidR="00782519" w:rsidRPr="00076F6A" w:rsidRDefault="00782519" w:rsidP="00076F6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076F6A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lastRenderedPageBreak/>
        <w:t>Основные образовательные программы дошкольного образования, реализуемые во всех образовательных учреждениях, соответствуют федеральным государственным образовательным стандартам дошкольного образования.</w:t>
      </w:r>
    </w:p>
    <w:p w:rsidR="00B90B72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С целью реализации регионального проекта «Поддержка семей, имеющих детей» национального проекта «Образование»</w:t>
      </w:r>
      <w:r w:rsidR="00C475ED" w:rsidRPr="00076F6A">
        <w:rPr>
          <w:rFonts w:ascii="PT Astra Serif" w:eastAsia="Calibri" w:hAnsi="PT Astra Serif" w:cs="Times New Roman"/>
          <w:sz w:val="26"/>
          <w:szCs w:val="26"/>
        </w:rPr>
        <w:t xml:space="preserve"> в 100</w:t>
      </w:r>
      <w:r w:rsidR="00F84D91" w:rsidRPr="00076F6A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C475ED" w:rsidRPr="00076F6A">
        <w:rPr>
          <w:rFonts w:ascii="PT Astra Serif" w:eastAsia="Calibri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eastAsia="Calibri" w:hAnsi="PT Astra Serif" w:cs="Times New Roman"/>
          <w:sz w:val="26"/>
          <w:szCs w:val="26"/>
        </w:rPr>
        <w:t>образовательных учреждений обеспечено функционирование консультационн</w:t>
      </w:r>
      <w:r w:rsidR="00B6405D" w:rsidRPr="00076F6A">
        <w:rPr>
          <w:rFonts w:ascii="PT Astra Serif" w:eastAsia="Calibri" w:hAnsi="PT Astra Serif" w:cs="Times New Roman"/>
          <w:sz w:val="26"/>
          <w:szCs w:val="26"/>
        </w:rPr>
        <w:t>ых</w:t>
      </w:r>
      <w:r w:rsidRPr="00076F6A">
        <w:rPr>
          <w:rFonts w:ascii="PT Astra Serif" w:eastAsia="Calibri" w:hAnsi="PT Astra Serif" w:cs="Times New Roman"/>
          <w:sz w:val="26"/>
          <w:szCs w:val="26"/>
        </w:rPr>
        <w:t xml:space="preserve"> центр</w:t>
      </w:r>
      <w:r w:rsidR="00B6405D" w:rsidRPr="00076F6A">
        <w:rPr>
          <w:rFonts w:ascii="PT Astra Serif" w:eastAsia="Calibri" w:hAnsi="PT Astra Serif" w:cs="Times New Roman"/>
          <w:sz w:val="26"/>
          <w:szCs w:val="26"/>
        </w:rPr>
        <w:t>ов</w:t>
      </w:r>
      <w:r w:rsidRPr="00076F6A">
        <w:rPr>
          <w:rFonts w:ascii="PT Astra Serif" w:eastAsia="Calibri" w:hAnsi="PT Astra Serif" w:cs="Times New Roman"/>
          <w:sz w:val="26"/>
          <w:szCs w:val="26"/>
        </w:rPr>
        <w:t xml:space="preserve"> для родителей, в которых оказано </w:t>
      </w:r>
      <w:r w:rsidR="00EF2D75" w:rsidRPr="00076F6A">
        <w:rPr>
          <w:rFonts w:ascii="PT Astra Serif" w:eastAsia="Calibri" w:hAnsi="PT Astra Serif" w:cs="Times New Roman"/>
          <w:sz w:val="26"/>
          <w:szCs w:val="26"/>
        </w:rPr>
        <w:t>3</w:t>
      </w:r>
      <w:r w:rsidR="00A03A9C" w:rsidRPr="00076F6A">
        <w:rPr>
          <w:rFonts w:ascii="PT Astra Serif" w:eastAsia="Calibri" w:hAnsi="PT Astra Serif" w:cs="Times New Roman"/>
          <w:sz w:val="26"/>
          <w:szCs w:val="26"/>
        </w:rPr>
        <w:t> </w:t>
      </w:r>
      <w:r w:rsidR="00EF2D75" w:rsidRPr="00076F6A">
        <w:rPr>
          <w:rFonts w:ascii="PT Astra Serif" w:eastAsia="Calibri" w:hAnsi="PT Astra Serif" w:cs="Times New Roman"/>
          <w:sz w:val="26"/>
          <w:szCs w:val="26"/>
        </w:rPr>
        <w:t>8</w:t>
      </w:r>
      <w:r w:rsidR="00892D42" w:rsidRPr="00076F6A">
        <w:rPr>
          <w:rFonts w:ascii="PT Astra Serif" w:eastAsia="Calibri" w:hAnsi="PT Astra Serif" w:cs="Times New Roman"/>
          <w:sz w:val="26"/>
          <w:szCs w:val="26"/>
        </w:rPr>
        <w:t>55</w:t>
      </w:r>
      <w:r w:rsidR="00A03A9C" w:rsidRPr="00076F6A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</w:rPr>
        <w:t>услу</w:t>
      </w:r>
      <w:r w:rsidR="00B6405D" w:rsidRPr="00076F6A">
        <w:rPr>
          <w:rFonts w:ascii="PT Astra Serif" w:eastAsia="Calibri" w:hAnsi="PT Astra Serif" w:cs="Times New Roman"/>
          <w:sz w:val="26"/>
          <w:szCs w:val="26"/>
        </w:rPr>
        <w:t>г</w:t>
      </w:r>
      <w:r w:rsidR="004872B7" w:rsidRPr="00076F6A">
        <w:rPr>
          <w:rFonts w:ascii="PT Astra Serif" w:eastAsia="Calibri" w:hAnsi="PT Astra Serif" w:cs="Times New Roman"/>
          <w:sz w:val="26"/>
          <w:szCs w:val="26"/>
        </w:rPr>
        <w:t>.</w:t>
      </w:r>
    </w:p>
    <w:p w:rsidR="00B90B72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2.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Общая численность обучающихся в </w:t>
      </w:r>
      <w:r w:rsidR="00B37B4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обще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образовательных учреждениях города </w:t>
      </w:r>
      <w:r w:rsidR="00B37B4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конец учебного года составила 5 559 человек, в том числе в негосударственном учреждении 104 человека.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Обучались на дому 2,</w:t>
      </w:r>
      <w:r w:rsidR="00C377CC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86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475E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%</w:t>
      </w:r>
      <w:r w:rsidR="00451F63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школьников,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условиях инклюзии - </w:t>
      </w:r>
      <w:r w:rsidR="00C475E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0,7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475E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%</w:t>
      </w:r>
      <w:r w:rsidR="00451F63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44219" w:rsidRPr="00076F6A" w:rsidRDefault="000E3595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В связи с продолжением действия в 2021</w:t>
      </w:r>
      <w:r w:rsidR="00CA2960" w:rsidRPr="00076F6A">
        <w:rPr>
          <w:rFonts w:ascii="PT Astra Serif" w:hAnsi="PT Astra Serif" w:cs="Times New Roman"/>
          <w:sz w:val="26"/>
          <w:szCs w:val="26"/>
        </w:rPr>
        <w:t xml:space="preserve"> -2022 учебном</w:t>
      </w:r>
      <w:r w:rsidRPr="00076F6A">
        <w:rPr>
          <w:rFonts w:ascii="PT Astra Serif" w:hAnsi="PT Astra Serif" w:cs="Times New Roman"/>
          <w:sz w:val="26"/>
          <w:szCs w:val="26"/>
        </w:rPr>
        <w:t xml:space="preserve"> году на территории Ханты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Мансийского автономного округа - Югры режима повышенной готовности и необходимостью соблюдения санитарно - эпидемиологических правил, обеспечивающих предупреждение возникновения и распространения случаев заболевания новой коронавирусной инфекцией (COVID-19), количество обучающихся, занимающихся во втор</w:t>
      </w:r>
      <w:r w:rsidR="00C475ED" w:rsidRPr="00076F6A">
        <w:rPr>
          <w:rFonts w:ascii="PT Astra Serif" w:hAnsi="PT Astra Serif" w:cs="Times New Roman"/>
          <w:sz w:val="26"/>
          <w:szCs w:val="26"/>
        </w:rPr>
        <w:t>ую смену, составило 34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6B3C41" w:rsidRPr="00076F6A">
        <w:rPr>
          <w:rFonts w:ascii="PT Astra Serif" w:hAnsi="PT Astra Serif" w:cs="Times New Roman"/>
          <w:sz w:val="26"/>
          <w:szCs w:val="26"/>
        </w:rPr>
        <w:t>%</w:t>
      </w:r>
      <w:r w:rsidR="00C475ED" w:rsidRPr="00076F6A">
        <w:rPr>
          <w:rFonts w:ascii="PT Astra Serif" w:hAnsi="PT Astra Serif" w:cs="Times New Roman"/>
          <w:sz w:val="26"/>
          <w:szCs w:val="26"/>
        </w:rPr>
        <w:t>.</w:t>
      </w:r>
    </w:p>
    <w:p w:rsidR="00C65E72" w:rsidRPr="00076F6A" w:rsidRDefault="00344219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Основные образовательные программы в общеобразовательных учреждениях соответствуют федеральным государственным образовательным стандартам. В 202</w:t>
      </w:r>
      <w:r w:rsidR="008939B0" w:rsidRPr="00076F6A">
        <w:rPr>
          <w:rFonts w:ascii="PT Astra Serif" w:hAnsi="PT Astra Serif" w:cs="Times New Roman"/>
          <w:sz w:val="26"/>
          <w:szCs w:val="26"/>
        </w:rPr>
        <w:t>1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202</w:t>
      </w:r>
      <w:r w:rsidR="008939B0" w:rsidRPr="00076F6A">
        <w:rPr>
          <w:rFonts w:ascii="PT Astra Serif" w:hAnsi="PT Astra Serif" w:cs="Times New Roman"/>
          <w:sz w:val="26"/>
          <w:szCs w:val="26"/>
        </w:rPr>
        <w:t xml:space="preserve">2 </w:t>
      </w:r>
      <w:r w:rsidRPr="00076F6A">
        <w:rPr>
          <w:rFonts w:ascii="PT Astra Serif" w:hAnsi="PT Astra Serif" w:cs="Times New Roman"/>
          <w:sz w:val="26"/>
          <w:szCs w:val="26"/>
        </w:rPr>
        <w:t>учебном году федеральный государственный образовательный стандарт начального</w:t>
      </w:r>
      <w:r w:rsidR="001869DB" w:rsidRPr="00076F6A">
        <w:rPr>
          <w:rFonts w:ascii="PT Astra Serif" w:hAnsi="PT Astra Serif" w:cs="Times New Roman"/>
          <w:sz w:val="26"/>
          <w:szCs w:val="26"/>
        </w:rPr>
        <w:t xml:space="preserve">, </w:t>
      </w:r>
      <w:r w:rsidRPr="00076F6A">
        <w:rPr>
          <w:rFonts w:ascii="PT Astra Serif" w:hAnsi="PT Astra Serif" w:cs="Times New Roman"/>
          <w:sz w:val="26"/>
          <w:szCs w:val="26"/>
        </w:rPr>
        <w:t>основного</w:t>
      </w:r>
      <w:r w:rsidR="001869DB" w:rsidRPr="00076F6A">
        <w:rPr>
          <w:rFonts w:ascii="PT Astra Serif" w:hAnsi="PT Astra Serif" w:cs="Times New Roman"/>
          <w:sz w:val="26"/>
          <w:szCs w:val="26"/>
        </w:rPr>
        <w:t>, среднего</w:t>
      </w:r>
      <w:r w:rsidRPr="00076F6A">
        <w:rPr>
          <w:rFonts w:ascii="PT Astra Serif" w:hAnsi="PT Astra Serif" w:cs="Times New Roman"/>
          <w:sz w:val="26"/>
          <w:szCs w:val="26"/>
        </w:rPr>
        <w:t xml:space="preserve"> общего образования реализ</w:t>
      </w:r>
      <w:r w:rsidR="00B6405D" w:rsidRPr="00076F6A">
        <w:rPr>
          <w:rFonts w:ascii="PT Astra Serif" w:hAnsi="PT Astra Serif" w:cs="Times New Roman"/>
          <w:sz w:val="26"/>
          <w:szCs w:val="26"/>
        </w:rPr>
        <w:t>ован</w:t>
      </w:r>
      <w:r w:rsidRPr="00076F6A">
        <w:rPr>
          <w:rFonts w:ascii="PT Astra Serif" w:hAnsi="PT Astra Serif" w:cs="Times New Roman"/>
          <w:sz w:val="26"/>
          <w:szCs w:val="26"/>
        </w:rPr>
        <w:t xml:space="preserve"> для 100 </w:t>
      </w:r>
      <w:r w:rsidR="00F84D91" w:rsidRPr="00076F6A">
        <w:rPr>
          <w:rFonts w:ascii="PT Astra Serif" w:hAnsi="PT Astra Serif" w:cs="Times New Roman"/>
          <w:sz w:val="26"/>
          <w:szCs w:val="26"/>
        </w:rPr>
        <w:t>%</w:t>
      </w:r>
      <w:r w:rsidRPr="00076F6A">
        <w:rPr>
          <w:rFonts w:ascii="PT Astra Serif" w:hAnsi="PT Astra Serif" w:cs="Times New Roman"/>
          <w:sz w:val="26"/>
          <w:szCs w:val="26"/>
        </w:rPr>
        <w:t xml:space="preserve"> учащихся 1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A03A9C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1</w:t>
      </w:r>
      <w:r w:rsidR="008939B0" w:rsidRPr="00076F6A">
        <w:rPr>
          <w:rFonts w:ascii="PT Astra Serif" w:hAnsi="PT Astra Serif" w:cs="Times New Roman"/>
          <w:sz w:val="26"/>
          <w:szCs w:val="26"/>
        </w:rPr>
        <w:t>1</w:t>
      </w:r>
      <w:r w:rsidRPr="00076F6A">
        <w:rPr>
          <w:rFonts w:ascii="PT Astra Serif" w:hAnsi="PT Astra Serif" w:cs="Times New Roman"/>
          <w:sz w:val="26"/>
          <w:szCs w:val="26"/>
        </w:rPr>
        <w:t xml:space="preserve"> классов.</w:t>
      </w:r>
    </w:p>
    <w:p w:rsidR="00C65E72" w:rsidRPr="00076F6A" w:rsidRDefault="00C65E72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 xml:space="preserve">Создан комплекс условий по переходу с 01.09.2022 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учащихся 1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076F6A">
        <w:rPr>
          <w:rFonts w:ascii="PT Astra Serif" w:hAnsi="PT Astra Serif" w:cs="Times New Roman"/>
          <w:sz w:val="26"/>
          <w:szCs w:val="26"/>
        </w:rPr>
        <w:t>ых</w:t>
      </w:r>
      <w:proofErr w:type="spellEnd"/>
      <w:r w:rsidRPr="00076F6A">
        <w:rPr>
          <w:rFonts w:ascii="PT Astra Serif" w:hAnsi="PT Astra Serif" w:cs="Times New Roman"/>
          <w:sz w:val="26"/>
          <w:szCs w:val="26"/>
        </w:rPr>
        <w:t xml:space="preserve"> и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5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-ых классов</w:t>
      </w:r>
      <w:r w:rsidRPr="00076F6A">
        <w:rPr>
          <w:rFonts w:ascii="PT Astra Serif" w:eastAsia="Calibri" w:hAnsi="PT Astra Serif" w:cs="Times New Roman"/>
          <w:sz w:val="26"/>
          <w:szCs w:val="26"/>
        </w:rPr>
        <w:t xml:space="preserve"> на обновленные </w:t>
      </w:r>
      <w:r w:rsidRPr="00076F6A">
        <w:rPr>
          <w:rFonts w:ascii="PT Astra Serif" w:hAnsi="PT Astra Serif" w:cs="Times New Roman"/>
          <w:sz w:val="26"/>
          <w:szCs w:val="26"/>
        </w:rPr>
        <w:t>федеральные государственные образовательные стандарты начального и основного общего образования.</w:t>
      </w:r>
    </w:p>
    <w:p w:rsidR="00AA23E3" w:rsidRPr="00076F6A" w:rsidRDefault="00AF5810" w:rsidP="00076F6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>В рамках регионального проекта «Современная школа» национального проекта «Образование» на базе МБОУ «Лицей им. Г.Ф. Атякшева» второй год продолжает деятельность Центр образования цифрового и гуманитарного профиля «Точка роста»</w:t>
      </w:r>
      <w:r w:rsidR="00C475ED" w:rsidRPr="00076F6A">
        <w:rPr>
          <w:rFonts w:ascii="PT Astra Serif" w:eastAsia="Calibri" w:hAnsi="PT Astra Serif" w:cs="Times New Roman"/>
          <w:sz w:val="26"/>
          <w:szCs w:val="26"/>
        </w:rPr>
        <w:t xml:space="preserve"> (далее - Центр)</w:t>
      </w:r>
      <w:r w:rsidRPr="00076F6A">
        <w:rPr>
          <w:rFonts w:ascii="PT Astra Serif" w:eastAsia="Calibri" w:hAnsi="PT Astra Serif" w:cs="Times New Roman"/>
          <w:sz w:val="26"/>
          <w:szCs w:val="26"/>
        </w:rPr>
        <w:t xml:space="preserve"> по </w:t>
      </w:r>
      <w:r w:rsidRPr="00076F6A">
        <w:rPr>
          <w:rFonts w:ascii="PT Astra Serif" w:hAnsi="PT Astra Serif" w:cs="PT Astra Serif"/>
          <w:sz w:val="26"/>
          <w:szCs w:val="26"/>
        </w:rPr>
        <w:t xml:space="preserve">реализации основных и дополнительных </w:t>
      </w:r>
      <w:r w:rsidRPr="00076F6A">
        <w:rPr>
          <w:rFonts w:ascii="PT Astra Serif" w:hAnsi="PT Astra Serif" w:cs="PT Astra Serif"/>
          <w:color w:val="000000"/>
          <w:sz w:val="26"/>
          <w:szCs w:val="26"/>
        </w:rPr>
        <w:t>общеобразовательных программ, в том числе с обновленным содержанием по учебным предметам «Технология», «ОБЖ», «Информатика»</w:t>
      </w:r>
      <w:r w:rsidR="00AA23E3" w:rsidRPr="00076F6A">
        <w:rPr>
          <w:rFonts w:ascii="PT Astra Serif" w:hAnsi="PT Astra Serif" w:cs="PT Astra Serif"/>
          <w:color w:val="000000"/>
          <w:sz w:val="26"/>
          <w:szCs w:val="26"/>
        </w:rPr>
        <w:t>.</w:t>
      </w:r>
      <w:r w:rsidR="00A03A9C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AA23E3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Охват деятельность</w:t>
      </w:r>
      <w:r w:rsidR="00397530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ю</w:t>
      </w:r>
      <w:r w:rsidR="00AA23E3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Центра 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–</w:t>
      </w:r>
      <w:r w:rsidR="00AA23E3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17127" w:rsidRPr="00076F6A">
        <w:rPr>
          <w:rFonts w:ascii="PT Astra Serif" w:hAnsi="PT Astra Serif" w:cs="PT Astra Serif"/>
          <w:color w:val="000000"/>
          <w:sz w:val="26"/>
          <w:szCs w:val="26"/>
        </w:rPr>
        <w:t>100</w:t>
      </w:r>
      <w:r w:rsidR="00F84D91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% </w:t>
      </w:r>
      <w:r w:rsidR="004872B7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учащихся </w:t>
      </w:r>
      <w:r w:rsidRPr="00076F6A">
        <w:rPr>
          <w:rFonts w:ascii="PT Astra Serif" w:hAnsi="PT Astra Serif" w:cs="PT Astra Serif"/>
          <w:color w:val="000000"/>
          <w:sz w:val="26"/>
          <w:szCs w:val="26"/>
        </w:rPr>
        <w:t>1</w:t>
      </w:r>
      <w:r w:rsidR="008B39E6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4872B7" w:rsidRPr="00076F6A">
        <w:rPr>
          <w:rFonts w:ascii="PT Astra Serif" w:hAnsi="PT Astra Serif" w:cs="PT Astra Serif"/>
          <w:color w:val="000000"/>
          <w:sz w:val="26"/>
          <w:szCs w:val="26"/>
        </w:rPr>
        <w:t>-</w:t>
      </w:r>
      <w:r w:rsidR="008B39E6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Pr="00076F6A">
        <w:rPr>
          <w:rFonts w:ascii="PT Astra Serif" w:hAnsi="PT Astra Serif" w:cs="PT Astra Serif"/>
          <w:color w:val="000000"/>
          <w:sz w:val="26"/>
          <w:szCs w:val="26"/>
        </w:rPr>
        <w:t>11</w:t>
      </w:r>
      <w:r w:rsidR="004872B7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классов</w:t>
      </w:r>
      <w:r w:rsidR="00D17127" w:rsidRPr="00076F6A">
        <w:rPr>
          <w:rFonts w:ascii="PT Astra Serif" w:hAnsi="PT Astra Serif" w:cs="PT Astra Serif"/>
          <w:color w:val="000000"/>
          <w:sz w:val="26"/>
          <w:szCs w:val="26"/>
        </w:rPr>
        <w:t>, в том числе</w:t>
      </w:r>
      <w:r w:rsidR="008B39E6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D17127" w:rsidRPr="00076F6A">
        <w:rPr>
          <w:rFonts w:ascii="PT Astra Serif" w:hAnsi="PT Astra Serif" w:cs="PT Astra Serif"/>
          <w:color w:val="000000"/>
          <w:sz w:val="26"/>
          <w:szCs w:val="26"/>
        </w:rPr>
        <w:t>45</w:t>
      </w:r>
      <w:r w:rsidR="00F84D91" w:rsidRPr="00076F6A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  <w:r w:rsidR="00AA23E3" w:rsidRPr="00076F6A">
        <w:rPr>
          <w:rFonts w:ascii="PT Astra Serif" w:hAnsi="PT Astra Serif" w:cs="PT Astra Serif"/>
          <w:color w:val="000000"/>
          <w:sz w:val="26"/>
          <w:szCs w:val="26"/>
        </w:rPr>
        <w:t>%</w:t>
      </w:r>
      <w:r w:rsidR="008B39E6" w:rsidRPr="00076F6A">
        <w:rPr>
          <w:rFonts w:ascii="PT Astra Serif" w:hAnsi="PT Astra Serif" w:cs="PT Astra Serif"/>
          <w:sz w:val="26"/>
          <w:szCs w:val="26"/>
        </w:rPr>
        <w:t xml:space="preserve"> </w:t>
      </w:r>
      <w:r w:rsidR="00AA23E3" w:rsidRPr="00076F6A">
        <w:rPr>
          <w:rFonts w:ascii="PT Astra Serif" w:hAnsi="PT Astra Serif" w:cs="PT Astra Serif"/>
          <w:sz w:val="26"/>
          <w:szCs w:val="26"/>
        </w:rPr>
        <w:t>(</w:t>
      </w:r>
      <w:r w:rsidR="00D17127" w:rsidRPr="00076F6A">
        <w:rPr>
          <w:rFonts w:ascii="PT Astra Serif" w:hAnsi="PT Astra Serif"/>
          <w:sz w:val="26"/>
          <w:szCs w:val="26"/>
        </w:rPr>
        <w:t xml:space="preserve">452 </w:t>
      </w:r>
      <w:r w:rsidR="00AA23E3" w:rsidRPr="00076F6A">
        <w:rPr>
          <w:rFonts w:ascii="PT Astra Serif" w:hAnsi="PT Astra Serif"/>
          <w:sz w:val="26"/>
          <w:szCs w:val="26"/>
        </w:rPr>
        <w:t>человека)</w:t>
      </w:r>
      <w:r w:rsidR="00D17127" w:rsidRPr="00076F6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60451C" w:rsidRPr="00076F6A">
        <w:rPr>
          <w:rFonts w:ascii="PT Astra Serif" w:hAnsi="PT Astra Serif" w:cs="PT Astra Serif"/>
          <w:sz w:val="26"/>
          <w:szCs w:val="26"/>
        </w:rPr>
        <w:t>охвачены</w:t>
      </w:r>
      <w:proofErr w:type="gramEnd"/>
      <w:r w:rsidR="00D17127" w:rsidRPr="00076F6A">
        <w:rPr>
          <w:rFonts w:ascii="PT Astra Serif" w:hAnsi="PT Astra Serif" w:cs="PT Astra Serif"/>
          <w:sz w:val="26"/>
          <w:szCs w:val="26"/>
        </w:rPr>
        <w:t xml:space="preserve"> </w:t>
      </w:r>
      <w:r w:rsidR="00AA23E3" w:rsidRPr="00076F6A">
        <w:rPr>
          <w:rFonts w:ascii="PT Astra Serif" w:hAnsi="PT Astra Serif"/>
          <w:sz w:val="26"/>
          <w:szCs w:val="26"/>
        </w:rPr>
        <w:t xml:space="preserve">дополнительными общеобразовательными программами. </w:t>
      </w:r>
      <w:r w:rsidR="00AA23E3" w:rsidRPr="00076F6A">
        <w:rPr>
          <w:rFonts w:ascii="PT Astra Serif" w:hAnsi="PT Astra Serif" w:cs="PT Astra Serif"/>
          <w:sz w:val="26"/>
          <w:szCs w:val="26"/>
        </w:rPr>
        <w:t>Организовано и проведено 13 мероприятий социально</w:t>
      </w:r>
      <w:r w:rsidR="00D17127" w:rsidRPr="00076F6A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="00AA23E3" w:rsidRPr="00076F6A">
        <w:rPr>
          <w:rFonts w:ascii="PT Astra Serif" w:hAnsi="PT Astra Serif" w:cs="PT Astra Serif"/>
          <w:sz w:val="26"/>
          <w:szCs w:val="26"/>
        </w:rPr>
        <w:t>-к</w:t>
      </w:r>
      <w:proofErr w:type="gramEnd"/>
      <w:r w:rsidR="00AA23E3" w:rsidRPr="00076F6A">
        <w:rPr>
          <w:rFonts w:ascii="PT Astra Serif" w:hAnsi="PT Astra Serif" w:cs="PT Astra Serif"/>
          <w:sz w:val="26"/>
          <w:szCs w:val="26"/>
        </w:rPr>
        <w:t xml:space="preserve">ультурной направленности с </w:t>
      </w:r>
      <w:r w:rsidR="00121879" w:rsidRPr="00076F6A">
        <w:rPr>
          <w:rFonts w:ascii="PT Astra Serif" w:hAnsi="PT Astra Serif" w:cs="PT Astra Serif"/>
          <w:sz w:val="26"/>
          <w:szCs w:val="26"/>
        </w:rPr>
        <w:t>охватом 854</w:t>
      </w:r>
      <w:r w:rsidR="00AA23E3" w:rsidRPr="00076F6A">
        <w:rPr>
          <w:rFonts w:ascii="PT Astra Serif" w:hAnsi="PT Astra Serif" w:cs="PT Astra Serif"/>
          <w:sz w:val="26"/>
          <w:szCs w:val="26"/>
        </w:rPr>
        <w:t xml:space="preserve"> человек</w:t>
      </w:r>
      <w:r w:rsidR="00121879" w:rsidRPr="00076F6A">
        <w:rPr>
          <w:rFonts w:ascii="PT Astra Serif" w:hAnsi="PT Astra Serif" w:cs="PT Astra Serif"/>
          <w:sz w:val="26"/>
          <w:szCs w:val="26"/>
        </w:rPr>
        <w:t>а</w:t>
      </w:r>
      <w:r w:rsidR="00AA23E3" w:rsidRPr="00076F6A">
        <w:rPr>
          <w:rFonts w:ascii="PT Astra Serif" w:hAnsi="PT Astra Serif" w:cs="PT Astra Serif"/>
          <w:sz w:val="26"/>
          <w:szCs w:val="26"/>
        </w:rPr>
        <w:t xml:space="preserve"> (85</w:t>
      </w:r>
      <w:r w:rsidR="00F84D91" w:rsidRPr="00076F6A">
        <w:rPr>
          <w:rFonts w:ascii="PT Astra Serif" w:hAnsi="PT Astra Serif" w:cs="PT Astra Serif"/>
          <w:sz w:val="26"/>
          <w:szCs w:val="26"/>
        </w:rPr>
        <w:t xml:space="preserve"> </w:t>
      </w:r>
      <w:r w:rsidR="00AA23E3" w:rsidRPr="00076F6A">
        <w:rPr>
          <w:rFonts w:ascii="PT Astra Serif" w:hAnsi="PT Astra Serif" w:cs="PT Astra Serif"/>
          <w:sz w:val="26"/>
          <w:szCs w:val="26"/>
        </w:rPr>
        <w:t>%).</w:t>
      </w:r>
    </w:p>
    <w:p w:rsidR="00BD2143" w:rsidRPr="00076F6A" w:rsidRDefault="00AA23E3" w:rsidP="00076F6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В целях ранней профессиональной ориентации обучающихся продолжена реализация образовательных проектов совместно с социальными партнерами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: «Газпром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классы» инженерно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технического профиля, медицинские классы с углубленным изучением биологии и химии, кадетские классы. </w:t>
      </w:r>
    </w:p>
    <w:p w:rsidR="00B140D0" w:rsidRPr="00076F6A" w:rsidRDefault="00B140D0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По итогам 2021 -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 xml:space="preserve">2022 учебного года </w:t>
      </w:r>
      <w:r w:rsidR="00A730C9" w:rsidRPr="00076F6A">
        <w:rPr>
          <w:rFonts w:ascii="PT Astra Serif" w:eastAsia="Times New Roman" w:hAnsi="PT Astra Serif" w:cs="Times New Roman"/>
          <w:sz w:val="26"/>
          <w:szCs w:val="26"/>
        </w:rPr>
        <w:t>86,6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7A2BD9" w:rsidRPr="00076F6A">
        <w:rPr>
          <w:rFonts w:ascii="PT Astra Serif" w:eastAsia="Times New Roman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eastAsia="Times New Roman" w:hAnsi="PT Astra Serif" w:cs="Times New Roman"/>
          <w:sz w:val="26"/>
          <w:szCs w:val="26"/>
        </w:rPr>
        <w:t>выпускников 11 классов поступили в ВУЗы в соответствии с углубленно изучаемыми учебными предметами</w:t>
      </w:r>
      <w:r w:rsidRPr="00076F6A">
        <w:rPr>
          <w:rFonts w:ascii="PT Astra Serif" w:hAnsi="PT Astra Serif" w:cs="Times New Roman"/>
          <w:sz w:val="26"/>
          <w:szCs w:val="26"/>
        </w:rPr>
        <w:t xml:space="preserve">, в том числе </w:t>
      </w:r>
      <w:r w:rsidR="00A730C9" w:rsidRPr="00076F6A">
        <w:rPr>
          <w:rFonts w:ascii="PT Astra Serif" w:hAnsi="PT Astra Serif" w:cs="Times New Roman"/>
          <w:sz w:val="26"/>
          <w:szCs w:val="26"/>
        </w:rPr>
        <w:t>9</w:t>
      </w:r>
      <w:r w:rsidR="00731EF3" w:rsidRPr="00076F6A">
        <w:rPr>
          <w:rFonts w:ascii="PT Astra Serif" w:hAnsi="PT Astra Serif" w:cs="Times New Roman"/>
          <w:sz w:val="26"/>
          <w:szCs w:val="26"/>
        </w:rPr>
        <w:t>0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2BD9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 xml:space="preserve">учащихся </w:t>
      </w:r>
      <w:r w:rsidRPr="00076F6A">
        <w:rPr>
          <w:rFonts w:ascii="PT Astra Serif" w:eastAsia="Times New Roman" w:hAnsi="PT Astra Serif" w:cs="Times New Roman"/>
          <w:sz w:val="26"/>
          <w:szCs w:val="26"/>
        </w:rPr>
        <w:t>специализированного «Газпром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gramStart"/>
      <w:r w:rsidRPr="00076F6A">
        <w:rPr>
          <w:rFonts w:ascii="PT Astra Serif" w:eastAsia="Times New Roman" w:hAnsi="PT Astra Serif" w:cs="Times New Roman"/>
          <w:sz w:val="26"/>
          <w:szCs w:val="26"/>
        </w:rPr>
        <w:t>-к</w:t>
      </w:r>
      <w:proofErr w:type="gramEnd"/>
      <w:r w:rsidRPr="00076F6A">
        <w:rPr>
          <w:rFonts w:ascii="PT Astra Serif" w:eastAsia="Times New Roman" w:hAnsi="PT Astra Serif" w:cs="Times New Roman"/>
          <w:sz w:val="26"/>
          <w:szCs w:val="26"/>
        </w:rPr>
        <w:t>ласса»</w:t>
      </w:r>
      <w:r w:rsidRPr="00076F6A">
        <w:rPr>
          <w:rFonts w:ascii="PT Astra Serif" w:hAnsi="PT Astra Serif" w:cs="Times New Roman"/>
          <w:sz w:val="26"/>
          <w:szCs w:val="26"/>
        </w:rPr>
        <w:t xml:space="preserve">, </w:t>
      </w:r>
      <w:r w:rsidR="007A2BD9" w:rsidRPr="00076F6A">
        <w:rPr>
          <w:rFonts w:ascii="PT Astra Serif" w:hAnsi="PT Astra Serif" w:cs="Times New Roman"/>
          <w:sz w:val="26"/>
          <w:szCs w:val="26"/>
        </w:rPr>
        <w:t>90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2BD9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уча</w:t>
      </w:r>
      <w:r w:rsidR="007A2BD9" w:rsidRPr="00076F6A">
        <w:rPr>
          <w:rFonts w:ascii="PT Astra Serif" w:hAnsi="PT Astra Serif" w:cs="Times New Roman"/>
          <w:sz w:val="26"/>
          <w:szCs w:val="26"/>
        </w:rPr>
        <w:t>щихся «медицинского класса», 80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2BD9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учащихся «кадетских классов», что</w:t>
      </w:r>
      <w:r w:rsidR="00F76BE5" w:rsidRPr="00076F6A">
        <w:rPr>
          <w:rFonts w:ascii="PT Astra Serif" w:hAnsi="PT Astra Serif" w:cs="Times New Roman"/>
          <w:sz w:val="26"/>
          <w:szCs w:val="26"/>
        </w:rPr>
        <w:t xml:space="preserve"> подтверждает эффективность</w:t>
      </w:r>
      <w:r w:rsidRPr="00076F6A">
        <w:rPr>
          <w:rFonts w:ascii="PT Astra Serif" w:hAnsi="PT Astra Serif" w:cs="Times New Roman"/>
          <w:sz w:val="26"/>
          <w:szCs w:val="26"/>
        </w:rPr>
        <w:t xml:space="preserve"> профориентационной работы с учащимися по их профессиональному самоопределению. </w:t>
      </w:r>
    </w:p>
    <w:p w:rsidR="00BD2143" w:rsidRPr="00076F6A" w:rsidRDefault="00BD2143" w:rsidP="00076F6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Созданы условия </w:t>
      </w:r>
      <w:r w:rsidR="00E6352F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для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открыт</w:t>
      </w:r>
      <w:r w:rsidR="00E6352F" w:rsidRPr="00076F6A">
        <w:rPr>
          <w:rFonts w:ascii="PT Astra Serif" w:hAnsi="PT Astra Serif" w:cs="Times New Roman"/>
          <w:sz w:val="26"/>
          <w:szCs w:val="26"/>
          <w:lang w:eastAsia="ru-RU"/>
        </w:rPr>
        <w:t>ия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D44DA0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с 01.09.2022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в МБОУ «Средняя общеобразовательная школа №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5» муниципальн</w:t>
      </w:r>
      <w:r w:rsidR="00E6352F" w:rsidRPr="00076F6A">
        <w:rPr>
          <w:rFonts w:ascii="PT Astra Serif" w:hAnsi="PT Astra Serif" w:cs="Times New Roman"/>
          <w:sz w:val="26"/>
          <w:szCs w:val="26"/>
          <w:lang w:eastAsia="ru-RU"/>
        </w:rPr>
        <w:t>ого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профильн</w:t>
      </w:r>
      <w:r w:rsidR="00E6352F" w:rsidRPr="00076F6A">
        <w:rPr>
          <w:rFonts w:ascii="PT Astra Serif" w:hAnsi="PT Astra Serif" w:cs="Times New Roman"/>
          <w:sz w:val="26"/>
          <w:szCs w:val="26"/>
          <w:lang w:eastAsia="ru-RU"/>
        </w:rPr>
        <w:t>ого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класс</w:t>
      </w:r>
      <w:r w:rsidR="00E6352F" w:rsidRPr="00076F6A">
        <w:rPr>
          <w:rFonts w:ascii="PT Astra Serif" w:hAnsi="PT Astra Serif" w:cs="Times New Roman"/>
          <w:sz w:val="26"/>
          <w:szCs w:val="26"/>
          <w:lang w:eastAsia="ru-RU"/>
        </w:rPr>
        <w:t>а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по направлению «Государственное и муниципальное управление», реализация </w:t>
      </w:r>
      <w:r w:rsidRPr="00076F6A">
        <w:rPr>
          <w:rFonts w:ascii="PT Astra Serif" w:hAnsi="PT Astra Serif" w:cs="PT Astra Serif"/>
          <w:sz w:val="26"/>
          <w:szCs w:val="26"/>
        </w:rPr>
        <w:t>общеобразовательной программы которого будет осуществляться в сотрудничестве с администрацией города</w:t>
      </w:r>
      <w:r w:rsidR="00C73F44" w:rsidRPr="00076F6A">
        <w:rPr>
          <w:rFonts w:ascii="PT Astra Serif" w:hAnsi="PT Astra Serif" w:cs="PT Astra Serif"/>
          <w:sz w:val="26"/>
          <w:szCs w:val="26"/>
        </w:rPr>
        <w:t xml:space="preserve"> Югорска</w:t>
      </w:r>
      <w:r w:rsidRPr="00076F6A">
        <w:rPr>
          <w:rFonts w:ascii="PT Astra Serif" w:hAnsi="PT Astra Serif" w:cs="PT Astra Serif"/>
          <w:sz w:val="26"/>
          <w:szCs w:val="26"/>
        </w:rPr>
        <w:t xml:space="preserve"> и Департаментом </w:t>
      </w:r>
      <w:r w:rsidR="00B57812" w:rsidRPr="00076F6A">
        <w:rPr>
          <w:rFonts w:ascii="PT Astra Serif" w:hAnsi="PT Astra Serif" w:cs="PT Astra Serif"/>
          <w:sz w:val="26"/>
          <w:szCs w:val="26"/>
        </w:rPr>
        <w:t>государственной</w:t>
      </w:r>
      <w:r w:rsidRPr="00076F6A">
        <w:rPr>
          <w:rFonts w:ascii="PT Astra Serif" w:hAnsi="PT Astra Serif" w:cs="PT Astra Serif"/>
          <w:sz w:val="26"/>
          <w:szCs w:val="26"/>
        </w:rPr>
        <w:t xml:space="preserve"> гражданской службы и </w:t>
      </w:r>
      <w:r w:rsidR="00B57812" w:rsidRPr="00076F6A">
        <w:rPr>
          <w:rFonts w:ascii="PT Astra Serif" w:hAnsi="PT Astra Serif" w:cs="PT Astra Serif"/>
          <w:sz w:val="26"/>
          <w:szCs w:val="26"/>
        </w:rPr>
        <w:t>кадров</w:t>
      </w:r>
      <w:r w:rsidR="00C73F44" w:rsidRPr="00076F6A">
        <w:rPr>
          <w:rFonts w:ascii="PT Astra Serif" w:hAnsi="PT Astra Serif" w:cs="PT Astra Serif"/>
          <w:sz w:val="26"/>
          <w:szCs w:val="26"/>
        </w:rPr>
        <w:t>ой политики</w:t>
      </w:r>
      <w:r w:rsidR="00E6352F" w:rsidRPr="00076F6A">
        <w:rPr>
          <w:rFonts w:ascii="PT Astra Serif" w:hAnsi="PT Astra Serif" w:cs="PT Astra Serif"/>
          <w:sz w:val="26"/>
          <w:szCs w:val="26"/>
        </w:rPr>
        <w:t xml:space="preserve"> Ханты</w:t>
      </w:r>
      <w:r w:rsidR="00D17127" w:rsidRPr="00076F6A"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 w:rsidR="00E6352F" w:rsidRPr="00076F6A">
        <w:rPr>
          <w:rFonts w:ascii="PT Astra Serif" w:hAnsi="PT Astra Serif" w:cs="PT Astra Serif"/>
          <w:sz w:val="26"/>
          <w:szCs w:val="26"/>
        </w:rPr>
        <w:t>-М</w:t>
      </w:r>
      <w:proofErr w:type="gramEnd"/>
      <w:r w:rsidR="00E6352F" w:rsidRPr="00076F6A">
        <w:rPr>
          <w:rFonts w:ascii="PT Astra Serif" w:hAnsi="PT Astra Serif" w:cs="PT Astra Serif"/>
          <w:sz w:val="26"/>
          <w:szCs w:val="26"/>
        </w:rPr>
        <w:t>ансийского автономного округа -</w:t>
      </w:r>
      <w:r w:rsidR="00D17127" w:rsidRPr="00076F6A">
        <w:rPr>
          <w:rFonts w:ascii="PT Astra Serif" w:hAnsi="PT Astra Serif" w:cs="PT Astra Serif"/>
          <w:sz w:val="26"/>
          <w:szCs w:val="26"/>
        </w:rPr>
        <w:t xml:space="preserve"> </w:t>
      </w:r>
      <w:r w:rsidR="00E6352F" w:rsidRPr="00076F6A">
        <w:rPr>
          <w:rFonts w:ascii="PT Astra Serif" w:hAnsi="PT Astra Serif" w:cs="PT Astra Serif"/>
          <w:sz w:val="26"/>
          <w:szCs w:val="26"/>
        </w:rPr>
        <w:t>Югры</w:t>
      </w:r>
      <w:r w:rsidRPr="00076F6A">
        <w:rPr>
          <w:rFonts w:ascii="PT Astra Serif" w:hAnsi="PT Astra Serif" w:cs="PT Astra Serif"/>
          <w:sz w:val="26"/>
          <w:szCs w:val="26"/>
        </w:rPr>
        <w:t>.</w:t>
      </w:r>
    </w:p>
    <w:p w:rsidR="00CF2DDE" w:rsidRPr="00076F6A" w:rsidRDefault="00CF2DDE" w:rsidP="00076F6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В рамках реализации регионального проекта «Цифровая образовательная среда» обеспечено:</w:t>
      </w:r>
    </w:p>
    <w:p w:rsidR="00CF2DDE" w:rsidRPr="00076F6A" w:rsidRDefault="00CF2DDE" w:rsidP="00076F6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 интернет - соединение со скоростью соединения не менее 100 Мб/c в 100</w:t>
      </w:r>
      <w:r w:rsidR="00F84D91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%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lastRenderedPageBreak/>
        <w:t>общеобразовательных учреждений;</w:t>
      </w:r>
    </w:p>
    <w:p w:rsidR="00CF2DDE" w:rsidRPr="00076F6A" w:rsidRDefault="00CF2DDE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осуществление деятельности образовательных учреждений и индивидуальных предпринимателей, реализующих основную </w:t>
      </w:r>
      <w:r w:rsidR="00397530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образовательную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программу дошкольного образования, а также общеобразовательных учреждений с использованием ГИС «Образование Югры;</w:t>
      </w:r>
    </w:p>
    <w:p w:rsidR="00CF2DDE" w:rsidRPr="00076F6A" w:rsidRDefault="00CF2DDE" w:rsidP="00076F6A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b/>
          <w:sz w:val="26"/>
          <w:szCs w:val="26"/>
          <w:shd w:val="clear" w:color="auto" w:fill="FFFFFF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>развитие материально</w:t>
      </w:r>
      <w:r w:rsidR="00D17127" w:rsidRPr="00076F6A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 xml:space="preserve"> </w:t>
      </w:r>
      <w:r w:rsidRPr="00076F6A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>-</w:t>
      </w:r>
      <w:r w:rsidR="00D17127" w:rsidRPr="00076F6A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 xml:space="preserve"> </w:t>
      </w:r>
      <w:r w:rsidRPr="00076F6A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 xml:space="preserve">технической базы общеобразовательных учреждений </w:t>
      </w:r>
      <w:r w:rsidRPr="00076F6A">
        <w:rPr>
          <w:rFonts w:ascii="PT Astra Serif" w:hAnsi="PT Astra Serif" w:cs="Times New Roman"/>
          <w:sz w:val="26"/>
          <w:szCs w:val="26"/>
        </w:rPr>
        <w:t>в рамках реализации регионального проекта «Цифровая образовательная среда»</w:t>
      </w:r>
      <w:r w:rsidRPr="00076F6A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>;</w:t>
      </w:r>
    </w:p>
    <w:p w:rsidR="00CF2DDE" w:rsidRPr="00076F6A" w:rsidRDefault="00CF2DDE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 использование во всех общеобразовательных учреждениях современных цифровых платформ и ресурсов, в том числе интегрированных в ГИС «Образование Югры»: «Российская электронная школа», Учи</w:t>
      </w:r>
      <w:proofErr w:type="gramStart"/>
      <w:r w:rsidRPr="00076F6A">
        <w:rPr>
          <w:rFonts w:ascii="PT Astra Serif" w:hAnsi="PT Astra Serif" w:cs="Times New Roman"/>
          <w:sz w:val="26"/>
          <w:szCs w:val="26"/>
          <w:lang w:eastAsia="ru-RU"/>
        </w:rPr>
        <w:t>.р</w:t>
      </w:r>
      <w:proofErr w:type="gramEnd"/>
      <w:r w:rsidRPr="00076F6A">
        <w:rPr>
          <w:rFonts w:ascii="PT Astra Serif" w:hAnsi="PT Astra Serif" w:cs="Times New Roman"/>
          <w:sz w:val="26"/>
          <w:szCs w:val="26"/>
          <w:lang w:eastAsia="ru-RU"/>
        </w:rPr>
        <w:t>у, Videouroki.net;</w:t>
      </w:r>
    </w:p>
    <w:p w:rsidR="00CF2DDE" w:rsidRPr="00076F6A" w:rsidRDefault="00CF2DDE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переход всех официальных сайтов школ на единую форму на базе федеральной государственной информационной системы «Единый портал государ</w:t>
      </w:r>
      <w:r w:rsidR="00B53625" w:rsidRPr="00076F6A">
        <w:rPr>
          <w:rFonts w:ascii="PT Astra Serif" w:hAnsi="PT Astra Serif" w:cs="Times New Roman"/>
          <w:sz w:val="26"/>
          <w:szCs w:val="26"/>
          <w:lang w:eastAsia="ru-RU"/>
        </w:rPr>
        <w:t>ственных и муниципальных услуг»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в рамках проекта Госвеб</w:t>
      </w:r>
      <w:r w:rsidR="00B53625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.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За качественную и оперативную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работу по реализации данного проекта Управление образования администрации города Югорска отмечено Благодарственным письмом Департамента информационных технологий и цифрового развития Ханты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Мансийского автономного округа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362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Югры;</w:t>
      </w:r>
    </w:p>
    <w:p w:rsidR="00CF2DDE" w:rsidRPr="00076F6A" w:rsidRDefault="00CF2DDE" w:rsidP="00076F6A">
      <w:pPr>
        <w:tabs>
          <w:tab w:val="left" w:pos="317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 подключение всех школ к единой системе передачи данных  в рамках федерального проекта «Информационная инфраструктура» национальной программы «Цифровая экономика», которая обеспечивает доступ к сети Интернет через защищённые каналы связи, защиту всех компьютеров образовательной организации от кибератак, доступ пользователей к интернет</w:t>
      </w:r>
      <w:r w:rsidR="00D17127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076F6A">
        <w:rPr>
          <w:rFonts w:ascii="PT Astra Serif" w:hAnsi="PT Astra Serif" w:cs="Times New Roman"/>
          <w:sz w:val="26"/>
          <w:szCs w:val="26"/>
          <w:lang w:eastAsia="ru-RU"/>
        </w:rPr>
        <w:t>-р</w:t>
      </w:r>
      <w:proofErr w:type="gramEnd"/>
      <w:r w:rsidRPr="00076F6A">
        <w:rPr>
          <w:rFonts w:ascii="PT Astra Serif" w:hAnsi="PT Astra Serif" w:cs="Times New Roman"/>
          <w:sz w:val="26"/>
          <w:szCs w:val="26"/>
          <w:lang w:eastAsia="ru-RU"/>
        </w:rPr>
        <w:t>есурсам, содержащих  верифицированный контент, совместимый с задачами образования;</w:t>
      </w:r>
    </w:p>
    <w:p w:rsidR="00CF2DDE" w:rsidRPr="00076F6A" w:rsidRDefault="00CF2DDE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hAnsi="PT Astra Serif" w:cs="Times New Roman"/>
          <w:bCs/>
          <w:sz w:val="26"/>
          <w:szCs w:val="26"/>
        </w:rPr>
        <w:t xml:space="preserve">электронная подача заявлений </w:t>
      </w:r>
      <w:r w:rsidR="00397530" w:rsidRPr="00076F6A">
        <w:rPr>
          <w:rFonts w:ascii="PT Astra Serif" w:hAnsi="PT Astra Serif" w:cs="Times New Roman"/>
          <w:bCs/>
          <w:sz w:val="26"/>
          <w:szCs w:val="26"/>
        </w:rPr>
        <w:t xml:space="preserve">для зачисления </w:t>
      </w:r>
      <w:r w:rsidRPr="00076F6A">
        <w:rPr>
          <w:rFonts w:ascii="PT Astra Serif" w:hAnsi="PT Astra Serif" w:cs="Times New Roman"/>
          <w:bCs/>
          <w:sz w:val="26"/>
          <w:szCs w:val="26"/>
        </w:rPr>
        <w:t>в 1, 10 классы и образовательные учреждения, реализующие программы дошкольного образования.</w:t>
      </w:r>
    </w:p>
    <w:p w:rsidR="00B140D0" w:rsidRPr="00076F6A" w:rsidRDefault="00CF2DDE" w:rsidP="0007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С целью распространения и внедрения </w:t>
      </w:r>
      <w:r w:rsidRPr="00076F6A">
        <w:rPr>
          <w:rFonts w:ascii="PT Astra Serif" w:eastAsia="SimSun" w:hAnsi="PT Astra Serif" w:cs="Times New Roman"/>
          <w:color w:val="000000"/>
          <w:sz w:val="26"/>
          <w:szCs w:val="26"/>
        </w:rPr>
        <w:t xml:space="preserve">педагогических практик по формированию информационной безопасности </w:t>
      </w:r>
      <w:r w:rsidRPr="00076F6A">
        <w:rPr>
          <w:rFonts w:ascii="PT Astra Serif" w:eastAsia="SimSun" w:hAnsi="PT Astra Serif" w:cs="SimSun"/>
          <w:color w:val="000000"/>
          <w:sz w:val="26"/>
          <w:szCs w:val="26"/>
        </w:rPr>
        <w:t xml:space="preserve">обучающихся </w:t>
      </w:r>
      <w:r w:rsidRPr="00076F6A">
        <w:rPr>
          <w:rFonts w:ascii="PT Astra Serif" w:hAnsi="PT Astra Serif" w:cs="Times New Roman"/>
          <w:color w:val="000000"/>
          <w:sz w:val="26"/>
          <w:szCs w:val="26"/>
        </w:rPr>
        <w:t xml:space="preserve">на базе </w:t>
      </w:r>
      <w:r w:rsidRPr="00076F6A">
        <w:rPr>
          <w:rFonts w:ascii="PT Astra Serif" w:hAnsi="PT Astra Serif" w:cs="Times New Roman"/>
          <w:sz w:val="26"/>
          <w:szCs w:val="26"/>
        </w:rPr>
        <w:t>муниципального бюджетного обще</w:t>
      </w:r>
      <w:r w:rsidRPr="00076F6A">
        <w:rPr>
          <w:rFonts w:ascii="PT Astra Serif" w:hAnsi="PT Astra Serif" w:cs="Times New Roman"/>
          <w:color w:val="000000"/>
          <w:sz w:val="26"/>
          <w:szCs w:val="26"/>
        </w:rPr>
        <w:t>образовательного учреждения «Средняя общеобразовательная школа №</w:t>
      </w:r>
      <w:r w:rsidR="00D17127" w:rsidRPr="00076F6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color w:val="000000"/>
          <w:sz w:val="26"/>
          <w:szCs w:val="26"/>
        </w:rPr>
        <w:t xml:space="preserve">5» завершена работа </w:t>
      </w:r>
      <w:r w:rsidRPr="00076F6A">
        <w:rPr>
          <w:rFonts w:ascii="PT Astra Serif" w:hAnsi="PT Astra Serif" w:cs="Times New Roman"/>
          <w:sz w:val="26"/>
          <w:szCs w:val="26"/>
        </w:rPr>
        <w:t>городской опорной площадки</w:t>
      </w:r>
      <w:r w:rsidRPr="00076F6A">
        <w:rPr>
          <w:rFonts w:ascii="PT Astra Serif" w:hAnsi="PT Astra Serif" w:cs="Times New Roman"/>
          <w:color w:val="000000"/>
          <w:sz w:val="26"/>
          <w:szCs w:val="26"/>
        </w:rPr>
        <w:t xml:space="preserve"> «Формирование основ цифровой безопасности как компонента цифровой грамотности». </w:t>
      </w:r>
      <w:r w:rsidRPr="00076F6A">
        <w:rPr>
          <w:rFonts w:ascii="PT Astra Serif" w:hAnsi="PT Astra Serif" w:cs="Times New Roman"/>
          <w:sz w:val="26"/>
          <w:szCs w:val="26"/>
        </w:rPr>
        <w:t xml:space="preserve">Сформированы </w:t>
      </w:r>
      <w:r w:rsidRPr="00076F6A">
        <w:rPr>
          <w:rFonts w:ascii="PT Astra Serif" w:eastAsia="SimSun" w:hAnsi="PT Astra Serif" w:cs="Times New Roman"/>
          <w:sz w:val="26"/>
          <w:szCs w:val="26"/>
        </w:rPr>
        <w:t>методиче</w:t>
      </w:r>
      <w:r w:rsidR="00D17127" w:rsidRPr="00076F6A">
        <w:rPr>
          <w:rFonts w:ascii="PT Astra Serif" w:eastAsia="SimSun" w:hAnsi="PT Astra Serif" w:cs="Times New Roman"/>
          <w:sz w:val="26"/>
          <w:szCs w:val="26"/>
        </w:rPr>
        <w:t xml:space="preserve">ские рекомендации для педагогов </w:t>
      </w:r>
      <w:r w:rsidRPr="00076F6A">
        <w:rPr>
          <w:rFonts w:ascii="PT Astra Serif" w:eastAsia="SimSun" w:hAnsi="PT Astra Serif" w:cs="Times New Roman"/>
          <w:sz w:val="26"/>
          <w:szCs w:val="26"/>
        </w:rPr>
        <w:t>-</w:t>
      </w:r>
      <w:r w:rsidR="00D17127" w:rsidRPr="00076F6A">
        <w:rPr>
          <w:rFonts w:ascii="PT Astra Serif" w:eastAsia="SimSun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eastAsia="SimSun" w:hAnsi="PT Astra Serif" w:cs="Times New Roman"/>
          <w:sz w:val="26"/>
          <w:szCs w:val="26"/>
        </w:rPr>
        <w:t xml:space="preserve">рабочие программы факультативных и элективных курсов «Основы информационной безопасности для обучающихся», перечень и содержание родительских собраний по вопросам кибербезопасности, видеоролики, мультипликационные фильмы, видеоуроки по безопасному использованию сети Интернет. </w:t>
      </w:r>
    </w:p>
    <w:p w:rsidR="00552C21" w:rsidRPr="00076F6A" w:rsidRDefault="00B90B72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3. Результаты освоения образовательных программ стабильны на протяжении последних трех лет</w:t>
      </w:r>
      <w:r w:rsidR="00C57EB0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(с 2020 по 2022 годы</w:t>
      </w:r>
      <w:r w:rsidR="00552C2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). </w:t>
      </w:r>
      <w:proofErr w:type="gramStart"/>
      <w:r w:rsidR="00552C2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Общая успеваемость и качественная успеваемость обучающихся сост</w:t>
      </w:r>
      <w:r w:rsidR="00C57EB0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авляет 98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C57EB0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% и 40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C57EB0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% соответственно,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552C21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323 ученика завершили учебный год на «отлично» (2021 год -323 </w:t>
      </w:r>
      <w:r w:rsidR="006734C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человек</w:t>
      </w:r>
      <w:r w:rsidR="00FC258F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а</w:t>
      </w:r>
      <w:r w:rsidR="006734C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, 2020 год -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6734C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331 человек), м</w:t>
      </w:r>
      <w:r w:rsidR="00552C21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едалями «За особые успехи в обучении» и «За особые успехи в учении» награждено 10 выпускников </w:t>
      </w:r>
      <w:r w:rsidR="006B3C41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общеобразовательных учреждений </w:t>
      </w:r>
      <w:r w:rsidR="00552C21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(в 2021 году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552C21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- 21 выпускник, в 2020 – 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                   </w:t>
      </w:r>
      <w:r w:rsidR="00552C21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8 учеников).</w:t>
      </w:r>
      <w:proofErr w:type="gramEnd"/>
    </w:p>
    <w:p w:rsidR="00552C21" w:rsidRPr="00076F6A" w:rsidRDefault="00552C21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Аттестат об основном общем образовании </w:t>
      </w:r>
      <w:r w:rsidR="00397530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по итогам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основного периода государственной итоговой аттестации (далее – ГИА) получили 82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% выпускников 9</w:t>
      </w:r>
      <w:r w:rsidR="008B39E6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х классов (в 2021 году 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–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84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выпускников); аттестат о среднем общем образовании 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–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98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% выпускников 11</w:t>
      </w:r>
      <w:r w:rsidR="008B39E6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х классов (в 2021 году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–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100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выпускников). </w:t>
      </w:r>
      <w:r w:rsidR="008C642D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С </w:t>
      </w:r>
      <w:r w:rsidR="008C642D" w:rsidRPr="00076F6A">
        <w:rPr>
          <w:rFonts w:ascii="PT Astra Serif" w:hAnsi="PT Astra Serif" w:cs="Times New Roman"/>
          <w:sz w:val="26"/>
          <w:szCs w:val="26"/>
        </w:rPr>
        <w:t>в</w:t>
      </w:r>
      <w:r w:rsidRPr="00076F6A">
        <w:rPr>
          <w:rFonts w:ascii="PT Astra Serif" w:hAnsi="PT Astra Serif" w:cs="Times New Roman"/>
          <w:sz w:val="26"/>
          <w:szCs w:val="26"/>
        </w:rPr>
        <w:t>ыпускник</w:t>
      </w:r>
      <w:r w:rsidR="008C642D" w:rsidRPr="00076F6A">
        <w:rPr>
          <w:rFonts w:ascii="PT Astra Serif" w:hAnsi="PT Astra Serif" w:cs="Times New Roman"/>
          <w:sz w:val="26"/>
          <w:szCs w:val="26"/>
        </w:rPr>
        <w:t>ами</w:t>
      </w:r>
      <w:r w:rsidRPr="00076F6A">
        <w:rPr>
          <w:rFonts w:ascii="PT Astra Serif" w:hAnsi="PT Astra Serif" w:cs="Times New Roman"/>
          <w:sz w:val="26"/>
          <w:szCs w:val="26"/>
        </w:rPr>
        <w:t xml:space="preserve"> школ (85 выпускников 9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х классов и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4 выпускника 11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х классов), не получивши</w:t>
      </w:r>
      <w:r w:rsidR="006B3C41" w:rsidRPr="00076F6A">
        <w:rPr>
          <w:rFonts w:ascii="PT Astra Serif" w:hAnsi="PT Astra Serif" w:cs="Times New Roman"/>
          <w:sz w:val="26"/>
          <w:szCs w:val="26"/>
        </w:rPr>
        <w:t>ми</w:t>
      </w:r>
      <w:r w:rsidRPr="00076F6A">
        <w:rPr>
          <w:rFonts w:ascii="PT Astra Serif" w:hAnsi="PT Astra Serif" w:cs="Times New Roman"/>
          <w:sz w:val="26"/>
          <w:szCs w:val="26"/>
        </w:rPr>
        <w:t xml:space="preserve"> аттестат об образовании, </w:t>
      </w:r>
      <w:r w:rsidR="008C642D" w:rsidRPr="00076F6A">
        <w:rPr>
          <w:rFonts w:ascii="PT Astra Serif" w:hAnsi="PT Astra Serif" w:cs="Times New Roman"/>
          <w:sz w:val="26"/>
          <w:szCs w:val="26"/>
        </w:rPr>
        <w:t>организована индивидуально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8C642D" w:rsidRPr="00076F6A">
        <w:rPr>
          <w:rFonts w:ascii="PT Astra Serif" w:hAnsi="PT Astra Serif" w:cs="Times New Roman"/>
          <w:sz w:val="26"/>
          <w:szCs w:val="26"/>
        </w:rPr>
        <w:t>-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8C642D" w:rsidRPr="00076F6A">
        <w:rPr>
          <w:rFonts w:ascii="PT Astra Serif" w:hAnsi="PT Astra Serif" w:cs="Times New Roman"/>
          <w:sz w:val="26"/>
          <w:szCs w:val="26"/>
        </w:rPr>
        <w:t>групповая работа по ликвидации пробелов в освоении общеобразовательн</w:t>
      </w:r>
      <w:r w:rsidR="00DD493C" w:rsidRPr="00076F6A">
        <w:rPr>
          <w:rFonts w:ascii="PT Astra Serif" w:hAnsi="PT Astra Serif" w:cs="Times New Roman"/>
          <w:sz w:val="26"/>
          <w:szCs w:val="26"/>
        </w:rPr>
        <w:t>ых</w:t>
      </w:r>
      <w:r w:rsidR="008C642D" w:rsidRPr="00076F6A">
        <w:rPr>
          <w:rFonts w:ascii="PT Astra Serif" w:hAnsi="PT Astra Serif" w:cs="Times New Roman"/>
          <w:sz w:val="26"/>
          <w:szCs w:val="26"/>
        </w:rPr>
        <w:t xml:space="preserve"> программ для успешной </w:t>
      </w:r>
      <w:r w:rsidRPr="00076F6A">
        <w:rPr>
          <w:rFonts w:ascii="PT Astra Serif" w:hAnsi="PT Astra Serif" w:cs="Times New Roman"/>
          <w:sz w:val="26"/>
          <w:szCs w:val="26"/>
        </w:rPr>
        <w:t>пересда</w:t>
      </w:r>
      <w:r w:rsidR="008C642D" w:rsidRPr="00076F6A">
        <w:rPr>
          <w:rFonts w:ascii="PT Astra Serif" w:hAnsi="PT Astra Serif" w:cs="Times New Roman"/>
          <w:sz w:val="26"/>
          <w:szCs w:val="26"/>
        </w:rPr>
        <w:t>чи</w:t>
      </w:r>
      <w:r w:rsidRPr="00076F6A">
        <w:rPr>
          <w:rFonts w:ascii="PT Astra Serif" w:hAnsi="PT Astra Serif" w:cs="Times New Roman"/>
          <w:sz w:val="26"/>
          <w:szCs w:val="26"/>
        </w:rPr>
        <w:t xml:space="preserve"> экзамен</w:t>
      </w:r>
      <w:r w:rsidR="008C642D" w:rsidRPr="00076F6A">
        <w:rPr>
          <w:rFonts w:ascii="PT Astra Serif" w:hAnsi="PT Astra Serif" w:cs="Times New Roman"/>
          <w:sz w:val="26"/>
          <w:szCs w:val="26"/>
        </w:rPr>
        <w:t>ов</w:t>
      </w:r>
      <w:r w:rsidRPr="00076F6A">
        <w:rPr>
          <w:rFonts w:ascii="PT Astra Serif" w:hAnsi="PT Astra Serif" w:cs="Times New Roman"/>
          <w:sz w:val="26"/>
          <w:szCs w:val="26"/>
        </w:rPr>
        <w:t xml:space="preserve"> в сентябре 2022 года. </w:t>
      </w:r>
    </w:p>
    <w:p w:rsidR="00314DC5" w:rsidRPr="00076F6A" w:rsidRDefault="003F415B" w:rsidP="00076F6A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Высокие результаты </w:t>
      </w:r>
      <w:r w:rsidRPr="00076F6A">
        <w:rPr>
          <w:rFonts w:ascii="PT Astra Serif" w:hAnsi="PT Astra Serif"/>
          <w:bCs/>
          <w:sz w:val="26"/>
          <w:szCs w:val="26"/>
        </w:rPr>
        <w:t xml:space="preserve">(от 81 до 98 баллов) по единому государственному экзамену (далее - ЕГЭ) </w:t>
      </w:r>
      <w:r w:rsidRPr="00076F6A">
        <w:rPr>
          <w:rFonts w:ascii="PT Astra Serif" w:hAnsi="PT Astra Serif"/>
          <w:sz w:val="26"/>
          <w:szCs w:val="26"/>
        </w:rPr>
        <w:t xml:space="preserve">получены по всем учебным предметам за исключением географии.  90 и более баллов выпускники набрали по таким учебным предметам, как физика, химия, </w:t>
      </w:r>
      <w:r w:rsidRPr="00076F6A">
        <w:rPr>
          <w:rFonts w:ascii="PT Astra Serif" w:hAnsi="PT Astra Serif"/>
          <w:sz w:val="26"/>
          <w:szCs w:val="26"/>
        </w:rPr>
        <w:lastRenderedPageBreak/>
        <w:t xml:space="preserve">русский язык, информатика и ИКТ, литература, английский язык и история. </w:t>
      </w:r>
      <w:r w:rsidRPr="00076F6A">
        <w:rPr>
          <w:rFonts w:ascii="PT Astra Serif" w:hAnsi="PT Astra Serif"/>
          <w:bCs/>
          <w:sz w:val="26"/>
          <w:szCs w:val="26"/>
        </w:rPr>
        <w:t xml:space="preserve">Наибольший процент высоких результатов по предметам </w:t>
      </w:r>
      <w:r w:rsidRPr="00076F6A">
        <w:rPr>
          <w:rFonts w:ascii="PT Astra Serif" w:hAnsi="PT Astra Serif"/>
          <w:sz w:val="26"/>
          <w:szCs w:val="26"/>
        </w:rPr>
        <w:t>английский язык (56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%), русский язык (22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%). Средние баллы ЕГЭ выше или равны средним баллам</w:t>
      </w:r>
      <w:r w:rsidR="00314DC5" w:rsidRPr="00076F6A">
        <w:rPr>
          <w:rFonts w:ascii="PT Astra Serif" w:hAnsi="PT Astra Serif"/>
          <w:sz w:val="26"/>
          <w:szCs w:val="26"/>
        </w:rPr>
        <w:t>:</w:t>
      </w:r>
    </w:p>
    <w:p w:rsidR="00552C21" w:rsidRPr="00076F6A" w:rsidRDefault="00314DC5" w:rsidP="00076F6A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</w:t>
      </w:r>
      <w:r w:rsidR="003F415B" w:rsidRPr="00076F6A">
        <w:rPr>
          <w:rFonts w:ascii="PT Astra Serif" w:hAnsi="PT Astra Serif"/>
          <w:sz w:val="26"/>
          <w:szCs w:val="26"/>
        </w:rPr>
        <w:t xml:space="preserve"> по России по учебным предметам химия (на 8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="003F415B" w:rsidRPr="00076F6A">
        <w:rPr>
          <w:rFonts w:ascii="PT Astra Serif" w:hAnsi="PT Astra Serif"/>
          <w:sz w:val="26"/>
          <w:szCs w:val="26"/>
        </w:rPr>
        <w:t>%), английский язык</w:t>
      </w:r>
      <w:r w:rsidR="00D17127" w:rsidRPr="00076F6A">
        <w:rPr>
          <w:rFonts w:ascii="PT Astra Serif" w:hAnsi="PT Astra Serif"/>
          <w:sz w:val="26"/>
          <w:szCs w:val="26"/>
        </w:rPr>
        <w:t xml:space="preserve"> </w:t>
      </w:r>
      <w:r w:rsidR="003F415B" w:rsidRPr="00076F6A">
        <w:rPr>
          <w:rFonts w:ascii="PT Astra Serif" w:hAnsi="PT Astra Serif"/>
          <w:sz w:val="26"/>
          <w:szCs w:val="26"/>
        </w:rPr>
        <w:t>(на 4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="003F415B" w:rsidRPr="00076F6A">
        <w:rPr>
          <w:rFonts w:ascii="PT Astra Serif" w:hAnsi="PT Astra Serif"/>
          <w:sz w:val="26"/>
          <w:szCs w:val="26"/>
        </w:rPr>
        <w:t>%), русский язык (на 2</w:t>
      </w:r>
      <w:r w:rsidR="00F84D91" w:rsidRPr="00076F6A">
        <w:rPr>
          <w:rFonts w:ascii="PT Astra Serif" w:hAnsi="PT Astra Serif"/>
          <w:sz w:val="26"/>
          <w:szCs w:val="26"/>
        </w:rPr>
        <w:t xml:space="preserve"> %), география (на 1 </w:t>
      </w:r>
      <w:r w:rsidR="003F415B" w:rsidRPr="00076F6A">
        <w:rPr>
          <w:rFonts w:ascii="PT Astra Serif" w:hAnsi="PT Astra Serif"/>
          <w:sz w:val="26"/>
          <w:szCs w:val="26"/>
        </w:rPr>
        <w:t xml:space="preserve">%), </w:t>
      </w:r>
      <w:r w:rsidRPr="00076F6A">
        <w:rPr>
          <w:rFonts w:ascii="PT Astra Serif" w:hAnsi="PT Astra Serif"/>
          <w:sz w:val="26"/>
          <w:szCs w:val="26"/>
        </w:rPr>
        <w:t>обществознание (равен);</w:t>
      </w:r>
    </w:p>
    <w:p w:rsidR="00314DC5" w:rsidRPr="00076F6A" w:rsidRDefault="006734C0" w:rsidP="00076F6A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по ХМАО</w:t>
      </w:r>
      <w:r w:rsidR="008B39E6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-</w:t>
      </w:r>
      <w:r w:rsidR="008B39E6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Югре по учебным предметам русский язык (на 3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%), химия (на 2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%), биология</w:t>
      </w:r>
      <w:r w:rsidR="008B39E6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(на 1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%), география (на 2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%), обществознание (</w:t>
      </w:r>
      <w:proofErr w:type="gramStart"/>
      <w:r w:rsidRPr="00076F6A">
        <w:rPr>
          <w:rFonts w:ascii="PT Astra Serif" w:hAnsi="PT Astra Serif"/>
          <w:sz w:val="26"/>
          <w:szCs w:val="26"/>
        </w:rPr>
        <w:t>на</w:t>
      </w:r>
      <w:proofErr w:type="gramEnd"/>
      <w:r w:rsidRPr="00076F6A">
        <w:rPr>
          <w:rFonts w:ascii="PT Astra Serif" w:hAnsi="PT Astra Serif"/>
          <w:sz w:val="26"/>
          <w:szCs w:val="26"/>
        </w:rPr>
        <w:t xml:space="preserve"> 1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 xml:space="preserve">%), </w:t>
      </w:r>
      <w:proofErr w:type="gramStart"/>
      <w:r w:rsidRPr="00076F6A">
        <w:rPr>
          <w:rFonts w:ascii="PT Astra Serif" w:hAnsi="PT Astra Serif"/>
          <w:sz w:val="26"/>
          <w:szCs w:val="26"/>
        </w:rPr>
        <w:t>литература</w:t>
      </w:r>
      <w:proofErr w:type="gramEnd"/>
      <w:r w:rsidRPr="00076F6A">
        <w:rPr>
          <w:rFonts w:ascii="PT Astra Serif" w:hAnsi="PT Astra Serif"/>
          <w:sz w:val="26"/>
          <w:szCs w:val="26"/>
        </w:rPr>
        <w:t xml:space="preserve"> (на 1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%), английский язык</w:t>
      </w:r>
      <w:r w:rsidR="00314DC5" w:rsidRPr="00076F6A">
        <w:rPr>
          <w:rFonts w:ascii="PT Astra Serif" w:hAnsi="PT Astra Serif"/>
          <w:sz w:val="26"/>
          <w:szCs w:val="26"/>
        </w:rPr>
        <w:t xml:space="preserve"> (на 5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="00314DC5" w:rsidRPr="00076F6A">
        <w:rPr>
          <w:rFonts w:ascii="PT Astra Serif" w:hAnsi="PT Astra Serif"/>
          <w:sz w:val="26"/>
          <w:szCs w:val="26"/>
        </w:rPr>
        <w:t>%), математи</w:t>
      </w:r>
      <w:r w:rsidRPr="00076F6A">
        <w:rPr>
          <w:rFonts w:ascii="PT Astra Serif" w:hAnsi="PT Astra Serif"/>
          <w:sz w:val="26"/>
          <w:szCs w:val="26"/>
        </w:rPr>
        <w:t>ка (</w:t>
      </w:r>
      <w:r w:rsidR="00314DC5" w:rsidRPr="00076F6A">
        <w:rPr>
          <w:rFonts w:ascii="PT Astra Serif" w:hAnsi="PT Astra Serif"/>
          <w:sz w:val="26"/>
          <w:szCs w:val="26"/>
        </w:rPr>
        <w:t>профильный уровень) (равен).</w:t>
      </w:r>
    </w:p>
    <w:p w:rsidR="003451C2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Департаментом образования и </w:t>
      </w:r>
      <w:r w:rsidR="00397530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науки </w:t>
      </w: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Ханты - Мансийского автономного округа - Югры определены школы, которые продемонстрировали наиболее высокие результаты </w:t>
      </w:r>
      <w:r w:rsidR="006C3788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ЕГЭ </w:t>
      </w: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по ряду предметов в округе. Среди них</w:t>
      </w:r>
      <w:r w:rsidR="003451C2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:</w:t>
      </w:r>
    </w:p>
    <w:p w:rsidR="003451C2" w:rsidRPr="00076F6A" w:rsidRDefault="003451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- МБОУ «</w:t>
      </w:r>
      <w:r w:rsidR="00C84C66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Гимназия</w:t>
      </w: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»</w:t>
      </w:r>
      <w:r w:rsidR="00CC4FF4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по русскому языку,</w:t>
      </w:r>
      <w:r w:rsidR="008B39E6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</w:t>
      </w:r>
      <w:r w:rsidR="00A02926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математике (базо</w:t>
      </w:r>
      <w:r w:rsidR="004730B7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в</w:t>
      </w:r>
      <w:r w:rsidR="000A4100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ый уровень), </w:t>
      </w: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химии</w:t>
      </w:r>
      <w:r w:rsidR="00086F9E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, литературе, английскому языку;</w:t>
      </w:r>
    </w:p>
    <w:p w:rsidR="003F415B" w:rsidRPr="00076F6A" w:rsidRDefault="003451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- МБОУ «</w:t>
      </w:r>
      <w:r w:rsidR="00CC4FF4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С</w:t>
      </w:r>
      <w:r w:rsidR="00C84C66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редняя общеобразовательная школа №</w:t>
      </w:r>
      <w:r w:rsidR="00D17127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</w:t>
      </w:r>
      <w:r w:rsidR="00C84C66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5</w:t>
      </w:r>
      <w:r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»</w:t>
      </w:r>
      <w:r w:rsidR="00C84C66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по русскому языку</w:t>
      </w:r>
      <w:r w:rsidR="00CC4FF4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 xml:space="preserve"> и математике (профильный уровень)</w:t>
      </w:r>
      <w:r w:rsidR="004730B7" w:rsidRPr="00076F6A"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ar-SA"/>
        </w:rPr>
        <w:t>.</w:t>
      </w:r>
    </w:p>
    <w:p w:rsidR="00641A3F" w:rsidRPr="00076F6A" w:rsidRDefault="00641A3F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eastAsia="Times New Roman" w:hAnsi="PT Astra Serif" w:cs="Times New Roman"/>
          <w:iCs/>
          <w:sz w:val="26"/>
          <w:szCs w:val="26"/>
          <w:lang w:eastAsia="ar-SA"/>
        </w:rPr>
        <w:t xml:space="preserve">Обучающиеся принимают активное участие </w:t>
      </w:r>
      <w:r w:rsidRPr="00076F6A">
        <w:rPr>
          <w:rFonts w:ascii="PT Astra Serif" w:hAnsi="PT Astra Serif" w:cs="Times New Roman"/>
          <w:sz w:val="26"/>
          <w:szCs w:val="26"/>
        </w:rPr>
        <w:t xml:space="preserve">в </w:t>
      </w:r>
      <w:proofErr w:type="gramStart"/>
      <w:r w:rsidRPr="00076F6A">
        <w:rPr>
          <w:rFonts w:ascii="PT Astra Serif" w:hAnsi="PT Astra Serif" w:cs="Times New Roman"/>
          <w:sz w:val="26"/>
          <w:szCs w:val="26"/>
        </w:rPr>
        <w:t>конкурсном</w:t>
      </w:r>
      <w:proofErr w:type="gramEnd"/>
      <w:r w:rsidRPr="00076F6A">
        <w:rPr>
          <w:rFonts w:ascii="PT Astra Serif" w:hAnsi="PT Astra Serif" w:cs="Times New Roman"/>
          <w:sz w:val="26"/>
          <w:szCs w:val="26"/>
        </w:rPr>
        <w:t>, олимпиадном движениях и соревнованиях технологической направленности.</w:t>
      </w:r>
    </w:p>
    <w:p w:rsidR="00E24C4E" w:rsidRPr="00076F6A" w:rsidRDefault="00E24C4E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Ежегодно учащиеся школ города Югорска принимают участие во Всероссийской олимпиаде школьников. 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>По итогам участия в региональном этапе оли</w:t>
      </w:r>
      <w:r w:rsidR="00397530" w:rsidRPr="00076F6A">
        <w:rPr>
          <w:rFonts w:ascii="PT Astra Serif" w:hAnsi="PT Astra Serif" w:cs="Times New Roman"/>
          <w:sz w:val="26"/>
          <w:szCs w:val="26"/>
          <w:lang w:eastAsia="ru-RU"/>
        </w:rPr>
        <w:t>мпиады в 2022 году учащиеся 9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397530"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397530" w:rsidRPr="00076F6A">
        <w:rPr>
          <w:rFonts w:ascii="PT Astra Serif" w:hAnsi="PT Astra Serif" w:cs="Times New Roman"/>
          <w:sz w:val="26"/>
          <w:szCs w:val="26"/>
          <w:lang w:eastAsia="ru-RU"/>
        </w:rPr>
        <w:t>х и 11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397530" w:rsidRPr="00076F6A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397530" w:rsidRPr="00076F6A">
        <w:rPr>
          <w:rFonts w:ascii="PT Astra Serif" w:hAnsi="PT Astra Serif" w:cs="Times New Roman"/>
          <w:sz w:val="26"/>
          <w:szCs w:val="26"/>
          <w:lang w:eastAsia="ru-RU"/>
        </w:rPr>
        <w:t>х</w:t>
      </w:r>
      <w:r w:rsidRPr="00076F6A">
        <w:rPr>
          <w:rFonts w:ascii="PT Astra Serif" w:hAnsi="PT Astra Serif" w:cs="Times New Roman"/>
          <w:sz w:val="26"/>
          <w:szCs w:val="26"/>
          <w:lang w:eastAsia="ru-RU"/>
        </w:rPr>
        <w:t xml:space="preserve"> классов заняли призовые места по экономике, английскому языку, математике, физике. Это на два призовых места больше, чем в 2021 году.</w:t>
      </w:r>
    </w:p>
    <w:p w:rsidR="00641A3F" w:rsidRPr="00076F6A" w:rsidRDefault="00641A3F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076F6A">
        <w:rPr>
          <w:rFonts w:ascii="PT Astra Serif" w:hAnsi="PT Astra Serif" w:cs="Times New Roman"/>
          <w:sz w:val="26"/>
          <w:szCs w:val="26"/>
        </w:rPr>
        <w:t xml:space="preserve">В </w:t>
      </w:r>
      <w:r w:rsidR="00F335A8" w:rsidRPr="00076F6A">
        <w:rPr>
          <w:rFonts w:ascii="PT Astra Serif" w:hAnsi="PT Astra Serif" w:cs="Times New Roman"/>
          <w:sz w:val="26"/>
          <w:szCs w:val="26"/>
        </w:rPr>
        <w:t>2021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F335A8" w:rsidRPr="00076F6A">
        <w:rPr>
          <w:rFonts w:ascii="PT Astra Serif" w:hAnsi="PT Astra Serif" w:cs="Times New Roman"/>
          <w:sz w:val="26"/>
          <w:szCs w:val="26"/>
        </w:rPr>
        <w:t>-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F335A8" w:rsidRPr="00076F6A">
        <w:rPr>
          <w:rFonts w:ascii="PT Astra Serif" w:hAnsi="PT Astra Serif" w:cs="Times New Roman"/>
          <w:sz w:val="26"/>
          <w:szCs w:val="26"/>
        </w:rPr>
        <w:t xml:space="preserve">2022 учебном году </w:t>
      </w:r>
      <w:r w:rsidRPr="00076F6A">
        <w:rPr>
          <w:rFonts w:ascii="PT Astra Serif" w:hAnsi="PT Astra Serif" w:cs="Times New Roman"/>
          <w:sz w:val="26"/>
          <w:szCs w:val="26"/>
        </w:rPr>
        <w:t xml:space="preserve">школьники </w:t>
      </w:r>
      <w:r w:rsidR="00EB1E55" w:rsidRPr="00076F6A">
        <w:rPr>
          <w:rFonts w:ascii="PT Astra Serif" w:hAnsi="PT Astra Serif" w:cs="Times New Roman"/>
          <w:sz w:val="26"/>
          <w:szCs w:val="26"/>
        </w:rPr>
        <w:t>стали</w:t>
      </w:r>
      <w:r w:rsidRPr="00076F6A">
        <w:rPr>
          <w:rFonts w:ascii="PT Astra Serif" w:hAnsi="PT Astra Serif" w:cs="Times New Roman"/>
          <w:sz w:val="26"/>
          <w:szCs w:val="26"/>
        </w:rPr>
        <w:t xml:space="preserve"> победителями и призерами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ED420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регионального этапа Общероссийской олимпиады школьников по «Основам православной культуры», </w:t>
      </w:r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всероссийского конкурса</w:t>
      </w:r>
      <w:r w:rsidR="00925D6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юношеских и исследовательских работ им.</w:t>
      </w:r>
      <w:r w:rsidR="00ED420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В.И. Вернадского,</w:t>
      </w:r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всероссийского конкурса</w:t>
      </w:r>
      <w:r w:rsidR="00925D6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«Детский </w:t>
      </w:r>
      <w:proofErr w:type="spellStart"/>
      <w:r w:rsidR="00925D6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ф</w:t>
      </w:r>
      <w:r w:rsidR="00ED420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орсайт</w:t>
      </w:r>
      <w:proofErr w:type="spellEnd"/>
      <w:r w:rsidR="00ED420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»,</w:t>
      </w:r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всероссийской олимпиады</w:t>
      </w:r>
      <w:r w:rsidR="00925D6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по финансовой грамотности, финансовому рынку и защите прав </w:t>
      </w:r>
      <w:r w:rsidR="00ED420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потребителей финансовых услу</w:t>
      </w:r>
      <w:r w:rsidR="00397530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г</w:t>
      </w:r>
      <w:r w:rsidR="00ED420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, </w:t>
      </w:r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международной олимпиады</w:t>
      </w:r>
      <w:r w:rsidR="00925D6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по финансо</w:t>
      </w:r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вой безопасности </w:t>
      </w:r>
      <w:r w:rsidR="006C29DF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Уральского федерального округа</w:t>
      </w:r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;</w:t>
      </w:r>
      <w:proofErr w:type="gramEnd"/>
      <w:r w:rsidR="00EB1E5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олимпиады</w:t>
      </w:r>
      <w:r w:rsidR="00925D6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по пр</w:t>
      </w:r>
      <w:r w:rsidR="007573A0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ограммированию портала «Учи</w:t>
      </w:r>
      <w:proofErr w:type="gramStart"/>
      <w:r w:rsidR="007573A0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.р</w:t>
      </w:r>
      <w:proofErr w:type="gramEnd"/>
      <w:r w:rsidR="007573A0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у», </w:t>
      </w:r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Всероссийской олимпиады по истории 60</w:t>
      </w:r>
      <w:r w:rsidR="008B39E6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-</w:t>
      </w:r>
      <w:r w:rsidR="008B39E6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proofErr w:type="spellStart"/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летия</w:t>
      </w:r>
      <w:proofErr w:type="spellEnd"/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полета в космос 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                         </w:t>
      </w:r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Ю.А. Гагарина</w:t>
      </w:r>
      <w:r w:rsidR="00ED4205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.</w:t>
      </w:r>
    </w:p>
    <w:p w:rsidR="00B90B72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4. В муниципальной системе образования совершенствуются условия для получения общего образования детьми с ограниченными возможностями здоровья (далее – ОВЗ) и инвалидностью</w:t>
      </w:r>
      <w:r w:rsidR="00EC0E09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4E571F" w:rsidRPr="00076F6A" w:rsidRDefault="004E571F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В городе </w:t>
      </w:r>
      <w:r w:rsidR="003120D7" w:rsidRPr="00076F6A">
        <w:rPr>
          <w:rFonts w:ascii="PT Astra Serif" w:hAnsi="PT Astra Serif" w:cs="Times New Roman"/>
          <w:sz w:val="26"/>
          <w:szCs w:val="26"/>
        </w:rPr>
        <w:t xml:space="preserve">наблюдается </w:t>
      </w:r>
      <w:r w:rsidRPr="00076F6A">
        <w:rPr>
          <w:rFonts w:ascii="PT Astra Serif" w:hAnsi="PT Astra Serif" w:cs="Times New Roman"/>
          <w:sz w:val="26"/>
          <w:szCs w:val="26"/>
        </w:rPr>
        <w:t>рост численности детей данной категории с 141 человека в 2020 году</w:t>
      </w:r>
      <w:r w:rsidR="00C377CC" w:rsidRPr="00076F6A">
        <w:rPr>
          <w:rFonts w:ascii="PT Astra Serif" w:hAnsi="PT Astra Serif" w:cs="Times New Roman"/>
          <w:sz w:val="26"/>
          <w:szCs w:val="26"/>
        </w:rPr>
        <w:t xml:space="preserve"> до 198</w:t>
      </w:r>
      <w:r w:rsidRPr="00076F6A">
        <w:rPr>
          <w:rFonts w:ascii="PT Astra Serif" w:hAnsi="PT Astra Serif" w:cs="Times New Roman"/>
          <w:sz w:val="26"/>
          <w:szCs w:val="26"/>
        </w:rPr>
        <w:t xml:space="preserve"> человек в 2022 году, в том числе школьного возраста со 115 человек до 151 человека, обучающихся в дошкольных учреждениях с 26 детей до 47 детей. </w:t>
      </w:r>
    </w:p>
    <w:p w:rsidR="006D026E" w:rsidRPr="00076F6A" w:rsidRDefault="006D026E" w:rsidP="0007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Образовательный процесс для детей с ОВЗ организован </w:t>
      </w:r>
      <w:r w:rsidR="006C29DF" w:rsidRPr="00076F6A">
        <w:rPr>
          <w:rFonts w:ascii="PT Astra Serif" w:hAnsi="PT Astra Serif" w:cs="Times New Roman"/>
          <w:sz w:val="26"/>
          <w:szCs w:val="26"/>
        </w:rPr>
        <w:t xml:space="preserve">в </w:t>
      </w:r>
      <w:r w:rsidR="00DF5B89" w:rsidRPr="00076F6A">
        <w:rPr>
          <w:rFonts w:ascii="PT Astra Serif" w:hAnsi="PT Astra Serif" w:cs="Times New Roman"/>
          <w:sz w:val="26"/>
          <w:szCs w:val="26"/>
        </w:rPr>
        <w:t xml:space="preserve">школе инклюзивно </w:t>
      </w:r>
      <w:r w:rsidRPr="00076F6A">
        <w:rPr>
          <w:rFonts w:ascii="PT Astra Serif" w:hAnsi="PT Astra Serif" w:cs="Times New Roman"/>
          <w:sz w:val="26"/>
          <w:szCs w:val="26"/>
        </w:rPr>
        <w:t>и на дому</w:t>
      </w:r>
      <w:r w:rsidR="00DF5B89" w:rsidRPr="00076F6A">
        <w:rPr>
          <w:rFonts w:ascii="PT Astra Serif" w:hAnsi="PT Astra Serif" w:cs="Times New Roman"/>
          <w:sz w:val="26"/>
          <w:szCs w:val="26"/>
        </w:rPr>
        <w:t xml:space="preserve"> в соответствии с методическими рекомендациями</w:t>
      </w:r>
      <w:r w:rsidRPr="00076F6A">
        <w:rPr>
          <w:rFonts w:ascii="PT Astra Serif" w:hAnsi="PT Astra Serif" w:cs="Times New Roman"/>
          <w:sz w:val="26"/>
          <w:szCs w:val="26"/>
        </w:rPr>
        <w:t>. В образовательных учреждениях, реализующих программу дошкольн</w:t>
      </w:r>
      <w:r w:rsidR="006C29DF" w:rsidRPr="00076F6A">
        <w:rPr>
          <w:rFonts w:ascii="PT Astra Serif" w:hAnsi="PT Astra Serif" w:cs="Times New Roman"/>
          <w:sz w:val="26"/>
          <w:szCs w:val="26"/>
        </w:rPr>
        <w:t>ого образования</w:t>
      </w:r>
      <w:r w:rsidR="00121879" w:rsidRPr="00076F6A">
        <w:rPr>
          <w:rFonts w:ascii="PT Astra Serif" w:hAnsi="PT Astra Serif" w:cs="Times New Roman"/>
          <w:sz w:val="26"/>
          <w:szCs w:val="26"/>
        </w:rPr>
        <w:t>,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6C29DF" w:rsidRPr="00076F6A">
        <w:rPr>
          <w:rFonts w:ascii="PT Astra Serif" w:hAnsi="PT Astra Serif" w:cs="Times New Roman"/>
          <w:sz w:val="26"/>
          <w:szCs w:val="26"/>
        </w:rPr>
        <w:t>– инклюзивно (</w:t>
      </w:r>
      <w:r w:rsidR="000F2E39" w:rsidRPr="00076F6A">
        <w:rPr>
          <w:rFonts w:ascii="PT Astra Serif" w:hAnsi="PT Astra Serif" w:cs="Times New Roman"/>
          <w:sz w:val="26"/>
          <w:szCs w:val="26"/>
        </w:rPr>
        <w:t>в 10</w:t>
      </w:r>
      <w:r w:rsidRPr="00076F6A">
        <w:rPr>
          <w:rFonts w:ascii="PT Astra Serif" w:hAnsi="PT Astra Serif" w:cs="Times New Roman"/>
          <w:sz w:val="26"/>
          <w:szCs w:val="26"/>
        </w:rPr>
        <w:t xml:space="preserve"> группах комбинированн</w:t>
      </w:r>
      <w:r w:rsidR="00F62896" w:rsidRPr="00076F6A">
        <w:rPr>
          <w:rFonts w:ascii="PT Astra Serif" w:hAnsi="PT Astra Serif" w:cs="Times New Roman"/>
          <w:sz w:val="26"/>
          <w:szCs w:val="26"/>
        </w:rPr>
        <w:t>ой</w:t>
      </w:r>
      <w:r w:rsidR="000F2E39" w:rsidRPr="00076F6A">
        <w:rPr>
          <w:rFonts w:ascii="PT Astra Serif" w:hAnsi="PT Astra Serif" w:cs="Times New Roman"/>
          <w:sz w:val="26"/>
          <w:szCs w:val="26"/>
        </w:rPr>
        <w:t xml:space="preserve"> направленности</w:t>
      </w:r>
      <w:r w:rsidR="006C29DF" w:rsidRPr="00076F6A">
        <w:rPr>
          <w:rFonts w:ascii="PT Astra Serif" w:hAnsi="PT Astra Serif" w:cs="Times New Roman"/>
          <w:sz w:val="26"/>
          <w:szCs w:val="26"/>
        </w:rPr>
        <w:t>)</w:t>
      </w:r>
      <w:r w:rsidRPr="00076F6A">
        <w:rPr>
          <w:rFonts w:ascii="PT Astra Serif" w:hAnsi="PT Astra Serif" w:cs="Times New Roman"/>
          <w:sz w:val="26"/>
          <w:szCs w:val="26"/>
        </w:rPr>
        <w:t xml:space="preserve"> и </w:t>
      </w:r>
      <w:r w:rsidR="000F2E39" w:rsidRPr="00076F6A">
        <w:rPr>
          <w:rFonts w:ascii="PT Astra Serif" w:hAnsi="PT Astra Serif" w:cs="Times New Roman"/>
          <w:sz w:val="26"/>
          <w:szCs w:val="26"/>
        </w:rPr>
        <w:t xml:space="preserve">5 группах </w:t>
      </w:r>
      <w:r w:rsidRPr="00076F6A">
        <w:rPr>
          <w:rFonts w:ascii="PT Astra Serif" w:hAnsi="PT Astra Serif" w:cs="Times New Roman"/>
          <w:sz w:val="26"/>
          <w:szCs w:val="26"/>
        </w:rPr>
        <w:t>компенсирующ</w:t>
      </w:r>
      <w:r w:rsidR="00F62896" w:rsidRPr="00076F6A">
        <w:rPr>
          <w:rFonts w:ascii="PT Astra Serif" w:hAnsi="PT Astra Serif" w:cs="Times New Roman"/>
          <w:sz w:val="26"/>
          <w:szCs w:val="26"/>
        </w:rPr>
        <w:t>ей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F62896" w:rsidRPr="00076F6A">
        <w:rPr>
          <w:rFonts w:ascii="PT Astra Serif" w:hAnsi="PT Astra Serif" w:cs="Times New Roman"/>
          <w:sz w:val="26"/>
          <w:szCs w:val="26"/>
        </w:rPr>
        <w:t>направленности</w:t>
      </w:r>
      <w:r w:rsidRPr="00076F6A">
        <w:rPr>
          <w:rFonts w:ascii="PT Astra Serif" w:hAnsi="PT Astra Serif" w:cs="Times New Roman"/>
          <w:sz w:val="26"/>
          <w:szCs w:val="26"/>
        </w:rPr>
        <w:t>.</w:t>
      </w:r>
    </w:p>
    <w:p w:rsidR="00512CE2" w:rsidRPr="00076F6A" w:rsidRDefault="00512CE2" w:rsidP="0007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В муниципальной системе образования отмечается положительная динамика оснащенности образовательных учреждений для детей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8B39E6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инвалидов и обучающихся с ОВЗ по сравнению с 2020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D17127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2021 учебным годом. Степень оснащенности общеобразовательных учреждений увеличилась на 7,5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и составил</w:t>
      </w:r>
      <w:r w:rsidR="00721FB8" w:rsidRPr="00076F6A">
        <w:rPr>
          <w:rFonts w:ascii="PT Astra Serif" w:hAnsi="PT Astra Serif" w:cs="Times New Roman"/>
          <w:sz w:val="26"/>
          <w:szCs w:val="26"/>
        </w:rPr>
        <w:t>а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 55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(2020 год – 47,5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>%</w:t>
      </w:r>
      <w:r w:rsidRPr="00076F6A">
        <w:rPr>
          <w:rFonts w:ascii="PT Astra Serif" w:hAnsi="PT Astra Serif" w:cs="Times New Roman"/>
          <w:sz w:val="26"/>
          <w:szCs w:val="26"/>
        </w:rPr>
        <w:t>); в образовательных учреждениях, реализующих образовательные программы дошкольного</w:t>
      </w:r>
      <w:r w:rsidR="00FC258F" w:rsidRPr="00076F6A">
        <w:rPr>
          <w:rFonts w:ascii="PT Astra Serif" w:hAnsi="PT Astra Serif" w:cs="Times New Roman"/>
          <w:sz w:val="26"/>
          <w:szCs w:val="26"/>
        </w:rPr>
        <w:t xml:space="preserve"> образования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 – на</w:t>
      </w:r>
      <w:r w:rsidR="00076F6A">
        <w:rPr>
          <w:rFonts w:ascii="PT Astra Serif" w:hAnsi="PT Astra Serif" w:cs="Times New Roman"/>
          <w:sz w:val="26"/>
          <w:szCs w:val="26"/>
        </w:rPr>
        <w:t xml:space="preserve"> 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10,5 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и составил</w:t>
      </w:r>
      <w:r w:rsidR="00721FB8" w:rsidRPr="00076F6A">
        <w:rPr>
          <w:rFonts w:ascii="PT Astra Serif" w:hAnsi="PT Astra Serif" w:cs="Times New Roman"/>
          <w:sz w:val="26"/>
          <w:szCs w:val="26"/>
        </w:rPr>
        <w:t>а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 57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="00721FB8" w:rsidRPr="00076F6A">
        <w:rPr>
          <w:rFonts w:ascii="PT Astra Serif" w:hAnsi="PT Astra Serif" w:cs="Times New Roman"/>
          <w:sz w:val="26"/>
          <w:szCs w:val="26"/>
        </w:rPr>
        <w:t>(2020 год – 46,5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>%</w:t>
      </w:r>
      <w:r w:rsidRPr="00076F6A">
        <w:rPr>
          <w:rFonts w:ascii="PT Astra Serif" w:hAnsi="PT Astra Serif" w:cs="Times New Roman"/>
          <w:sz w:val="26"/>
          <w:szCs w:val="26"/>
        </w:rPr>
        <w:t xml:space="preserve">); в МБУ ДО «ДЮЦ «Прометей» </w:t>
      </w:r>
      <w:r w:rsidR="007A1303" w:rsidRPr="00076F6A">
        <w:rPr>
          <w:rFonts w:ascii="PT Astra Serif" w:hAnsi="PT Astra Serif" w:cs="Times New Roman"/>
          <w:sz w:val="26"/>
          <w:szCs w:val="26"/>
        </w:rPr>
        <w:t>- на 5,1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и составил</w:t>
      </w:r>
      <w:r w:rsidR="00721FB8" w:rsidRPr="00076F6A">
        <w:rPr>
          <w:rFonts w:ascii="PT Astra Serif" w:hAnsi="PT Astra Serif" w:cs="Times New Roman"/>
          <w:sz w:val="26"/>
          <w:szCs w:val="26"/>
        </w:rPr>
        <w:t>а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 63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 xml:space="preserve">% </w:t>
      </w:r>
      <w:r w:rsidRPr="00076F6A">
        <w:rPr>
          <w:rFonts w:ascii="PT Astra Serif" w:hAnsi="PT Astra Serif" w:cs="Times New Roman"/>
          <w:sz w:val="26"/>
          <w:szCs w:val="26"/>
        </w:rPr>
        <w:t>(2020 год – 57,9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A1303" w:rsidRPr="00076F6A">
        <w:rPr>
          <w:rFonts w:ascii="PT Astra Serif" w:hAnsi="PT Astra Serif" w:cs="Times New Roman"/>
          <w:sz w:val="26"/>
          <w:szCs w:val="26"/>
        </w:rPr>
        <w:t>%</w:t>
      </w:r>
      <w:r w:rsidRPr="00076F6A">
        <w:rPr>
          <w:rFonts w:ascii="PT Astra Serif" w:hAnsi="PT Astra Serif" w:cs="Times New Roman"/>
          <w:sz w:val="26"/>
          <w:szCs w:val="26"/>
        </w:rPr>
        <w:t>).</w:t>
      </w:r>
    </w:p>
    <w:p w:rsidR="00C04C13" w:rsidRPr="00076F6A" w:rsidRDefault="00C04C13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Продолжено оказание </w:t>
      </w:r>
      <w:proofErr w:type="spell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психолого</w:t>
      </w:r>
      <w:proofErr w:type="spellEnd"/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на территории города Югорска через функционирование 8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ми центров психолого-педагогической, медицинской и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социальной помощи обучающимся в </w:t>
      </w:r>
      <w:r w:rsidR="00D10F1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100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10F1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%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</w:t>
      </w:r>
      <w:r w:rsidR="00D10F1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ных образовательных учреждениях. 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2021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2022 учебном году </w:t>
      </w:r>
      <w:proofErr w:type="spellStart"/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психолого</w:t>
      </w:r>
      <w:proofErr w:type="spellEnd"/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педагогическ</w:t>
      </w:r>
      <w:r w:rsidR="00C55C8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ая помощь оказана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1059 обучающимся и 1266 родителям.  </w:t>
      </w:r>
    </w:p>
    <w:p w:rsidR="00641A3F" w:rsidRPr="00076F6A" w:rsidRDefault="00B90B72" w:rsidP="00076F6A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5. </w:t>
      </w:r>
      <w:r w:rsidR="00641A3F" w:rsidRPr="00076F6A">
        <w:rPr>
          <w:rFonts w:ascii="PT Astra Serif" w:hAnsi="PT Astra Serif" w:cs="Times New Roman"/>
          <w:sz w:val="26"/>
          <w:szCs w:val="26"/>
        </w:rPr>
        <w:t>В рамках реализации регионального проекта «Успех каждого ребенка» охват детей в возрасте от 5 до 18 лет услугами дополнительного образования с учетом учреждений физической культуры и спорта, культуры, общеобразовательных и дошкольных образовательных учреждений в 202</w:t>
      </w:r>
      <w:r w:rsidR="00985247" w:rsidRPr="00076F6A">
        <w:rPr>
          <w:rFonts w:ascii="PT Astra Serif" w:hAnsi="PT Astra Serif" w:cs="Times New Roman"/>
          <w:sz w:val="26"/>
          <w:szCs w:val="26"/>
        </w:rPr>
        <w:t>1</w:t>
      </w:r>
      <w:r w:rsidR="00641A3F" w:rsidRPr="00076F6A">
        <w:rPr>
          <w:rFonts w:ascii="PT Astra Serif" w:hAnsi="PT Astra Serif" w:cs="Times New Roman"/>
          <w:sz w:val="26"/>
          <w:szCs w:val="26"/>
        </w:rPr>
        <w:t xml:space="preserve"> году составил </w:t>
      </w:r>
      <w:r w:rsidR="00D10F17" w:rsidRPr="00076F6A">
        <w:rPr>
          <w:rFonts w:ascii="PT Astra Serif" w:hAnsi="PT Astra Serif" w:cs="Times New Roman"/>
          <w:sz w:val="26"/>
          <w:szCs w:val="26"/>
        </w:rPr>
        <w:t>97</w:t>
      </w:r>
      <w:r w:rsidR="00F84D91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D10F17" w:rsidRPr="00076F6A">
        <w:rPr>
          <w:rFonts w:ascii="PT Astra Serif" w:hAnsi="PT Astra Serif" w:cs="Times New Roman"/>
          <w:sz w:val="26"/>
          <w:szCs w:val="26"/>
        </w:rPr>
        <w:t>%</w:t>
      </w:r>
      <w:r w:rsidR="00641A3F" w:rsidRPr="00076F6A">
        <w:rPr>
          <w:rFonts w:ascii="PT Astra Serif" w:hAnsi="PT Astra Serif" w:cs="Times New Roman"/>
          <w:sz w:val="26"/>
          <w:szCs w:val="26"/>
        </w:rPr>
        <w:t xml:space="preserve">. </w:t>
      </w:r>
    </w:p>
    <w:p w:rsidR="00985247" w:rsidRPr="00076F6A" w:rsidRDefault="00677571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 xml:space="preserve">Развитие ранней профориентации ребенка, внедрение индивидуальных учебных планов в соответствии с профессиональными предпочтениями – одно из направлений проекта «Успех каждого ребенка». Ключевыми мероприятиями являются </w:t>
      </w:r>
      <w:r w:rsidR="007F1D46" w:rsidRPr="00076F6A">
        <w:rPr>
          <w:rFonts w:ascii="PT Astra Serif" w:eastAsia="Calibri" w:hAnsi="PT Astra Serif" w:cs="Times New Roman"/>
          <w:sz w:val="26"/>
          <w:szCs w:val="26"/>
        </w:rPr>
        <w:t>проекты</w:t>
      </w:r>
      <w:r w:rsidR="00C55DF2" w:rsidRPr="00076F6A">
        <w:rPr>
          <w:rFonts w:ascii="PT Astra Serif" w:eastAsia="Calibri" w:hAnsi="PT Astra Serif" w:cs="Times New Roman"/>
          <w:sz w:val="26"/>
          <w:szCs w:val="26"/>
        </w:rPr>
        <w:t xml:space="preserve"> «Билет в будущее» и «ПроеКТО</w:t>
      </w:r>
      <w:r w:rsidRPr="00076F6A">
        <w:rPr>
          <w:rFonts w:ascii="PT Astra Serif" w:eastAsia="Calibri" w:hAnsi="PT Astra Serif" w:cs="Times New Roman"/>
          <w:sz w:val="26"/>
          <w:szCs w:val="26"/>
        </w:rPr>
        <w:t>риЯ».</w:t>
      </w:r>
    </w:p>
    <w:p w:rsidR="00985247" w:rsidRPr="00076F6A" w:rsidRDefault="00985247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076F6A">
        <w:rPr>
          <w:rFonts w:ascii="PT Astra Serif" w:hAnsi="PT Astra Serif" w:cs="Times New Roman"/>
          <w:iCs/>
          <w:sz w:val="26"/>
          <w:szCs w:val="26"/>
        </w:rPr>
        <w:t xml:space="preserve">Образовательный ресурс «ПроеКТОриЯ» представляет собой не только онлайн – площадку для коммуникации, выбора профессии и работы над проектными задачами, но и игровую платформу с конкурсами, опросами и флешмобами, а также интернет – задания </w:t>
      </w:r>
      <w:proofErr w:type="gramStart"/>
      <w:r w:rsidRPr="00076F6A">
        <w:rPr>
          <w:rFonts w:ascii="PT Astra Serif" w:hAnsi="PT Astra Serif" w:cs="Times New Roman"/>
          <w:iCs/>
          <w:sz w:val="26"/>
          <w:szCs w:val="26"/>
        </w:rPr>
        <w:t>с</w:t>
      </w:r>
      <w:proofErr w:type="gramEnd"/>
      <w:r w:rsidRPr="00076F6A">
        <w:rPr>
          <w:rFonts w:ascii="PT Astra Serif" w:hAnsi="PT Astra Serif" w:cs="Times New Roman"/>
          <w:iCs/>
          <w:sz w:val="26"/>
          <w:szCs w:val="26"/>
        </w:rPr>
        <w:t xml:space="preserve"> уникальным информационно – образовательным контентом. Учащиеся 8</w:t>
      </w:r>
      <w:r w:rsidR="00D17127" w:rsidRPr="00076F6A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iCs/>
          <w:sz w:val="26"/>
          <w:szCs w:val="26"/>
        </w:rPr>
        <w:t>-</w:t>
      </w:r>
      <w:r w:rsidR="00D17127" w:rsidRPr="00076F6A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iCs/>
          <w:sz w:val="26"/>
          <w:szCs w:val="26"/>
        </w:rPr>
        <w:t xml:space="preserve">11 классов в течение учебного года активно принимали участие в проекте через урочную и внеурочную деятельность. Онлайн – уроки транслировались педагогами на уроках: технологии, </w:t>
      </w:r>
      <w:r w:rsidR="00E41EA5" w:rsidRPr="00076F6A">
        <w:rPr>
          <w:rFonts w:ascii="PT Astra Serif" w:hAnsi="PT Astra Serif" w:cs="Times New Roman"/>
          <w:iCs/>
          <w:sz w:val="26"/>
          <w:szCs w:val="26"/>
        </w:rPr>
        <w:t>ОБЖ</w:t>
      </w:r>
      <w:r w:rsidRPr="00076F6A">
        <w:rPr>
          <w:rFonts w:ascii="PT Astra Serif" w:hAnsi="PT Astra Serif" w:cs="Times New Roman"/>
          <w:iCs/>
          <w:sz w:val="26"/>
          <w:szCs w:val="26"/>
        </w:rPr>
        <w:t>, классных часах. Общее количество участников составило 1 092 человека (71,2</w:t>
      </w:r>
      <w:r w:rsidR="00F84D91" w:rsidRPr="00076F6A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iCs/>
          <w:sz w:val="26"/>
          <w:szCs w:val="26"/>
        </w:rPr>
        <w:t>%).</w:t>
      </w:r>
    </w:p>
    <w:p w:rsidR="001E48AD" w:rsidRPr="00076F6A" w:rsidRDefault="001E48AD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В рамках</w:t>
      </w:r>
      <w:r w:rsidRPr="00076F6A">
        <w:rPr>
          <w:rFonts w:ascii="PT Astra Serif" w:eastAsia="Calibri" w:hAnsi="PT Astra Serif" w:cs="Times New Roman"/>
          <w:sz w:val="26"/>
          <w:szCs w:val="26"/>
        </w:rPr>
        <w:t xml:space="preserve"> проекта «Билет в будущее»</w:t>
      </w:r>
      <w:r w:rsidRPr="00076F6A">
        <w:rPr>
          <w:rFonts w:ascii="PT Astra Serif" w:hAnsi="PT Astra Serif" w:cs="Times New Roman"/>
          <w:sz w:val="26"/>
          <w:szCs w:val="26"/>
        </w:rPr>
        <w:t xml:space="preserve"> протестировано 380 учащихся, проведены профессиональные онлайн пробы, по итогам которых 99 учащихся</w:t>
      </w:r>
      <w:r w:rsidR="00940A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="00717602" w:rsidRPr="00076F6A">
        <w:rPr>
          <w:rFonts w:ascii="PT Astra Serif" w:hAnsi="PT Astra Serif" w:cs="Times New Roman"/>
          <w:sz w:val="26"/>
          <w:szCs w:val="26"/>
        </w:rPr>
        <w:t>9-10</w:t>
      </w:r>
      <w:r w:rsidR="00940AF5" w:rsidRPr="00076F6A">
        <w:rPr>
          <w:rFonts w:ascii="PT Astra Serif" w:hAnsi="PT Astra Serif" w:cs="Times New Roman"/>
          <w:sz w:val="26"/>
          <w:szCs w:val="26"/>
        </w:rPr>
        <w:t xml:space="preserve"> классов</w:t>
      </w:r>
      <w:r w:rsidRPr="00076F6A">
        <w:rPr>
          <w:rFonts w:ascii="PT Astra Serif" w:hAnsi="PT Astra Serif" w:cs="Times New Roman"/>
          <w:sz w:val="26"/>
          <w:szCs w:val="26"/>
        </w:rPr>
        <w:t xml:space="preserve"> получили рекомендации по профессиональным компетенциям на площадках БУ «Югорский политехнический колледж» и других образовательных организаций России. </w:t>
      </w:r>
    </w:p>
    <w:p w:rsidR="0043534E" w:rsidRPr="00076F6A" w:rsidRDefault="0043534E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6"/>
          <w:szCs w:val="26"/>
        </w:rPr>
      </w:pPr>
      <w:r w:rsidRPr="00076F6A">
        <w:rPr>
          <w:rFonts w:ascii="PT Astra Serif" w:eastAsia="Calibri" w:hAnsi="PT Astra Serif" w:cs="Times New Roman"/>
          <w:bCs/>
          <w:sz w:val="26"/>
          <w:szCs w:val="26"/>
        </w:rPr>
        <w:t>С октября 2021 года по инициативе ООО «Газпром трансгаз Югорск» стартовал пилотный проект, направленный на освоение рабочих профессий учащимися школ в период обучения в 10 кл</w:t>
      </w:r>
      <w:r w:rsidR="00C55DF2" w:rsidRPr="00076F6A">
        <w:rPr>
          <w:rFonts w:ascii="PT Astra Serif" w:eastAsia="Calibri" w:hAnsi="PT Astra Serif" w:cs="Times New Roman"/>
          <w:bCs/>
          <w:sz w:val="26"/>
          <w:szCs w:val="26"/>
        </w:rPr>
        <w:t>ассах. В проекте приняли участие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 xml:space="preserve"> ученики </w:t>
      </w:r>
      <w:r w:rsidR="00F96013" w:rsidRPr="00076F6A">
        <w:rPr>
          <w:rFonts w:ascii="PT Astra Serif" w:eastAsia="Calibri" w:hAnsi="PT Astra Serif" w:cs="Times New Roman"/>
          <w:bCs/>
          <w:sz w:val="26"/>
          <w:szCs w:val="26"/>
        </w:rPr>
        <w:t>МБОУ «Лицей им.</w:t>
      </w:r>
      <w:r w:rsidR="00D17127" w:rsidRPr="00076F6A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="00F96013" w:rsidRPr="00076F6A">
        <w:rPr>
          <w:rFonts w:ascii="PT Astra Serif" w:eastAsia="Calibri" w:hAnsi="PT Astra Serif" w:cs="Times New Roman"/>
          <w:bCs/>
          <w:sz w:val="26"/>
          <w:szCs w:val="26"/>
        </w:rPr>
        <w:t>Г.Ф. Атякшева»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 xml:space="preserve"> и </w:t>
      </w:r>
      <w:r w:rsidR="00F96013" w:rsidRPr="00076F6A">
        <w:rPr>
          <w:rFonts w:ascii="PT Astra Serif" w:eastAsia="Calibri" w:hAnsi="PT Astra Serif" w:cs="Times New Roman"/>
          <w:bCs/>
          <w:sz w:val="26"/>
          <w:szCs w:val="26"/>
        </w:rPr>
        <w:t>МБОУ «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>СОШ №</w:t>
      </w:r>
      <w:r w:rsidR="00D17127" w:rsidRPr="00076F6A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>2</w:t>
      </w:r>
      <w:r w:rsidR="00F96013" w:rsidRPr="00076F6A">
        <w:rPr>
          <w:rFonts w:ascii="PT Astra Serif" w:eastAsia="Calibri" w:hAnsi="PT Astra Serif" w:cs="Times New Roman"/>
          <w:bCs/>
          <w:sz w:val="26"/>
          <w:szCs w:val="26"/>
        </w:rPr>
        <w:t>»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 xml:space="preserve">, из которых 12 человек получили свидетельства </w:t>
      </w:r>
      <w:r w:rsidR="001E48AD" w:rsidRPr="00076F6A">
        <w:rPr>
          <w:rFonts w:ascii="PT Astra Serif" w:eastAsia="Calibri" w:hAnsi="PT Astra Serif" w:cs="Times New Roman"/>
          <w:bCs/>
          <w:sz w:val="26"/>
          <w:szCs w:val="26"/>
        </w:rPr>
        <w:t>о получении профессии рабочего (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>9 человек (повар 3 разряда),</w:t>
      </w:r>
      <w:r w:rsidR="00D17127" w:rsidRPr="00076F6A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>3 человека коммерческий агент</w:t>
      </w:r>
      <w:r w:rsidR="001E48AD" w:rsidRPr="00076F6A">
        <w:rPr>
          <w:rFonts w:ascii="PT Astra Serif" w:eastAsia="Calibri" w:hAnsi="PT Astra Serif" w:cs="Times New Roman"/>
          <w:bCs/>
          <w:sz w:val="26"/>
          <w:szCs w:val="26"/>
        </w:rPr>
        <w:t>)</w:t>
      </w:r>
      <w:r w:rsidRPr="00076F6A">
        <w:rPr>
          <w:rFonts w:ascii="PT Astra Serif" w:eastAsia="Calibri" w:hAnsi="PT Astra Serif" w:cs="Times New Roman"/>
          <w:bCs/>
          <w:sz w:val="26"/>
          <w:szCs w:val="26"/>
        </w:rPr>
        <w:t>.</w:t>
      </w:r>
    </w:p>
    <w:p w:rsidR="004A7543" w:rsidRPr="00076F6A" w:rsidRDefault="004A7543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Большое значение в реализации программ естественнонаучной и технической направленностей имеет деятельность детского технопарка «Кванториум», в котором на постоянной основе занимаются 595 детей. </w:t>
      </w:r>
    </w:p>
    <w:p w:rsidR="004A7543" w:rsidRPr="00076F6A" w:rsidRDefault="004A7543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В рамках кванторианского движения </w:t>
      </w:r>
      <w:r w:rsidR="00F96013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МБУ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F96013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ДО «Детско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F96013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-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F96013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юношеский центр «Прометей»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организован Региональный фестиваль виртуальной и дополненной реальности «VR/AR festUgra», в котором приняли участие подростки из разных регионов России (Челябинская область, Нижегородская область, Якутия, Кемерово, Брянская область, Ленинградская область). Данное мероприятие включено в перечень мероприятий, одобренных федеральным оператором сети кванториумов. Учащи</w:t>
      </w:r>
      <w:r w:rsidR="00C76B36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е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ся «Кванториума» приняли участие в тринадцатом Международном IT-Форуме с участием стран БРИКС и ШОС. </w:t>
      </w:r>
    </w:p>
    <w:p w:rsidR="004A7543" w:rsidRPr="00076F6A" w:rsidRDefault="004A7543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В 2021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-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2022 учебном году обучающиеся «</w:t>
      </w:r>
      <w:proofErr w:type="spellStart"/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Кванториума</w:t>
      </w:r>
      <w:proofErr w:type="spellEnd"/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», МБОУ «Лицей им.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Г.Ф</w:t>
      </w:r>
      <w:r w:rsidR="008B39E6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.</w:t>
      </w:r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Атякшева» и МБОУ «Гимназия»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стали победителями и призерами региональных и всероссийских конкурсов технической направленности</w:t>
      </w:r>
      <w:r w:rsidR="006C2E1E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: 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2 призера регионального этапа Всероссийской олимпиады по 3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-</w:t>
      </w:r>
      <w:r w:rsidR="00D17127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технологиям; </w:t>
      </w:r>
      <w:bookmarkStart w:id="0" w:name="_GoBack"/>
      <w:bookmarkEnd w:id="0"/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3 победителя и 7 призеров регионального фестиваля виртуальной и дополнен</w:t>
      </w:r>
      <w:r w:rsidR="007573A0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ной реальности «VR/AR FestUgra</w:t>
      </w:r>
      <w:r w:rsidR="00C55DF2"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>»</w:t>
      </w:r>
      <w:r w:rsidRPr="00076F6A">
        <w:rPr>
          <w:rFonts w:ascii="PT Astra Serif" w:eastAsiaTheme="minorEastAsia" w:hAnsi="PT Astra Serif" w:cs="Times New Roman"/>
          <w:iCs/>
          <w:sz w:val="26"/>
          <w:szCs w:val="26"/>
          <w:lang w:eastAsia="ru-RU"/>
        </w:rPr>
        <w:t xml:space="preserve">. </w:t>
      </w:r>
    </w:p>
    <w:p w:rsidR="00D45ECF" w:rsidRPr="00076F6A" w:rsidRDefault="00D45ECF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6. </w:t>
      </w:r>
      <w:r w:rsidR="008F5BF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В образовательных учреждениях города создана вариативная воспитательная среда, позволяющая удовлетворить интересы и запросы обучающихся, сформировать общечеловеческие ценности.</w:t>
      </w:r>
    </w:p>
    <w:p w:rsidR="008F5BF1" w:rsidRPr="00076F6A" w:rsidRDefault="00D45ECF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Во всех школах и детских садах города с учетом федеральных требований разработана </w:t>
      </w:r>
      <w:r w:rsidR="004C5408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и реализуется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воспитательная программа, которая вошла в состав основной о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бразовательной программы. В 2021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2022 учебном году в городе организована диссеминация опыта школ и детских садов по ее реализации.</w:t>
      </w:r>
    </w:p>
    <w:p w:rsidR="008F5BF1" w:rsidRPr="00076F6A" w:rsidRDefault="00D45ECF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>В 100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</w:t>
      </w:r>
      <w:r w:rsidR="008F5BF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школ созданы и действуют детские общественные объединения различной направленности (во</w:t>
      </w:r>
      <w:r w:rsidR="00032A79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енно-патриотическое, краеведческое, гражданское, спортивно-оздоровительное, общекультурное, духовно-нравственное</w:t>
      </w:r>
      <w:r w:rsidR="008F5BF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) в соответствии с направлениями деятельности Российского движения школьников</w:t>
      </w:r>
      <w:r w:rsidR="001407ED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</w:p>
    <w:p w:rsidR="008F5BF1" w:rsidRPr="00076F6A" w:rsidRDefault="008F5BF1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В школьных спортивных клубах занимается 67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обучающихся. В волонтерское (добровольческое) движение </w:t>
      </w:r>
      <w:proofErr w:type="gramStart"/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вовлечены</w:t>
      </w:r>
      <w:proofErr w:type="gramEnd"/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6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обучающихся. </w:t>
      </w:r>
    </w:p>
    <w:p w:rsidR="008F5BF1" w:rsidRPr="00076F6A" w:rsidRDefault="008F5BF1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В рядах Всероссийского военно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патриотического общественного движени</w:t>
      </w:r>
      <w:r w:rsidR="00EF278C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я «ЮНАРМИИ» состоит 405 человек</w:t>
      </w:r>
      <w:r w:rsidR="00330875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,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в том числе 369 обучающихся МБОУ «Средняя общеобразовательная школа № 2», 25 человек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МБОУ «Лицей им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.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Г.Ф. Атякшева», 11 человек - МБОУ «Средняя общеобразовательная школа № 5».</w:t>
      </w:r>
    </w:p>
    <w:p w:rsidR="008F5BF1" w:rsidRPr="00076F6A" w:rsidRDefault="008F5BF1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базе МБОУ «Средняя общеобразовательная школа № 2» действуе</w:t>
      </w:r>
      <w:r w:rsidR="00C55DF2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т военно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C55DF2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-</w:t>
      </w:r>
      <w:r w:rsidR="00D1712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C55DF2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патриотический поисковы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й отряд «Каскад», который входит в Региональную общественную организацию «Союз поисковых формирований Ханты</w:t>
      </w:r>
      <w:r w:rsidR="008B39E6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Мансийского автономного округа - Югры» - «Долг и память Югры</w:t>
      </w:r>
      <w:r w:rsidR="00D45ECF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», количество</w:t>
      </w:r>
      <w:r w:rsidR="00330875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поисковиков составляет</w:t>
      </w:r>
      <w:r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20 человек.</w:t>
      </w:r>
    </w:p>
    <w:p w:rsidR="00195C88" w:rsidRPr="00076F6A" w:rsidRDefault="00195C88" w:rsidP="00076F6A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076F6A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Повышение качества и доступности дополнительного образования осуществляется, в том числе посредством персонифицированного финансирования дополнительного образования (далее – ПФДО). На средства сертификата ПФДО заключено 1531 договор на обучение 1200 детей, в том числе 514 договоров у негосударственных поставщиков услуг.</w:t>
      </w:r>
    </w:p>
    <w:p w:rsidR="00B90B72" w:rsidRPr="00076F6A" w:rsidRDefault="00F3244D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7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.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:rsidR="00B90B72" w:rsidRPr="00076F6A" w:rsidRDefault="00B90B72" w:rsidP="00076F6A">
      <w:pPr>
        <w:tabs>
          <w:tab w:val="left" w:pos="4820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i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Общая численность педагогических работников в 20</w:t>
      </w:r>
      <w:r w:rsidR="007A26F8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D1712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F3244D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 году </w:t>
      </w:r>
      <w:r w:rsidR="000B767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составила </w:t>
      </w:r>
      <w:r w:rsidR="000B767C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699 человек, в том числе педагогов 645 человек, из них 72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0B767C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имеют высшую и первую квалификационные категории.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Высшее образование имеют </w:t>
      </w:r>
      <w:r w:rsidR="002862CF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87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3201B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%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педагогических работников, среднее профессиональное – </w:t>
      </w:r>
      <w:r w:rsidR="002862CF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13</w:t>
      </w:r>
      <w:r w:rsidR="00F84D91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3201B7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%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.</w:t>
      </w:r>
    </w:p>
    <w:p w:rsidR="00B90B72" w:rsidRPr="00076F6A" w:rsidRDefault="00B90B72" w:rsidP="00076F6A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Возрастной состав педагогических работников представлен следующим образом: </w:t>
      </w:r>
      <w:r w:rsidR="003201B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28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3201B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%</w:t>
      </w:r>
      <w:r w:rsidR="00E70A9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составляют учителя старше 50 лет, </w:t>
      </w:r>
      <w:r w:rsidR="00B7387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11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B7387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% - </w:t>
      </w:r>
      <w:r w:rsidR="00E70A9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педаг</w:t>
      </w:r>
      <w:r w:rsidR="00B7387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оги</w:t>
      </w:r>
      <w:r w:rsidR="003201B7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до 30 лет,</w:t>
      </w:r>
      <w:r w:rsidR="00B7387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61</w:t>
      </w:r>
      <w:r w:rsidR="00F84D9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B73871" w:rsidRPr="00076F6A">
        <w:rPr>
          <w:rFonts w:ascii="PT Astra Serif" w:eastAsiaTheme="minorEastAsia" w:hAnsi="PT Astra Serif" w:cs="Times New Roman"/>
          <w:sz w:val="26"/>
          <w:szCs w:val="26"/>
          <w:lang w:eastAsia="ru-RU"/>
        </w:rPr>
        <w:t>% - педагоги в возрасте от 30 до 50 лет.</w:t>
      </w:r>
    </w:p>
    <w:p w:rsidR="00B90B72" w:rsidRPr="00076F6A" w:rsidRDefault="0060769C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409 педагогов отмечены наградами и званиями за высокий профессионализм и результаты труда: </w:t>
      </w:r>
    </w:p>
    <w:p w:rsidR="00B90B72" w:rsidRPr="00076F6A" w:rsidRDefault="00B90B72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645B2A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педагога имеют почетное звание «Почётный ра</w:t>
      </w:r>
      <w:r w:rsidR="000F568E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ботник общего образования РФ», 9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педагогов - почетное звание «Почётный работник сферы образования Российской Федерации», </w:t>
      </w:r>
      <w:r w:rsidR="00645B2A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</w:t>
      </w:r>
      <w:r w:rsidR="00645B2A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имеют нагрудный знак «Почетный работник воспитания и просвещения Российской Федерации</w:t>
      </w:r>
      <w:r w:rsidR="00F3244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», </w:t>
      </w:r>
      <w:r w:rsidR="00645B2A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педагога - «Отличник народного просвещения»</w:t>
      </w:r>
      <w:r w:rsidR="000F568E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0F568E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1 педагог Почетное звание «Почетный работник сферы воспитания детей и молодежи Российской Федерации»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B90B72" w:rsidRPr="00076F6A" w:rsidRDefault="000F568E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</w:t>
      </w:r>
      <w:r w:rsidR="00645B2A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ов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имеют звание «Заслуженный работник образования Ханты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-М</w:t>
      </w:r>
      <w:proofErr w:type="gramEnd"/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ансийского автономного округа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Югры»; </w:t>
      </w:r>
    </w:p>
    <w:p w:rsidR="00B90B72" w:rsidRPr="00076F6A" w:rsidRDefault="000F568E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22</w:t>
      </w:r>
      <w:r w:rsidR="00EF278C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имеют награды Губернатора Ханты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Мансийского автономного округа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Югры и Думы Ханты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Мансийского автономного округа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Югры; </w:t>
      </w:r>
    </w:p>
    <w:p w:rsidR="00B90B72" w:rsidRPr="00076F6A" w:rsidRDefault="00B90B72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="000F568E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9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награждены Почётной грамотой Министерства просвещения Российской Федерации</w:t>
      </w:r>
      <w:r w:rsidR="00645B2A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Министерства образования и науки Российской Федерации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; </w:t>
      </w:r>
    </w:p>
    <w:p w:rsidR="00B90B72" w:rsidRPr="00076F6A" w:rsidRDefault="00B90B72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0F568E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55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имеют Почетные грамоты и Благодарственные письма Департамента образования и </w:t>
      </w:r>
      <w:r w:rsidR="00C55DF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науки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Ханты – Мансийского автономного округа – Югры;</w:t>
      </w:r>
    </w:p>
    <w:p w:rsidR="00B90B72" w:rsidRPr="00076F6A" w:rsidRDefault="008D23E6" w:rsidP="00076F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117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отмечены наградами главы города Югорска.</w:t>
      </w:r>
    </w:p>
    <w:p w:rsidR="00B90B72" w:rsidRPr="00076F6A" w:rsidRDefault="00CE2871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76F6A">
        <w:rPr>
          <w:rFonts w:ascii="PT Astra Serif" w:hAnsi="PT Astra Serif" w:cs="Times New Roman"/>
          <w:sz w:val="26"/>
          <w:szCs w:val="26"/>
        </w:rPr>
        <w:t>В муниципальной системе образования со</w:t>
      </w:r>
      <w:r w:rsidR="00437481" w:rsidRPr="00076F6A">
        <w:rPr>
          <w:rFonts w:ascii="PT Astra Serif" w:hAnsi="PT Astra Serif" w:cs="Times New Roman"/>
          <w:sz w:val="26"/>
          <w:szCs w:val="26"/>
        </w:rPr>
        <w:t>здано достаточное информационно - методическое</w:t>
      </w:r>
      <w:r w:rsidRPr="00076F6A">
        <w:rPr>
          <w:rFonts w:ascii="PT Astra Serif" w:hAnsi="PT Astra Serif" w:cs="Times New Roman"/>
          <w:sz w:val="26"/>
          <w:szCs w:val="26"/>
        </w:rPr>
        <w:t xml:space="preserve"> пространство для поддержки и развития компетенций педагогов, обмена опытом – это и курсы повышения квалификации педагогов, это и работа городских методических объединений, это и фестиваль педагогических идей, неделя инклюзивного </w:t>
      </w:r>
      <w:r w:rsidRPr="00076F6A">
        <w:rPr>
          <w:rFonts w:ascii="PT Astra Serif" w:hAnsi="PT Astra Serif" w:cs="Times New Roman"/>
          <w:sz w:val="26"/>
          <w:szCs w:val="26"/>
        </w:rPr>
        <w:lastRenderedPageBreak/>
        <w:t>образования и др.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Это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позволило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</w:t>
      </w:r>
      <w:r w:rsidR="00F3244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истекшем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учебном году получи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ть педагогам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высокую оценку на профессиональных конкурсах: </w:t>
      </w:r>
      <w:proofErr w:type="gramEnd"/>
    </w:p>
    <w:p w:rsidR="00490EB1" w:rsidRPr="00076F6A" w:rsidRDefault="00490EB1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педагог – психолог МАДОУ «Детский сад комбинированного вида «Радуга» - призер конкурса профессионального мастерства в сфере образования ХМАО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-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Югры «Педагог года Югры 2022»;</w:t>
      </w:r>
    </w:p>
    <w:p w:rsidR="00490EB1" w:rsidRPr="00076F6A" w:rsidRDefault="00490EB1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учитель русского языка и литературы МБОУ «Средняя общеобразовательная школа № 2» и учитель начальных классов МБОУ «Средняя общеобразовательная школа № 6» победители конкурс</w:t>
      </w:r>
      <w:r w:rsidR="00C55DF2" w:rsidRPr="00076F6A">
        <w:rPr>
          <w:rFonts w:ascii="PT Astra Serif" w:hAnsi="PT Astra Serif"/>
          <w:sz w:val="26"/>
          <w:szCs w:val="26"/>
        </w:rPr>
        <w:t>а</w:t>
      </w:r>
      <w:r w:rsidRPr="00076F6A">
        <w:rPr>
          <w:rFonts w:ascii="PT Astra Serif" w:hAnsi="PT Astra Serif"/>
          <w:sz w:val="26"/>
          <w:szCs w:val="26"/>
        </w:rPr>
        <w:t xml:space="preserve"> на премию Губернатора ХМАО - Югры «Педагог - новатор»;</w:t>
      </w:r>
    </w:p>
    <w:p w:rsidR="00490EB1" w:rsidRPr="00076F6A" w:rsidRDefault="00490EB1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заместитель директора по дошкольному образованию МБОУ «Средняя общеобразовательная школа</w:t>
      </w:r>
      <w:r w:rsidR="00C55DF2" w:rsidRPr="00076F6A">
        <w:rPr>
          <w:rFonts w:ascii="PT Astra Serif" w:hAnsi="PT Astra Serif"/>
          <w:sz w:val="26"/>
          <w:szCs w:val="26"/>
        </w:rPr>
        <w:t xml:space="preserve"> № 2» - победитель Всероссийского</w:t>
      </w:r>
      <w:r w:rsidRPr="00076F6A">
        <w:rPr>
          <w:rFonts w:ascii="PT Astra Serif" w:hAnsi="PT Astra Serif"/>
          <w:sz w:val="26"/>
          <w:szCs w:val="26"/>
        </w:rPr>
        <w:t xml:space="preserve"> конкурс</w:t>
      </w:r>
      <w:r w:rsidR="00C55DF2" w:rsidRPr="00076F6A">
        <w:rPr>
          <w:rFonts w:ascii="PT Astra Serif" w:hAnsi="PT Astra Serif"/>
          <w:sz w:val="26"/>
          <w:szCs w:val="26"/>
        </w:rPr>
        <w:t>а</w:t>
      </w:r>
      <w:r w:rsidRPr="00076F6A">
        <w:rPr>
          <w:rFonts w:ascii="PT Astra Serif" w:hAnsi="PT Astra Serif"/>
          <w:sz w:val="26"/>
          <w:szCs w:val="26"/>
        </w:rPr>
        <w:t xml:space="preserve"> в области педагогики, работы с молодежью до 20 лет «За нравственный подвиг»;</w:t>
      </w:r>
    </w:p>
    <w:p w:rsidR="00490EB1" w:rsidRPr="00076F6A" w:rsidRDefault="00490EB1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воспитатель МБОУ «Лицей им. Г.Ф.Атякшева», учитель химии и биологии МБОУ «Средняя общеобразовательная школа №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2», учитель математики МБОУ «Средняя общеобразовательная школа № 5» - победители окружного конкурса на звание лучшего педагога Ханты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-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Мансийского автономного округа -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 xml:space="preserve">Югры; </w:t>
      </w:r>
    </w:p>
    <w:p w:rsidR="00490EB1" w:rsidRPr="00076F6A" w:rsidRDefault="00490EB1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учитель географии МБОУ «Средняя общеобразовательная школа № 6» - победитель конкурса «Педагог Югры»;</w:t>
      </w:r>
    </w:p>
    <w:p w:rsidR="00490EB1" w:rsidRPr="00076F6A" w:rsidRDefault="00490EB1" w:rsidP="00076F6A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- </w:t>
      </w:r>
      <w:r w:rsidRPr="00076F6A">
        <w:rPr>
          <w:rFonts w:ascii="PT Astra Serif" w:hAnsi="PT Astra Serif"/>
          <w:bCs/>
          <w:sz w:val="26"/>
          <w:szCs w:val="26"/>
        </w:rPr>
        <w:t>учитель русского языка и литературы МБОУ «Лицей</w:t>
      </w:r>
      <w:r w:rsidR="008B39E6" w:rsidRPr="00076F6A">
        <w:rPr>
          <w:rFonts w:ascii="PT Astra Serif" w:hAnsi="PT Astra Serif"/>
          <w:bCs/>
          <w:sz w:val="26"/>
          <w:szCs w:val="26"/>
        </w:rPr>
        <w:t xml:space="preserve"> </w:t>
      </w:r>
      <w:r w:rsidRPr="00076F6A">
        <w:rPr>
          <w:rFonts w:ascii="PT Astra Serif" w:hAnsi="PT Astra Serif"/>
          <w:bCs/>
          <w:sz w:val="26"/>
          <w:szCs w:val="26"/>
        </w:rPr>
        <w:t>им. Г.Ф. Атякшева», учитель химии и биологии МБОУ «Средняя общеобразовательная школа № 6» - победители «Конкурса на присуждение премий лучшим учителям образовательных организаций ХМАО</w:t>
      </w:r>
      <w:r w:rsidR="00D100F5" w:rsidRPr="00076F6A">
        <w:rPr>
          <w:rFonts w:ascii="PT Astra Serif" w:hAnsi="PT Astra Serif"/>
          <w:bCs/>
          <w:sz w:val="26"/>
          <w:szCs w:val="26"/>
        </w:rPr>
        <w:t xml:space="preserve"> </w:t>
      </w:r>
      <w:r w:rsidRPr="00076F6A">
        <w:rPr>
          <w:rFonts w:ascii="PT Astra Serif" w:hAnsi="PT Astra Serif"/>
          <w:bCs/>
          <w:sz w:val="26"/>
          <w:szCs w:val="26"/>
        </w:rPr>
        <w:t>-</w:t>
      </w:r>
      <w:r w:rsidR="00D100F5" w:rsidRPr="00076F6A">
        <w:rPr>
          <w:rFonts w:ascii="PT Astra Serif" w:hAnsi="PT Astra Serif"/>
          <w:bCs/>
          <w:sz w:val="26"/>
          <w:szCs w:val="26"/>
        </w:rPr>
        <w:t xml:space="preserve"> </w:t>
      </w:r>
      <w:r w:rsidRPr="00076F6A">
        <w:rPr>
          <w:rFonts w:ascii="PT Astra Serif" w:hAnsi="PT Astra Serif"/>
          <w:bCs/>
          <w:sz w:val="26"/>
          <w:szCs w:val="26"/>
        </w:rPr>
        <w:t>Югры, реализующих образовательные программы начального общего, основного общего и среднего общего образования из средств федерального бюджета»;</w:t>
      </w:r>
    </w:p>
    <w:p w:rsidR="00490EB1" w:rsidRPr="00076F6A" w:rsidRDefault="00C6025F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 - </w:t>
      </w:r>
      <w:r w:rsidRPr="00076F6A">
        <w:rPr>
          <w:rFonts w:ascii="PT Astra Serif" w:hAnsi="PT Astra Serif"/>
          <w:bCs/>
          <w:sz w:val="26"/>
          <w:szCs w:val="26"/>
        </w:rPr>
        <w:t xml:space="preserve">учитель русского языка и литературы МБОУ «Лицей им. Г.Ф. Атякшева» </w:t>
      </w:r>
      <w:r w:rsidRPr="00076F6A">
        <w:rPr>
          <w:rFonts w:ascii="PT Astra Serif" w:hAnsi="PT Astra Serif" w:cs="Times New Roman"/>
          <w:sz w:val="26"/>
          <w:szCs w:val="26"/>
        </w:rPr>
        <w:t>Наталья Ильгизяровна Крайнова из 64 тысяч претендентов прошла в финал второго Всероссийског</w:t>
      </w:r>
      <w:r w:rsidR="00437481" w:rsidRPr="00076F6A">
        <w:rPr>
          <w:rFonts w:ascii="PT Astra Serif" w:hAnsi="PT Astra Serif" w:cs="Times New Roman"/>
          <w:sz w:val="26"/>
          <w:szCs w:val="26"/>
        </w:rPr>
        <w:t>о форума классных руководителей;</w:t>
      </w:r>
    </w:p>
    <w:p w:rsidR="00B97ABF" w:rsidRPr="00076F6A" w:rsidRDefault="00437481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-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учитель информатики </w:t>
      </w:r>
      <w:r w:rsidRPr="00076F6A">
        <w:rPr>
          <w:rFonts w:ascii="PT Astra Serif" w:hAnsi="PT Astra Serif"/>
          <w:sz w:val="26"/>
          <w:szCs w:val="26"/>
        </w:rPr>
        <w:t>МБОУ «Средняя общеобразовательная школа №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 xml:space="preserve">2»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Евгений Сергеевич Никифоров отмечен Благодарственным письмом Департамента информационных технологий и цифрового развития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Ханты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-М</w:t>
      </w:r>
      <w:proofErr w:type="gramEnd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ансийского автономного округа - Югры за активное сотрудничество в доработке шаблона единой модели школьного сайта</w:t>
      </w:r>
      <w:r w:rsidRPr="00076F6A">
        <w:rPr>
          <w:rFonts w:ascii="PT Astra Serif" w:hAnsi="PT Astra Serif"/>
          <w:sz w:val="26"/>
          <w:szCs w:val="26"/>
        </w:rPr>
        <w:t>проекта Госвеб.</w:t>
      </w:r>
    </w:p>
    <w:p w:rsidR="00B90B72" w:rsidRPr="00076F6A" w:rsidRDefault="0002409E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8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. Обеспечено эффективное участие образовательных учреждений города в конкурсах регионального и федерального уровней:</w:t>
      </w:r>
    </w:p>
    <w:p w:rsidR="000569AC" w:rsidRPr="00076F6A" w:rsidRDefault="000569AC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pacing w:val="4"/>
          <w:sz w:val="26"/>
          <w:szCs w:val="26"/>
        </w:rPr>
        <w:t>- МБОУ «</w:t>
      </w:r>
      <w:r w:rsidR="00A67BB8" w:rsidRPr="00076F6A">
        <w:rPr>
          <w:rFonts w:ascii="PT Astra Serif" w:hAnsi="PT Astra Serif" w:cs="Times New Roman"/>
          <w:spacing w:val="4"/>
          <w:sz w:val="26"/>
          <w:szCs w:val="26"/>
        </w:rPr>
        <w:t>Средняя общеобразовательная школа № 5</w:t>
      </w:r>
      <w:r w:rsidRPr="00076F6A">
        <w:rPr>
          <w:rFonts w:ascii="PT Astra Serif" w:hAnsi="PT Astra Serif" w:cs="Times New Roman"/>
          <w:spacing w:val="4"/>
          <w:sz w:val="26"/>
          <w:szCs w:val="26"/>
        </w:rPr>
        <w:t>» - призер (</w:t>
      </w:r>
      <w:r w:rsidR="00EF278C" w:rsidRPr="00076F6A">
        <w:rPr>
          <w:rFonts w:ascii="PT Astra Serif" w:hAnsi="PT Astra Serif" w:cs="Times New Roman"/>
          <w:spacing w:val="4"/>
          <w:sz w:val="26"/>
          <w:szCs w:val="26"/>
        </w:rPr>
        <w:t xml:space="preserve">второе </w:t>
      </w:r>
      <w:r w:rsidRPr="00076F6A">
        <w:rPr>
          <w:rFonts w:ascii="PT Astra Serif" w:hAnsi="PT Astra Serif" w:cs="Times New Roman"/>
          <w:spacing w:val="4"/>
          <w:sz w:val="26"/>
          <w:szCs w:val="26"/>
        </w:rPr>
        <w:t xml:space="preserve">место) </w:t>
      </w:r>
      <w:r w:rsidRPr="00076F6A">
        <w:rPr>
          <w:rFonts w:ascii="PT Astra Serif" w:hAnsi="PT Astra Serif" w:cs="Times New Roman"/>
          <w:sz w:val="26"/>
          <w:szCs w:val="26"/>
        </w:rPr>
        <w:t xml:space="preserve">конкурса Департамента образования и </w:t>
      </w:r>
      <w:r w:rsidR="00FC258F" w:rsidRPr="00076F6A">
        <w:rPr>
          <w:rFonts w:ascii="PT Astra Serif" w:hAnsi="PT Astra Serif" w:cs="Times New Roman"/>
          <w:sz w:val="26"/>
          <w:szCs w:val="26"/>
        </w:rPr>
        <w:t xml:space="preserve">науки </w:t>
      </w:r>
      <w:r w:rsidRPr="00076F6A">
        <w:rPr>
          <w:rFonts w:ascii="PT Astra Serif" w:hAnsi="PT Astra Serif" w:cs="Times New Roman"/>
          <w:sz w:val="26"/>
          <w:szCs w:val="26"/>
        </w:rPr>
        <w:t>Ханты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Мансийского автономного округа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-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Югры «Лучшие педагогические практики оценки качества образован</w:t>
      </w:r>
      <w:r w:rsidR="0062407F" w:rsidRPr="00076F6A">
        <w:rPr>
          <w:rFonts w:ascii="PT Astra Serif" w:hAnsi="PT Astra Serif" w:cs="Times New Roman"/>
          <w:sz w:val="26"/>
          <w:szCs w:val="26"/>
        </w:rPr>
        <w:t>ия образовательной организации»;</w:t>
      </w:r>
    </w:p>
    <w:p w:rsidR="0062407F" w:rsidRPr="00076F6A" w:rsidRDefault="0062407F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МБОУ «Гимназия» - победитель Всероссийского смотра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-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конкурса образовательных организаций «Достижения образования» на основе многокомпонентного анализа;</w:t>
      </w:r>
    </w:p>
    <w:p w:rsidR="0062407F" w:rsidRPr="00076F6A" w:rsidRDefault="00C55DF2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МАДОУ «Детский сад «Гусельки»</w:t>
      </w:r>
      <w:r w:rsidR="0062407F" w:rsidRPr="00076F6A">
        <w:rPr>
          <w:rFonts w:ascii="PT Astra Serif" w:hAnsi="PT Astra Serif"/>
          <w:sz w:val="26"/>
          <w:szCs w:val="26"/>
        </w:rPr>
        <w:t xml:space="preserve"> - победитель национально</w:t>
      </w:r>
      <w:r w:rsidRPr="00076F6A">
        <w:rPr>
          <w:rFonts w:ascii="PT Astra Serif" w:hAnsi="PT Astra Serif"/>
          <w:sz w:val="26"/>
          <w:szCs w:val="26"/>
        </w:rPr>
        <w:t>й премии в области образования «Элита Российского образования» в номинации «</w:t>
      </w:r>
      <w:r w:rsidR="0062407F" w:rsidRPr="00076F6A">
        <w:rPr>
          <w:rFonts w:ascii="PT Astra Serif" w:hAnsi="PT Astra Serif"/>
          <w:sz w:val="26"/>
          <w:szCs w:val="26"/>
        </w:rPr>
        <w:t>Лучшая дошкольная образовательная организация, реализующая здоровьесберега</w:t>
      </w:r>
      <w:r w:rsidRPr="00076F6A">
        <w:rPr>
          <w:rFonts w:ascii="PT Astra Serif" w:hAnsi="PT Astra Serif"/>
          <w:sz w:val="26"/>
          <w:szCs w:val="26"/>
        </w:rPr>
        <w:t>ющие проекты и программы – 2022»</w:t>
      </w:r>
      <w:r w:rsidR="0062407F" w:rsidRPr="00076F6A">
        <w:rPr>
          <w:rFonts w:ascii="PT Astra Serif" w:hAnsi="PT Astra Serif"/>
          <w:sz w:val="26"/>
          <w:szCs w:val="26"/>
        </w:rPr>
        <w:t>;</w:t>
      </w:r>
    </w:p>
    <w:p w:rsidR="0062407F" w:rsidRPr="00076F6A" w:rsidRDefault="0062407F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МБОУ «Средняя общеобразовательная школа №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2» «Лучшее учреждение общего образования города Югорск 2021» Общенационального Реестра Флагманы социально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-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экономического развития России;</w:t>
      </w:r>
    </w:p>
    <w:p w:rsidR="0062407F" w:rsidRPr="00076F6A" w:rsidRDefault="0062407F" w:rsidP="00076F6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МБУ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ДО «Детско – юно</w:t>
      </w:r>
      <w:r w:rsidR="0071077F" w:rsidRPr="00076F6A">
        <w:rPr>
          <w:rFonts w:ascii="PT Astra Serif" w:hAnsi="PT Astra Serif"/>
          <w:sz w:val="26"/>
          <w:szCs w:val="26"/>
        </w:rPr>
        <w:t>шеский центр «Прометей» признан</w:t>
      </w:r>
      <w:r w:rsidRPr="00076F6A">
        <w:rPr>
          <w:rFonts w:ascii="PT Astra Serif" w:hAnsi="PT Astra Serif"/>
          <w:sz w:val="26"/>
          <w:szCs w:val="26"/>
        </w:rPr>
        <w:t xml:space="preserve"> Флагманом социально – экономического развития России 2021 года в номинации «Лучшее учреждение дополнительного образования города Югорск 2021 года</w:t>
      </w:r>
      <w:r w:rsidR="00C55DF2" w:rsidRPr="00076F6A">
        <w:rPr>
          <w:rFonts w:ascii="PT Astra Serif" w:hAnsi="PT Astra Serif"/>
          <w:sz w:val="26"/>
          <w:szCs w:val="26"/>
        </w:rPr>
        <w:t>»</w:t>
      </w:r>
      <w:r w:rsidRPr="00076F6A">
        <w:rPr>
          <w:rFonts w:ascii="PT Astra Serif" w:hAnsi="PT Astra Serif"/>
          <w:sz w:val="26"/>
          <w:szCs w:val="26"/>
        </w:rPr>
        <w:t>.</w:t>
      </w:r>
    </w:p>
    <w:p w:rsidR="00CE2871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Подводя итоги работы в 20</w:t>
      </w:r>
      <w:r w:rsidR="000569A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0569AC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1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 году можно заключить, что </w:t>
      </w:r>
      <w:r w:rsidR="0084650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муниципальном образовательном пространстве Югорска сложилась система создания, </w:t>
      </w:r>
      <w:r w:rsidR="0084650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внедрения и освоения педагогических новшеств. Инновационные процессы в образовательных учреждениях города ведут к определенным качественным изменениям муниципальной системы образования и способов обеспечения ее эффективности, стабильности, жизнеспособности и являются мощным ресурсом повышения качества образования.</w:t>
      </w:r>
    </w:p>
    <w:p w:rsidR="00B90B72" w:rsidRPr="00076F6A" w:rsidRDefault="00CE2871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9.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В ходе подготовки к новому 202</w:t>
      </w:r>
      <w:r w:rsidR="008C38C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8C38C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B90B72" w:rsidRPr="00076F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8C38C2" w:rsidRPr="00076F6A" w:rsidRDefault="00846502" w:rsidP="00076F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На реализацию мероприятий по подготовке к новому учебному году в 202</w:t>
      </w:r>
      <w:r w:rsidR="008C38C2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2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году из муниципального бюджета выделено </w:t>
      </w:r>
      <w:r w:rsidR="00076FAB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39 762,8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C38C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тыс. рублей, которые направлены </w:t>
      </w:r>
      <w:proofErr w:type="gramStart"/>
      <w:r w:rsidR="008C38C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на</w:t>
      </w:r>
      <w:proofErr w:type="gramEnd"/>
      <w:r w:rsidR="008C38C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8C38C2" w:rsidRPr="00076F6A" w:rsidRDefault="008C38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проведение ремонтных работ</w:t>
      </w:r>
      <w:r w:rsidR="0009605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капитального характера – 25 589,6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тыс. рублей;</w:t>
      </w:r>
    </w:p>
    <w:p w:rsidR="008C38C2" w:rsidRPr="00076F6A" w:rsidRDefault="008C38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обеспече</w:t>
      </w:r>
      <w:r w:rsidR="00502D0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ние санитарно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502D0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502D0D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эпидемиологической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безопасности – 2 190,2 тыс. рублей;</w:t>
      </w:r>
    </w:p>
    <w:p w:rsidR="008C38C2" w:rsidRPr="00076F6A" w:rsidRDefault="008C38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обеспечение пожарной безопасности </w:t>
      </w:r>
      <w:r w:rsidR="00E071F3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- 135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,0 тыс. рублей;</w:t>
      </w:r>
    </w:p>
    <w:p w:rsidR="008C38C2" w:rsidRPr="00076F6A" w:rsidRDefault="008C38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укрепление антитерро</w:t>
      </w:r>
      <w:r w:rsidR="004E712C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ристической защищенности – 7 060,1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тыс. рублей;</w:t>
      </w:r>
    </w:p>
    <w:p w:rsidR="008C38C2" w:rsidRPr="00076F6A" w:rsidRDefault="008C38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текущие ремонты зданий – </w:t>
      </w:r>
      <w:r w:rsidR="00DE17FC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3 78</w:t>
      </w:r>
      <w:r w:rsidR="00CE4F8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DE17FC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,9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тыс. рублей;</w:t>
      </w:r>
    </w:p>
    <w:p w:rsidR="008C38C2" w:rsidRPr="00076F6A" w:rsidRDefault="008C38C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приобретение оборудования для пищеблоков в соответствии с техническими требованиями, позволяющими организовать го</w:t>
      </w:r>
      <w:r w:rsidR="001B49F6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рячее питание обучающихся — 718,9</w:t>
      </w:r>
      <w:r w:rsidR="00076FAB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076FAB" w:rsidRPr="00076F6A" w:rsidRDefault="00076FAB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Pr="00076F6A">
        <w:rPr>
          <w:rFonts w:ascii="PT Astra Serif" w:hAnsi="PT Astra Serif" w:cs="Times New Roman"/>
          <w:color w:val="000000"/>
          <w:sz w:val="26"/>
          <w:szCs w:val="26"/>
        </w:rPr>
        <w:t>развитие материально – технической базы образовательных учреждений – 281,1</w:t>
      </w:r>
      <w:r w:rsidR="008B39E6" w:rsidRPr="00076F6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тыс. рублей.</w:t>
      </w:r>
    </w:p>
    <w:p w:rsidR="00180292" w:rsidRPr="00076F6A" w:rsidRDefault="00180292" w:rsidP="00076F6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Выполнены следующие мероприяти</w:t>
      </w:r>
      <w:r w:rsidR="001256E1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я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:</w:t>
      </w:r>
    </w:p>
    <w:p w:rsidR="000B767C" w:rsidRPr="00076F6A" w:rsidRDefault="000B767C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- </w:t>
      </w:r>
      <w:r w:rsidRPr="00076F6A">
        <w:rPr>
          <w:rFonts w:ascii="PT Astra Serif" w:hAnsi="PT Astra Serif"/>
          <w:sz w:val="26"/>
          <w:szCs w:val="26"/>
        </w:rPr>
        <w:t xml:space="preserve">капитальный ремонт </w:t>
      </w:r>
      <w:r w:rsidRPr="00076F6A">
        <w:rPr>
          <w:rFonts w:ascii="PT Astra Serif" w:hAnsi="PT Astra Serif" w:cs="Times New Roman"/>
          <w:sz w:val="26"/>
          <w:szCs w:val="26"/>
        </w:rPr>
        <w:t>системы электроснабжения в МАДОУ «Снегурочка»;</w:t>
      </w:r>
    </w:p>
    <w:p w:rsidR="004E712C" w:rsidRPr="00076F6A" w:rsidRDefault="004E712C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>- ремонт кровли МБОУ «СОШ №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2»;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замена кафельной плитки в цехах и складских помещениях пищеблока МБОУ «СОШ №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2;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замена линолеума в двух группах в МАДОУ </w:t>
      </w:r>
      <w:r w:rsidR="00C55DF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«Д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етский сад</w:t>
      </w:r>
      <w:r w:rsidR="00C55DF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общеразвивающего вида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«Снегурочка»; 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приобретены жарочный шкаф, электросковороды и электрические плиты в МБОУ «Лицей им. Г.Ф. Атякшева»;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 ремонт крыльца, пандуса и ремонт групп и коридора в первом корпусе и ремонт крыльца во втором корпусе МАДОУ </w:t>
      </w:r>
      <w:r w:rsidR="00C55DF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«Д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етский сад </w:t>
      </w:r>
      <w:r w:rsidR="00C55DF2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комбинированного вида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«Радуга»;  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ремонт крылец дошкольных групп в МБОУ «СОШ №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2»;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ремонт группы № 5, запасных тамбуров из групповых ячеек и тамбура пищеблока с заменой дверей в дошкольных группах МБОУ «Лицей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им. Г.Ф. Атякшева»;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ремонт полового покрытия в помещениях дошкольных групп 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МБОУ «Гимназия», ремонт навеса входной группы в здании школы; 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косметический ремонт помещений МБОУ «СОШ №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2» (очистка отсыревшей побелки, обработка потолка и стен дезинфицирующим средством, окраска стен и потолка);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ремонт 2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–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х групповых помещений дошкольных групп МБОУ «Средняя общеобразовательная школа №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5» и ремонт трех дошкольных групп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proofErr w:type="spell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мкр</w:t>
      </w:r>
      <w:proofErr w:type="spellEnd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proofErr w:type="gramEnd"/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Югорск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2, д.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38), ремонт туалетных комнат для обучающихся в здании школы</w:t>
      </w:r>
      <w:r w:rsidR="00327CB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№ 5;</w:t>
      </w:r>
      <w:proofErr w:type="gramEnd"/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текущий ремонт учебных кабинетов в МБОУ «СОШ №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6»;</w:t>
      </w:r>
    </w:p>
    <w:p w:rsidR="00064A47" w:rsidRPr="00076F6A" w:rsidRDefault="00064A4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частичный ремонт кровли, демонтаж существующей водосточной системы и монтаж новой водосточной системы в МБОУ «Лицей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им. Г</w:t>
      </w:r>
      <w:r w:rsidR="00C01D4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.Ф. Атякшева»;</w:t>
      </w:r>
    </w:p>
    <w:p w:rsidR="00C01D46" w:rsidRPr="00076F6A" w:rsidRDefault="00C01D46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начат </w:t>
      </w:r>
      <w:r w:rsidRPr="00076F6A">
        <w:rPr>
          <w:rFonts w:ascii="PT Astra Serif" w:hAnsi="PT Astra Serif" w:cs="Times New Roman"/>
          <w:sz w:val="26"/>
          <w:szCs w:val="26"/>
        </w:rPr>
        <w:t>ремонт кровли бассейна МБОУ «СОШ №</w:t>
      </w:r>
      <w:r w:rsidR="00D100F5" w:rsidRPr="00076F6A">
        <w:rPr>
          <w:rFonts w:ascii="PT Astra Serif" w:hAnsi="PT Astra Serif" w:cs="Times New Roman"/>
          <w:sz w:val="26"/>
          <w:szCs w:val="26"/>
        </w:rPr>
        <w:t xml:space="preserve"> </w:t>
      </w:r>
      <w:r w:rsidRPr="00076F6A">
        <w:rPr>
          <w:rFonts w:ascii="PT Astra Serif" w:hAnsi="PT Astra Serif" w:cs="Times New Roman"/>
          <w:sz w:val="26"/>
          <w:szCs w:val="26"/>
        </w:rPr>
        <w:t>6».</w:t>
      </w:r>
    </w:p>
    <w:p w:rsidR="006D471C" w:rsidRPr="00076F6A" w:rsidRDefault="006D471C" w:rsidP="00076F6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Проектно - изыскательные работы для проведения капитального ремонтов </w:t>
      </w:r>
      <w:r w:rsidRPr="00076F6A">
        <w:rPr>
          <w:rFonts w:ascii="PT Astra Serif" w:hAnsi="PT Astra Serif" w:cs="Times New Roman"/>
          <w:sz w:val="26"/>
          <w:szCs w:val="26"/>
        </w:rPr>
        <w:t>МБОУ «СОШ №2», МБОУ «СОШ № 5» находятся в стадии завершения.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На финансирование наказов избир</w:t>
      </w:r>
      <w:r w:rsidR="004A7189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ателей Думы ХМАО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– </w:t>
      </w:r>
      <w:r w:rsidR="004A7189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Югры выделено 9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92,1 тыс. рублей. Средства направлены </w:t>
      </w:r>
      <w:proofErr w:type="gram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на</w:t>
      </w:r>
      <w:proofErr w:type="gramEnd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4D18CA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- монтаж уличного освещения территории дошкольных групп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МБОУ «Лицей им. Г</w:t>
      </w:r>
      <w:r w:rsidR="004A7189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.Ф. Атякшева»,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приобретение оборудования для пищеблока МБОУ «Средняя</w:t>
      </w:r>
      <w:r w:rsidR="004A7189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общеобразовательная школа № 2», </w:t>
      </w:r>
      <w:r w:rsidR="00064A4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приобретение игрового уличного оборудования для корпуса 2 </w:t>
      </w:r>
      <w:r w:rsidR="004A7189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</w:t>
      </w:r>
      <w:r w:rsidR="00064A47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МАДОУ «Детский сад «Гусельки».</w:t>
      </w:r>
    </w:p>
    <w:p w:rsidR="00BF6312" w:rsidRPr="00076F6A" w:rsidRDefault="00BF631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На финансирование наказов депутатам Думы города Югорска на 2022 год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выделено 1000,0 тыс. рублей. Средства направлены </w:t>
      </w:r>
      <w:proofErr w:type="gramStart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на</w:t>
      </w:r>
      <w:proofErr w:type="gramEnd"/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BF6312" w:rsidRPr="00076F6A" w:rsidRDefault="00BF631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освещение территории дошкольных групп и МБОУ «СОШ №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5» в микрорайоне Югорск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8B39E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2;</w:t>
      </w:r>
    </w:p>
    <w:p w:rsidR="00BF6312" w:rsidRPr="00076F6A" w:rsidRDefault="00BF6312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- установку дополнительных малых архитектурных форм на территории дошкольных групп МБОУ «Лицей им.</w:t>
      </w:r>
      <w:r w:rsidR="00D100F5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Г.Ф. Атякшева».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eastAsia="ru-RU" w:bidi="en-US"/>
        </w:rPr>
      </w:pPr>
      <w:r w:rsidRPr="00076F6A">
        <w:rPr>
          <w:rFonts w:ascii="PT Astra Serif" w:eastAsia="Lucida Sans Unicode" w:hAnsi="PT Astra Serif" w:cs="Tahoma"/>
          <w:color w:val="000000"/>
          <w:sz w:val="26"/>
          <w:szCs w:val="26"/>
          <w:lang w:eastAsia="ru-RU" w:bidi="en-US"/>
        </w:rPr>
        <w:t xml:space="preserve">В результате проведенных работ устранен 71 пункт предписаний надзорных органов. </w:t>
      </w:r>
    </w:p>
    <w:p w:rsidR="004D18CA" w:rsidRPr="00076F6A" w:rsidRDefault="004D18CA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В целях обеспечения пожарной безопасности в </w:t>
      </w:r>
      <w:r w:rsidRPr="00076F6A">
        <w:rPr>
          <w:rFonts w:ascii="PT Astra Serif" w:hAnsi="PT Astra Serif"/>
          <w:sz w:val="26"/>
          <w:szCs w:val="26"/>
        </w:rPr>
        <w:t>МАДОУ «Детский сад «Снегурочка» по улице Мира, д.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 xml:space="preserve">45А проведено испытание комплекса системы автоматической пожарной сигнализации, установлены </w:t>
      </w:r>
      <w:r w:rsidR="007A1CA8" w:rsidRPr="00076F6A">
        <w:rPr>
          <w:rFonts w:ascii="PT Astra Serif" w:hAnsi="PT Astra Serif"/>
          <w:sz w:val="26"/>
          <w:szCs w:val="26"/>
        </w:rPr>
        <w:t>автоматические</w:t>
      </w:r>
      <w:r w:rsidRPr="00076F6A">
        <w:rPr>
          <w:rFonts w:ascii="PT Astra Serif" w:hAnsi="PT Astra Serif"/>
          <w:sz w:val="26"/>
          <w:szCs w:val="26"/>
        </w:rPr>
        <w:t xml:space="preserve"> ворот</w:t>
      </w:r>
      <w:r w:rsidR="007A1CA8" w:rsidRPr="00076F6A">
        <w:rPr>
          <w:rFonts w:ascii="PT Astra Serif" w:hAnsi="PT Astra Serif"/>
          <w:sz w:val="26"/>
          <w:szCs w:val="26"/>
        </w:rPr>
        <w:t>а на въезд</w:t>
      </w:r>
      <w:r w:rsidRPr="00076F6A">
        <w:rPr>
          <w:rFonts w:ascii="PT Astra Serif" w:hAnsi="PT Astra Serif"/>
          <w:sz w:val="26"/>
          <w:szCs w:val="26"/>
        </w:rPr>
        <w:t>.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Lucida Sans Unicode" w:hAnsi="PT Astra Serif" w:cs="Tahoma"/>
          <w:color w:val="000000"/>
          <w:sz w:val="26"/>
          <w:szCs w:val="26"/>
          <w:lang w:eastAsia="ru-RU" w:bidi="en-US"/>
        </w:rPr>
        <w:t xml:space="preserve">В целях укрепления антитеррористической защищенности проведены работы по оснащению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охранной сигнализацией шести объектов образования, отнесенных к первой и третьей категории опасности, на сумму 4 105,5 тыс. рублей. Это 2 здания МАДОУ «Детский сад «Снегурочка», здание</w:t>
      </w:r>
      <w:r w:rsidR="00D100F5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МАДОУ «Детский сад «Гусельки», здания школы МБОУ «Средняя общеобра</w:t>
      </w:r>
      <w:r w:rsidR="00433536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зовательная школа № 2» и МБОУ «Г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имназия», здание дошкольных групп МБОУ «Средняя общеобразовательная школа № 5».</w:t>
      </w:r>
    </w:p>
    <w:p w:rsidR="00373A17" w:rsidRPr="00076F6A" w:rsidRDefault="00373A17" w:rsidP="00076F6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Ведутся работы по оборудованию контрольно</w:t>
      </w:r>
      <w:r w:rsidR="00D100F5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D100F5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пропускных пунктов при входе (въезде) на прилегающую территорию 3</w:t>
      </w:r>
      <w:r w:rsidR="008B39E6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8B39E6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х объектов образования первой категории опасности. Э</w:t>
      </w:r>
      <w:r w:rsidR="00FC258F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то здания школ МБОУ «Лицей им.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Г.Ф. Атякшева», МБОУ «Средняя общеобразовательная школа № 5», МБОУ «Средняя общеобразовательная школа № 6». Объем финансирования данных работ составляет </w:t>
      </w:r>
      <w:r w:rsidR="00433536"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>2954,6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тыс. руб.</w:t>
      </w:r>
    </w:p>
    <w:p w:rsidR="00AA3820" w:rsidRPr="00076F6A" w:rsidRDefault="00AA3820" w:rsidP="00076F6A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76F6A">
        <w:rPr>
          <w:rFonts w:ascii="PT Astra Serif" w:eastAsia="Calibri" w:hAnsi="PT Astra Serif"/>
          <w:sz w:val="26"/>
          <w:szCs w:val="26"/>
        </w:rPr>
        <w:t>В соответствии с постановлением Правительства Российской Федерации от 02.08.</w:t>
      </w:r>
      <w:r w:rsidR="00F45666" w:rsidRPr="00076F6A">
        <w:rPr>
          <w:rFonts w:ascii="PT Astra Serif" w:eastAsia="Calibri" w:hAnsi="PT Astra Serif"/>
          <w:sz w:val="26"/>
          <w:szCs w:val="26"/>
        </w:rPr>
        <w:t>2019 № 1006 в настоящее время все образовательные учреждения оснащены</w:t>
      </w:r>
      <w:r w:rsidRPr="00076F6A">
        <w:rPr>
          <w:rFonts w:ascii="PT Astra Serif" w:eastAsia="Calibri" w:hAnsi="PT Astra Serif"/>
          <w:sz w:val="26"/>
          <w:szCs w:val="26"/>
        </w:rPr>
        <w:t xml:space="preserve">: </w:t>
      </w:r>
    </w:p>
    <w:p w:rsidR="00A27D59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кнопками экстренного вызова группы быстрого реагирования - 10 %;</w:t>
      </w:r>
    </w:p>
    <w:p w:rsidR="00A27D59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- системами пожарной безопасности </w:t>
      </w:r>
      <w:r w:rsidR="00F84D91" w:rsidRPr="00076F6A">
        <w:rPr>
          <w:rFonts w:ascii="PT Astra Serif" w:hAnsi="PT Astra Serif"/>
          <w:sz w:val="26"/>
          <w:szCs w:val="26"/>
        </w:rPr>
        <w:t>–</w:t>
      </w:r>
      <w:r w:rsidR="00D100F5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100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%;</w:t>
      </w:r>
    </w:p>
    <w:p w:rsidR="00A27D59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- системами видеонаблюдения </w:t>
      </w:r>
      <w:r w:rsidR="00F84D91" w:rsidRPr="00076F6A">
        <w:rPr>
          <w:rFonts w:ascii="PT Astra Serif" w:hAnsi="PT Astra Serif"/>
          <w:sz w:val="26"/>
          <w:szCs w:val="26"/>
        </w:rPr>
        <w:t>–</w:t>
      </w:r>
      <w:r w:rsidRPr="00076F6A">
        <w:rPr>
          <w:rFonts w:ascii="PT Astra Serif" w:hAnsi="PT Astra Serif"/>
          <w:sz w:val="26"/>
          <w:szCs w:val="26"/>
        </w:rPr>
        <w:t xml:space="preserve"> 100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%;</w:t>
      </w:r>
    </w:p>
    <w:p w:rsidR="00A27D59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- системами пожарной автоматики с дублированием сигнала о пожаре на пульт подразделения пожарной охраны без участия работников объекта -  100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 xml:space="preserve">%; </w:t>
      </w:r>
    </w:p>
    <w:p w:rsidR="00EE3C91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- системами контроля и управления доступом </w:t>
      </w:r>
      <w:r w:rsidR="00F84D91" w:rsidRPr="00076F6A">
        <w:rPr>
          <w:rFonts w:ascii="PT Astra Serif" w:hAnsi="PT Astra Serif"/>
          <w:sz w:val="26"/>
          <w:szCs w:val="26"/>
        </w:rPr>
        <w:t>–</w:t>
      </w:r>
      <w:r w:rsidRPr="00076F6A">
        <w:rPr>
          <w:rFonts w:ascii="PT Astra Serif" w:hAnsi="PT Astra Serif"/>
          <w:sz w:val="26"/>
          <w:szCs w:val="26"/>
        </w:rPr>
        <w:t xml:space="preserve"> 100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>%.</w:t>
      </w:r>
    </w:p>
    <w:p w:rsidR="00F45666" w:rsidRPr="00076F6A" w:rsidRDefault="00EE3C91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Охрана учреждений осуществляется</w:t>
      </w:r>
      <w:r w:rsidR="00F45666" w:rsidRPr="00076F6A">
        <w:rPr>
          <w:rFonts w:ascii="PT Astra Serif" w:hAnsi="PT Astra Serif"/>
          <w:sz w:val="26"/>
          <w:szCs w:val="26"/>
        </w:rPr>
        <w:t xml:space="preserve"> частными охранными предприятиями, имеющими лицензию на данный вид деятельности (в период образовательного процесса), </w:t>
      </w:r>
      <w:r w:rsidRPr="00076F6A">
        <w:rPr>
          <w:rFonts w:ascii="PT Astra Serif" w:hAnsi="PT Astra Serif"/>
          <w:sz w:val="26"/>
          <w:szCs w:val="26"/>
        </w:rPr>
        <w:t>в ночное время - сторожами</w:t>
      </w:r>
      <w:r w:rsidR="00F45666" w:rsidRPr="00076F6A">
        <w:rPr>
          <w:rFonts w:ascii="PT Astra Serif" w:hAnsi="PT Astra Serif"/>
          <w:sz w:val="26"/>
          <w:szCs w:val="26"/>
        </w:rPr>
        <w:t>.</w:t>
      </w:r>
    </w:p>
    <w:p w:rsidR="00A27D59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>Общеобразовательные учреждения (100</w:t>
      </w:r>
      <w:r w:rsidR="00F84D91" w:rsidRPr="00076F6A">
        <w:rPr>
          <w:rFonts w:ascii="PT Astra Serif" w:hAnsi="PT Astra Serif"/>
          <w:sz w:val="26"/>
          <w:szCs w:val="26"/>
        </w:rPr>
        <w:t xml:space="preserve"> </w:t>
      </w:r>
      <w:r w:rsidRPr="00076F6A">
        <w:rPr>
          <w:rFonts w:ascii="PT Astra Serif" w:hAnsi="PT Astra Serif"/>
          <w:sz w:val="26"/>
          <w:szCs w:val="26"/>
        </w:rPr>
        <w:t xml:space="preserve">%) оснащены </w:t>
      </w:r>
      <w:proofErr w:type="gramStart"/>
      <w:r w:rsidRPr="00076F6A">
        <w:rPr>
          <w:rFonts w:ascii="PT Astra Serif" w:hAnsi="PT Astra Serif"/>
          <w:sz w:val="26"/>
          <w:szCs w:val="26"/>
        </w:rPr>
        <w:t>стационарными</w:t>
      </w:r>
      <w:proofErr w:type="gramEnd"/>
      <w:r w:rsidRPr="00076F6A">
        <w:rPr>
          <w:rFonts w:ascii="PT Astra Serif" w:hAnsi="PT Astra Serif"/>
          <w:sz w:val="26"/>
          <w:szCs w:val="26"/>
        </w:rPr>
        <w:t xml:space="preserve"> металлодетекторами.</w:t>
      </w:r>
    </w:p>
    <w:p w:rsidR="00A27D59" w:rsidRPr="00076F6A" w:rsidRDefault="00A27D59" w:rsidP="00076F6A">
      <w:pPr>
        <w:pStyle w:val="af"/>
        <w:tabs>
          <w:tab w:val="left" w:pos="9356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76F6A">
        <w:rPr>
          <w:rFonts w:ascii="PT Astra Serif" w:hAnsi="PT Astra Serif"/>
          <w:sz w:val="26"/>
          <w:szCs w:val="26"/>
        </w:rPr>
        <w:t xml:space="preserve">Территории образовательных учреждений ограждены и освещаются, несанкционированный въезд автотранспорта на территорию исключен; организован пропускной режим. </w:t>
      </w:r>
    </w:p>
    <w:p w:rsidR="00B90B72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Транспортное обеспечение обучающихся и воспитанников муниципальных образовательных учреждений города Югорска обеспечивает муниципальное казенное учреждение «Центр материально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-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технического и информационно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-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методического обеспечения», подведомственное Управлению образования администрации города Югорска.</w:t>
      </w:r>
    </w:p>
    <w:p w:rsidR="00D86FC2" w:rsidRPr="00076F6A" w:rsidRDefault="00D86FC2" w:rsidP="00076F6A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Century Schoolbook" w:hAnsi="PT Astra Serif" w:cs="Century Schoolbook"/>
          <w:spacing w:val="4"/>
          <w:sz w:val="26"/>
          <w:szCs w:val="26"/>
          <w:lang w:eastAsia="ru-RU"/>
        </w:rPr>
      </w:pPr>
      <w:r w:rsidRPr="00076F6A">
        <w:rPr>
          <w:rFonts w:ascii="PT Astra Serif" w:eastAsia="Century Schoolbook" w:hAnsi="PT Astra Serif" w:cs="Times New Roman"/>
          <w:spacing w:val="4"/>
          <w:sz w:val="26"/>
          <w:szCs w:val="26"/>
          <w:lang w:eastAsia="ru-RU"/>
        </w:rPr>
        <w:t>В новом учебном году перевозки детей будут осуществляться двумя автобусами: КАВЗ 2018 года выпуска и ПАЗ 2018 года выпуска (26 и 22 посадочных мест)</w:t>
      </w:r>
      <w:r w:rsidRPr="00076F6A">
        <w:rPr>
          <w:rFonts w:ascii="PT Astra Serif" w:eastAsia="Century Schoolbook" w:hAnsi="PT Astra Serif" w:cs="Times New Roman"/>
          <w:i/>
          <w:iCs/>
          <w:spacing w:val="4"/>
          <w:sz w:val="26"/>
          <w:szCs w:val="26"/>
          <w:lang w:eastAsia="ru-RU"/>
        </w:rPr>
        <w:t>,</w:t>
      </w:r>
      <w:r w:rsidR="008B39E6" w:rsidRPr="00076F6A">
        <w:rPr>
          <w:rFonts w:ascii="PT Astra Serif" w:eastAsia="Century Schoolbook" w:hAnsi="PT Astra Serif" w:cs="Times New Roman"/>
          <w:i/>
          <w:iCs/>
          <w:spacing w:val="4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Calibri" w:hAnsi="PT Astra Serif" w:cs="Times New Roman"/>
          <w:spacing w:val="4"/>
          <w:sz w:val="26"/>
          <w:szCs w:val="26"/>
          <w:lang w:eastAsia="ru-RU"/>
        </w:rPr>
        <w:t xml:space="preserve">которые в установленном порядке оснащены тахографами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детей», </w:t>
      </w:r>
      <w:r w:rsidRPr="00076F6A">
        <w:rPr>
          <w:rFonts w:ascii="PT Astra Serif" w:eastAsia="Calibri" w:hAnsi="PT Astra Serif" w:cs="Times New Roman"/>
          <w:spacing w:val="4"/>
          <w:sz w:val="26"/>
          <w:szCs w:val="26"/>
          <w:lang w:eastAsia="ru-RU"/>
        </w:rPr>
        <w:lastRenderedPageBreak/>
        <w:t>проблесковыми маячками.</w:t>
      </w:r>
    </w:p>
    <w:p w:rsidR="00D86FC2" w:rsidRPr="00076F6A" w:rsidRDefault="00D86FC2" w:rsidP="00076F6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Организация по обеспечению питанием учащихся по очной форме в учебное время осуществляется </w:t>
      </w:r>
      <w:r w:rsidRPr="00076F6A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муниципальными общеобразовательными учреждениями самостоятельно в соответствии с законодательством Российской Федерации. </w:t>
      </w:r>
      <w:r w:rsidRPr="00076F6A">
        <w:rPr>
          <w:rFonts w:ascii="PT Astra Serif" w:eastAsia="Calibri" w:hAnsi="PT Astra Serif" w:cs="Times New Roman"/>
          <w:sz w:val="26"/>
          <w:szCs w:val="26"/>
          <w:lang w:eastAsia="ru-RU"/>
        </w:rPr>
        <w:tab/>
      </w:r>
      <w:r w:rsidRPr="00076F6A">
        <w:rPr>
          <w:rFonts w:ascii="PT Astra Serif" w:eastAsia="Calibri" w:hAnsi="PT Astra Serif" w:cs="Tahoma"/>
          <w:color w:val="000000"/>
          <w:sz w:val="26"/>
          <w:szCs w:val="26"/>
          <w:lang w:eastAsia="ar-SA" w:bidi="en-US"/>
        </w:rPr>
        <w:t xml:space="preserve">Обеспечено бесплатное питание </w:t>
      </w:r>
      <w:r w:rsidR="00D100F5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для 100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="00D100F5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%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учащихся 1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-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4 классов и льготной категории. </w:t>
      </w:r>
    </w:p>
    <w:p w:rsidR="00D86FC2" w:rsidRPr="00076F6A" w:rsidRDefault="00D86FC2" w:rsidP="00076F6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Для всех иных учащихся не льготной категории</w:t>
      </w:r>
      <w:r w:rsidR="00D100F5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5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-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11 классов организация питания осуществляется за счет средств родителей и средств бюджета города. </w:t>
      </w:r>
    </w:p>
    <w:p w:rsidR="00D86FC2" w:rsidRPr="00076F6A" w:rsidRDefault="00D86FC2" w:rsidP="00076F6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Для детей, нуждающихся в лечебном и диетическом питании, организуется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D86FC2" w:rsidRPr="00076F6A" w:rsidRDefault="00D86FC2" w:rsidP="00076F6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 xml:space="preserve">Во всех общеобразовательных учреждениях города реализуются программы по формированию принципов здорового питания. </w:t>
      </w:r>
      <w:r w:rsidRPr="00076F6A">
        <w:rPr>
          <w:rFonts w:ascii="PT Astra Serif" w:eastAsia="Calibri" w:hAnsi="PT Astra Serif" w:cs="Tahoma"/>
          <w:color w:val="000000"/>
          <w:sz w:val="26"/>
          <w:szCs w:val="26"/>
          <w:lang w:eastAsia="ar-SA" w:bidi="en-US"/>
        </w:rPr>
        <w:t xml:space="preserve"> Организован производственный </w:t>
      </w:r>
      <w:proofErr w:type="gramStart"/>
      <w:r w:rsidRPr="00076F6A">
        <w:rPr>
          <w:rFonts w:ascii="PT Astra Serif" w:eastAsia="Calibri" w:hAnsi="PT Astra Serif" w:cs="Tahoma"/>
          <w:color w:val="000000"/>
          <w:sz w:val="26"/>
          <w:szCs w:val="26"/>
          <w:lang w:eastAsia="ar-SA" w:bidi="en-US"/>
        </w:rPr>
        <w:t>контроль за</w:t>
      </w:r>
      <w:proofErr w:type="gramEnd"/>
      <w:r w:rsidRPr="00076F6A">
        <w:rPr>
          <w:rFonts w:ascii="PT Astra Serif" w:eastAsia="Calibri" w:hAnsi="PT Astra Serif" w:cs="Tahoma"/>
          <w:color w:val="000000"/>
          <w:sz w:val="26"/>
          <w:szCs w:val="26"/>
          <w:lang w:eastAsia="ar-SA" w:bidi="en-US"/>
        </w:rPr>
        <w:t xml:space="preserve"> доброкачественностью и безопасностью приготовленной пищи, за соблюдением условий хранений и сроков годности пищевых продуктов, качеством приготовленных блюд на пищеблоке. </w:t>
      </w:r>
    </w:p>
    <w:p w:rsidR="00D86FC2" w:rsidRPr="00076F6A" w:rsidRDefault="00D86FC2" w:rsidP="00076F6A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</w:pPr>
      <w:r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>Питание организовано</w:t>
      </w:r>
      <w:r w:rsidR="00DA43D9"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 xml:space="preserve"> в соответствии с </w:t>
      </w:r>
      <w:r w:rsidR="00DA43D9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утвержденным меню, разработанным на период не менее двух недель для каждой возрастной группы детей и согласованным директором школы, в </w:t>
      </w:r>
      <w:r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>специально оборудованных помещениях школьных столовых,</w:t>
      </w:r>
      <w:r w:rsidR="008B39E6"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 xml:space="preserve"> </w:t>
      </w:r>
      <w:r w:rsidR="00DA43D9"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>соответствующих санитарным нормам и</w:t>
      </w:r>
      <w:r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 xml:space="preserve"> обеспеченных современным многофункциональным оборудованием</w:t>
      </w:r>
      <w:r w:rsidR="00DA43D9" w:rsidRPr="00076F6A">
        <w:rPr>
          <w:rFonts w:ascii="PT Astra Serif" w:eastAsia="Times New Roman" w:hAnsi="PT Astra Serif" w:cs="Tahoma"/>
          <w:color w:val="000000"/>
          <w:sz w:val="26"/>
          <w:szCs w:val="26"/>
          <w:lang w:eastAsia="ar-SA" w:bidi="en-US"/>
        </w:rPr>
        <w:t>.</w:t>
      </w:r>
    </w:p>
    <w:p w:rsidR="00D86FC2" w:rsidRPr="00076F6A" w:rsidRDefault="00D86FC2" w:rsidP="00076F6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>Обслуживание обучающихся осуществляется штатными работниками общеобр</w:t>
      </w:r>
      <w:r w:rsidR="007C41D7"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>азовательных учреждений, имеющими</w:t>
      </w:r>
      <w:r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 xml:space="preserve"> соответствующую квалификацию, прошедшими предварительный и периодический осмотры в установленном порядке, имеющими личную медицинскую книжку установленного образца.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Все общеобразовательные учреждения имеют квалифицированных сотрудников для работы на современном технологическом оборудовании (обеспеченность кадрами – 100</w:t>
      </w:r>
      <w:r w:rsidR="00F84D91"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076F6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%). </w:t>
      </w:r>
    </w:p>
    <w:p w:rsidR="00D86FC2" w:rsidRPr="00076F6A" w:rsidRDefault="00D86FC2" w:rsidP="00076F6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В целях обеспечения качественного питания учащихся осуществляется систематический общественный контроль представителями родительской общественности, членами Управляющих советов школ, городской комиссией</w:t>
      </w:r>
      <w:r w:rsidR="008B39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из представителей депутатов Думы города Югорска, членов общественного совета, представителей управляющих советов образовательных учреждений, представителей администрации города. </w:t>
      </w:r>
      <w:r w:rsidR="00F713E6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Городская к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омиссия в соответствии с утвержденным графиком осуществляет 2 раза в год проверки во всех муниципальных общеобразовательных школах.</w:t>
      </w:r>
    </w:p>
    <w:p w:rsidR="00D86FC2" w:rsidRPr="00076F6A" w:rsidRDefault="00D86FC2" w:rsidP="00076F6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 xml:space="preserve">Информация об организации питания </w:t>
      </w:r>
      <w:r w:rsidR="00FC258F"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 xml:space="preserve">в </w:t>
      </w:r>
      <w:r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 xml:space="preserve">общеобразовательных учреждениях города и общественном </w:t>
      </w:r>
      <w:proofErr w:type="gramStart"/>
      <w:r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>контроле за</w:t>
      </w:r>
      <w:proofErr w:type="gramEnd"/>
      <w:r w:rsidRPr="00076F6A">
        <w:rPr>
          <w:rFonts w:ascii="PT Astra Serif" w:eastAsia="Calibri" w:hAnsi="PT Astra Serif" w:cs="Times New Roman"/>
          <w:color w:val="000000"/>
          <w:sz w:val="26"/>
          <w:szCs w:val="26"/>
          <w:lang w:eastAsia="ar-SA"/>
        </w:rPr>
        <w:t xml:space="preserve"> его качеством размещена на официальном сайте Управления образования и сайтах общеобразовательных учреждений.</w:t>
      </w:r>
    </w:p>
    <w:p w:rsidR="00877D46" w:rsidRPr="00076F6A" w:rsidRDefault="00B90B72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В результате комплексных мероприятий, выполненных для подготовки образовательных учреждений, к новому учебному году все образовательные учреждения признаны межведомственной комиссией готовыми к новому 202</w:t>
      </w:r>
      <w:r w:rsidR="00C40469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2</w:t>
      </w:r>
      <w:r w:rsidR="00D100F5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-202</w:t>
      </w:r>
      <w:r w:rsidR="00C40469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3</w:t>
      </w:r>
      <w:r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 учебном</w:t>
      </w:r>
      <w:r w:rsidR="00000E8B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у году</w:t>
      </w:r>
      <w:r w:rsidR="00643854" w:rsidRPr="00076F6A">
        <w:rPr>
          <w:rFonts w:ascii="PT Astra Serif" w:eastAsia="Calibri" w:hAnsi="PT Astra Serif" w:cs="Times New Roman"/>
          <w:sz w:val="26"/>
          <w:szCs w:val="26"/>
          <w:lang w:eastAsia="ar-SA"/>
        </w:rPr>
        <w:t>.</w:t>
      </w:r>
    </w:p>
    <w:p w:rsidR="00877D46" w:rsidRPr="00076F6A" w:rsidRDefault="00877D46" w:rsidP="00076F6A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76F6A">
        <w:rPr>
          <w:rFonts w:ascii="PT Astra Serif" w:hAnsi="PT Astra Serif" w:cs="Times New Roman"/>
          <w:sz w:val="26"/>
          <w:szCs w:val="26"/>
        </w:rPr>
        <w:t xml:space="preserve">По итогам городской </w:t>
      </w:r>
      <w:r w:rsidR="008271B1" w:rsidRPr="00076F6A">
        <w:rPr>
          <w:rFonts w:ascii="PT Astra Serif" w:hAnsi="PT Astra Serif" w:cs="Times New Roman"/>
          <w:sz w:val="26"/>
          <w:szCs w:val="26"/>
        </w:rPr>
        <w:t xml:space="preserve">августовской </w:t>
      </w:r>
      <w:r w:rsidRPr="00076F6A">
        <w:rPr>
          <w:rFonts w:ascii="PT Astra Serif" w:hAnsi="PT Astra Serif" w:cs="Times New Roman"/>
          <w:sz w:val="26"/>
          <w:szCs w:val="26"/>
        </w:rPr>
        <w:t>конференции педагогических работников города Югорска определены приоритетные направления по развитию муниципальной системы образования на 2022 – 2023 учебный год:</w:t>
      </w:r>
    </w:p>
    <w:p w:rsidR="00877D46" w:rsidRPr="00076F6A" w:rsidRDefault="00877D46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>- укрепление единой воспитывающей среды, ориентированной на формирование патриотизма, российской гражданской идентичности, духовно</w:t>
      </w:r>
      <w:r w:rsidR="00D100F5" w:rsidRPr="00076F6A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gramStart"/>
      <w:r w:rsidRPr="00076F6A">
        <w:rPr>
          <w:rFonts w:ascii="PT Astra Serif" w:eastAsia="Calibri" w:hAnsi="PT Astra Serif" w:cs="Times New Roman"/>
          <w:sz w:val="26"/>
          <w:szCs w:val="26"/>
        </w:rPr>
        <w:t>-н</w:t>
      </w:r>
      <w:proofErr w:type="gramEnd"/>
      <w:r w:rsidRPr="00076F6A">
        <w:rPr>
          <w:rFonts w:ascii="PT Astra Serif" w:eastAsia="Calibri" w:hAnsi="PT Astra Serif" w:cs="Times New Roman"/>
          <w:sz w:val="26"/>
          <w:szCs w:val="26"/>
        </w:rPr>
        <w:t>равственной культуры на основе российских традиционных духовных и культурных ценностей, развития детских общественных движений;</w:t>
      </w:r>
    </w:p>
    <w:p w:rsidR="00877D46" w:rsidRPr="00076F6A" w:rsidRDefault="00877D46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 xml:space="preserve"> - обеспечение доступности качественного образования и равных возможностей для всех категорий детей, эффективное использование ресурсов образовательных организаций, в том числе в дополнительном образовании, организаций и предприятий социума, через развитие сетевых форм сотрудничества;</w:t>
      </w:r>
    </w:p>
    <w:p w:rsidR="00877D46" w:rsidRPr="00076F6A" w:rsidRDefault="00877D46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lastRenderedPageBreak/>
        <w:t>- организация методического сопровождения педагогических и управленческих кадров, вовлечение их в различные формы поддержки и наставничества;</w:t>
      </w:r>
    </w:p>
    <w:p w:rsidR="00877D46" w:rsidRPr="00076F6A" w:rsidRDefault="00877D46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 xml:space="preserve">- обеспечение </w:t>
      </w:r>
      <w:proofErr w:type="gramStart"/>
      <w:r w:rsidRPr="00076F6A">
        <w:rPr>
          <w:rFonts w:ascii="PT Astra Serif" w:eastAsia="Calibri" w:hAnsi="PT Astra Serif" w:cs="Times New Roman"/>
          <w:sz w:val="26"/>
          <w:szCs w:val="26"/>
        </w:rPr>
        <w:t>объективности процедур оценки качества образования</w:t>
      </w:r>
      <w:proofErr w:type="gramEnd"/>
      <w:r w:rsidRPr="00076F6A">
        <w:rPr>
          <w:rFonts w:ascii="PT Astra Serif" w:eastAsia="Calibri" w:hAnsi="PT Astra Serif" w:cs="Times New Roman"/>
          <w:sz w:val="26"/>
          <w:szCs w:val="26"/>
        </w:rPr>
        <w:t xml:space="preserve"> и внутришкольной системы оценивания образовательных результатов учащихся;</w:t>
      </w:r>
    </w:p>
    <w:p w:rsidR="00877D46" w:rsidRPr="00076F6A" w:rsidRDefault="00877D46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>- повышение качества образования путем индивидуализации образовательного процесса с использованием цифровых образовательных ресурсов;</w:t>
      </w:r>
    </w:p>
    <w:p w:rsidR="00877D46" w:rsidRPr="00076F6A" w:rsidRDefault="00877D46" w:rsidP="00076F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76F6A">
        <w:rPr>
          <w:rFonts w:ascii="PT Astra Serif" w:eastAsia="Calibri" w:hAnsi="PT Astra Serif" w:cs="Times New Roman"/>
          <w:sz w:val="26"/>
          <w:szCs w:val="26"/>
        </w:rPr>
        <w:t>- формирование механизмов вовлечения семьи в процесс социализации, выбора жизненного пути, формирования мировоззрения и субъективного благополучия ребенка.</w:t>
      </w:r>
    </w:p>
    <w:p w:rsidR="00B90B72" w:rsidRPr="00076F6A" w:rsidRDefault="00B90B72" w:rsidP="00076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sectPr w:rsidR="00B90B72" w:rsidRPr="00076F6A" w:rsidSect="00076F6A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E1" w:rsidRDefault="00E721E1" w:rsidP="00EF2D75">
      <w:pPr>
        <w:spacing w:after="0" w:line="240" w:lineRule="auto"/>
      </w:pPr>
      <w:r>
        <w:separator/>
      </w:r>
    </w:p>
  </w:endnote>
  <w:endnote w:type="continuationSeparator" w:id="0">
    <w:p w:rsidR="00E721E1" w:rsidRDefault="00E721E1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E1" w:rsidRDefault="00E721E1" w:rsidP="00EF2D75">
      <w:pPr>
        <w:spacing w:after="0" w:line="240" w:lineRule="auto"/>
      </w:pPr>
      <w:r>
        <w:separator/>
      </w:r>
    </w:p>
  </w:footnote>
  <w:footnote w:type="continuationSeparator" w:id="0">
    <w:p w:rsidR="00E721E1" w:rsidRDefault="00E721E1" w:rsidP="00EF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4"/>
    <w:rsid w:val="000005A1"/>
    <w:rsid w:val="00000E8B"/>
    <w:rsid w:val="000024AD"/>
    <w:rsid w:val="0002409E"/>
    <w:rsid w:val="00032A79"/>
    <w:rsid w:val="000373CF"/>
    <w:rsid w:val="00040D7C"/>
    <w:rsid w:val="00041464"/>
    <w:rsid w:val="000569AC"/>
    <w:rsid w:val="0006055F"/>
    <w:rsid w:val="00061F70"/>
    <w:rsid w:val="00064A47"/>
    <w:rsid w:val="00067D85"/>
    <w:rsid w:val="00076D21"/>
    <w:rsid w:val="00076F6A"/>
    <w:rsid w:val="00076FAB"/>
    <w:rsid w:val="00083A80"/>
    <w:rsid w:val="00086F9E"/>
    <w:rsid w:val="00096056"/>
    <w:rsid w:val="000A0DEB"/>
    <w:rsid w:val="000A4100"/>
    <w:rsid w:val="000A59BC"/>
    <w:rsid w:val="000B0386"/>
    <w:rsid w:val="000B767C"/>
    <w:rsid w:val="000B7EA3"/>
    <w:rsid w:val="000C01DB"/>
    <w:rsid w:val="000E3595"/>
    <w:rsid w:val="000F2E39"/>
    <w:rsid w:val="000F3592"/>
    <w:rsid w:val="000F568E"/>
    <w:rsid w:val="00101885"/>
    <w:rsid w:val="00115362"/>
    <w:rsid w:val="00121879"/>
    <w:rsid w:val="00122D1C"/>
    <w:rsid w:val="001256E1"/>
    <w:rsid w:val="001313DD"/>
    <w:rsid w:val="00132B4B"/>
    <w:rsid w:val="001407ED"/>
    <w:rsid w:val="00180292"/>
    <w:rsid w:val="0018367F"/>
    <w:rsid w:val="001869DB"/>
    <w:rsid w:val="00186A6B"/>
    <w:rsid w:val="00186D46"/>
    <w:rsid w:val="00195AAC"/>
    <w:rsid w:val="00195C88"/>
    <w:rsid w:val="00197709"/>
    <w:rsid w:val="001A3659"/>
    <w:rsid w:val="001B49F6"/>
    <w:rsid w:val="001C6B00"/>
    <w:rsid w:val="001E48AD"/>
    <w:rsid w:val="00214C7F"/>
    <w:rsid w:val="00217560"/>
    <w:rsid w:val="00220D8C"/>
    <w:rsid w:val="00250F03"/>
    <w:rsid w:val="002526D7"/>
    <w:rsid w:val="002536D7"/>
    <w:rsid w:val="0025451B"/>
    <w:rsid w:val="0027562D"/>
    <w:rsid w:val="00275DA7"/>
    <w:rsid w:val="002817AD"/>
    <w:rsid w:val="00282799"/>
    <w:rsid w:val="00284CD7"/>
    <w:rsid w:val="0028556B"/>
    <w:rsid w:val="002862CF"/>
    <w:rsid w:val="002938DA"/>
    <w:rsid w:val="002A18C2"/>
    <w:rsid w:val="002A3F12"/>
    <w:rsid w:val="002B04FD"/>
    <w:rsid w:val="002C56CD"/>
    <w:rsid w:val="002F1F3C"/>
    <w:rsid w:val="003120D7"/>
    <w:rsid w:val="00314DC5"/>
    <w:rsid w:val="003201B7"/>
    <w:rsid w:val="00323034"/>
    <w:rsid w:val="00327CB6"/>
    <w:rsid w:val="00330875"/>
    <w:rsid w:val="00332084"/>
    <w:rsid w:val="00344219"/>
    <w:rsid w:val="003451C2"/>
    <w:rsid w:val="003546BE"/>
    <w:rsid w:val="003564D5"/>
    <w:rsid w:val="00373A17"/>
    <w:rsid w:val="0039313B"/>
    <w:rsid w:val="00397530"/>
    <w:rsid w:val="003C0419"/>
    <w:rsid w:val="003C52A7"/>
    <w:rsid w:val="003D5962"/>
    <w:rsid w:val="003D5B34"/>
    <w:rsid w:val="003D6A35"/>
    <w:rsid w:val="003F20A0"/>
    <w:rsid w:val="003F415B"/>
    <w:rsid w:val="00401639"/>
    <w:rsid w:val="0040362B"/>
    <w:rsid w:val="004143AD"/>
    <w:rsid w:val="00424CDE"/>
    <w:rsid w:val="00426DA4"/>
    <w:rsid w:val="0042765F"/>
    <w:rsid w:val="00433536"/>
    <w:rsid w:val="0043534E"/>
    <w:rsid w:val="00437481"/>
    <w:rsid w:val="00441923"/>
    <w:rsid w:val="00447530"/>
    <w:rsid w:val="00451F63"/>
    <w:rsid w:val="00472783"/>
    <w:rsid w:val="004730B7"/>
    <w:rsid w:val="004872B7"/>
    <w:rsid w:val="00490EB1"/>
    <w:rsid w:val="00491F77"/>
    <w:rsid w:val="004A7189"/>
    <w:rsid w:val="004A7543"/>
    <w:rsid w:val="004B73DC"/>
    <w:rsid w:val="004C15CD"/>
    <w:rsid w:val="004C5408"/>
    <w:rsid w:val="004C62B9"/>
    <w:rsid w:val="004D18CA"/>
    <w:rsid w:val="004E522D"/>
    <w:rsid w:val="004E571F"/>
    <w:rsid w:val="004E712C"/>
    <w:rsid w:val="00502D0D"/>
    <w:rsid w:val="00512CE2"/>
    <w:rsid w:val="00526263"/>
    <w:rsid w:val="00533799"/>
    <w:rsid w:val="00536107"/>
    <w:rsid w:val="00552C21"/>
    <w:rsid w:val="0057582B"/>
    <w:rsid w:val="0059444A"/>
    <w:rsid w:val="005968C7"/>
    <w:rsid w:val="005A7D38"/>
    <w:rsid w:val="005B5CB9"/>
    <w:rsid w:val="005B61A4"/>
    <w:rsid w:val="005D12A8"/>
    <w:rsid w:val="005E29CD"/>
    <w:rsid w:val="005F621A"/>
    <w:rsid w:val="005F795E"/>
    <w:rsid w:val="0060451C"/>
    <w:rsid w:val="0060769C"/>
    <w:rsid w:val="00613AB0"/>
    <w:rsid w:val="006149FF"/>
    <w:rsid w:val="0062407F"/>
    <w:rsid w:val="006243F2"/>
    <w:rsid w:val="00633F27"/>
    <w:rsid w:val="00641A3F"/>
    <w:rsid w:val="00643854"/>
    <w:rsid w:val="00645B2A"/>
    <w:rsid w:val="006521DA"/>
    <w:rsid w:val="006618C1"/>
    <w:rsid w:val="00662DC4"/>
    <w:rsid w:val="00667256"/>
    <w:rsid w:val="00672E46"/>
    <w:rsid w:val="006734C0"/>
    <w:rsid w:val="00675417"/>
    <w:rsid w:val="00676B17"/>
    <w:rsid w:val="00677571"/>
    <w:rsid w:val="00677877"/>
    <w:rsid w:val="00681A62"/>
    <w:rsid w:val="006A2421"/>
    <w:rsid w:val="006B0278"/>
    <w:rsid w:val="006B3C41"/>
    <w:rsid w:val="006C29DF"/>
    <w:rsid w:val="006C2E1E"/>
    <w:rsid w:val="006C3788"/>
    <w:rsid w:val="006C4586"/>
    <w:rsid w:val="006D026E"/>
    <w:rsid w:val="006D471C"/>
    <w:rsid w:val="006E01B9"/>
    <w:rsid w:val="00701F3A"/>
    <w:rsid w:val="0071069F"/>
    <w:rsid w:val="0071077F"/>
    <w:rsid w:val="00714DC5"/>
    <w:rsid w:val="00717602"/>
    <w:rsid w:val="00721FB8"/>
    <w:rsid w:val="00731EF3"/>
    <w:rsid w:val="00732E9B"/>
    <w:rsid w:val="00746468"/>
    <w:rsid w:val="007573A0"/>
    <w:rsid w:val="00760EBD"/>
    <w:rsid w:val="007638E0"/>
    <w:rsid w:val="007748FC"/>
    <w:rsid w:val="00782519"/>
    <w:rsid w:val="007A1303"/>
    <w:rsid w:val="007A1CA8"/>
    <w:rsid w:val="007A26F8"/>
    <w:rsid w:val="007A2BD9"/>
    <w:rsid w:val="007C1408"/>
    <w:rsid w:val="007C2BE2"/>
    <w:rsid w:val="007C3867"/>
    <w:rsid w:val="007C41D7"/>
    <w:rsid w:val="007D3EA7"/>
    <w:rsid w:val="007F1D46"/>
    <w:rsid w:val="008271B1"/>
    <w:rsid w:val="00832117"/>
    <w:rsid w:val="008375A0"/>
    <w:rsid w:val="0084019F"/>
    <w:rsid w:val="00846502"/>
    <w:rsid w:val="00854BB8"/>
    <w:rsid w:val="00877D46"/>
    <w:rsid w:val="008819D8"/>
    <w:rsid w:val="00892D42"/>
    <w:rsid w:val="008939B0"/>
    <w:rsid w:val="008A4C17"/>
    <w:rsid w:val="008B39E6"/>
    <w:rsid w:val="008C1AB5"/>
    <w:rsid w:val="008C38C2"/>
    <w:rsid w:val="008C5D92"/>
    <w:rsid w:val="008C642D"/>
    <w:rsid w:val="008D23E6"/>
    <w:rsid w:val="008E2C61"/>
    <w:rsid w:val="008F2CC3"/>
    <w:rsid w:val="008F37DE"/>
    <w:rsid w:val="008F5BF1"/>
    <w:rsid w:val="00925D6C"/>
    <w:rsid w:val="00940AF5"/>
    <w:rsid w:val="00943775"/>
    <w:rsid w:val="00944227"/>
    <w:rsid w:val="0096187F"/>
    <w:rsid w:val="009633B7"/>
    <w:rsid w:val="0096604A"/>
    <w:rsid w:val="00966986"/>
    <w:rsid w:val="00971659"/>
    <w:rsid w:val="00972CD4"/>
    <w:rsid w:val="00985247"/>
    <w:rsid w:val="00985435"/>
    <w:rsid w:val="00987A7E"/>
    <w:rsid w:val="009962E3"/>
    <w:rsid w:val="009A741F"/>
    <w:rsid w:val="009B0A8A"/>
    <w:rsid w:val="009C2DD7"/>
    <w:rsid w:val="009C6AA9"/>
    <w:rsid w:val="009D059D"/>
    <w:rsid w:val="009D1E87"/>
    <w:rsid w:val="009D2AB0"/>
    <w:rsid w:val="009F2212"/>
    <w:rsid w:val="009F632F"/>
    <w:rsid w:val="00A02926"/>
    <w:rsid w:val="00A03A9C"/>
    <w:rsid w:val="00A25BCD"/>
    <w:rsid w:val="00A27D59"/>
    <w:rsid w:val="00A33670"/>
    <w:rsid w:val="00A447DD"/>
    <w:rsid w:val="00A603AF"/>
    <w:rsid w:val="00A66785"/>
    <w:rsid w:val="00A67BB8"/>
    <w:rsid w:val="00A730C9"/>
    <w:rsid w:val="00A76E8B"/>
    <w:rsid w:val="00A872F5"/>
    <w:rsid w:val="00A97526"/>
    <w:rsid w:val="00AA23E3"/>
    <w:rsid w:val="00AA3820"/>
    <w:rsid w:val="00AB494C"/>
    <w:rsid w:val="00AF530D"/>
    <w:rsid w:val="00AF5810"/>
    <w:rsid w:val="00B00C96"/>
    <w:rsid w:val="00B140D0"/>
    <w:rsid w:val="00B37B4D"/>
    <w:rsid w:val="00B53625"/>
    <w:rsid w:val="00B57812"/>
    <w:rsid w:val="00B6405D"/>
    <w:rsid w:val="00B6596E"/>
    <w:rsid w:val="00B73871"/>
    <w:rsid w:val="00B851CF"/>
    <w:rsid w:val="00B90B72"/>
    <w:rsid w:val="00B95726"/>
    <w:rsid w:val="00B97ABF"/>
    <w:rsid w:val="00BA1C0F"/>
    <w:rsid w:val="00BB065C"/>
    <w:rsid w:val="00BC1509"/>
    <w:rsid w:val="00BD2143"/>
    <w:rsid w:val="00BE06BC"/>
    <w:rsid w:val="00BF6312"/>
    <w:rsid w:val="00BF78F9"/>
    <w:rsid w:val="00C01D46"/>
    <w:rsid w:val="00C01DF7"/>
    <w:rsid w:val="00C04C13"/>
    <w:rsid w:val="00C0718A"/>
    <w:rsid w:val="00C11148"/>
    <w:rsid w:val="00C256EA"/>
    <w:rsid w:val="00C377CC"/>
    <w:rsid w:val="00C40469"/>
    <w:rsid w:val="00C43A5D"/>
    <w:rsid w:val="00C44CBC"/>
    <w:rsid w:val="00C475ED"/>
    <w:rsid w:val="00C5258F"/>
    <w:rsid w:val="00C55C8C"/>
    <w:rsid w:val="00C55DF2"/>
    <w:rsid w:val="00C57EB0"/>
    <w:rsid w:val="00C6025F"/>
    <w:rsid w:val="00C65E72"/>
    <w:rsid w:val="00C709D4"/>
    <w:rsid w:val="00C73F44"/>
    <w:rsid w:val="00C76B36"/>
    <w:rsid w:val="00C84C66"/>
    <w:rsid w:val="00CA2960"/>
    <w:rsid w:val="00CB2ECC"/>
    <w:rsid w:val="00CB5003"/>
    <w:rsid w:val="00CC0DF5"/>
    <w:rsid w:val="00CC2061"/>
    <w:rsid w:val="00CC4FF4"/>
    <w:rsid w:val="00CC5818"/>
    <w:rsid w:val="00CC73DD"/>
    <w:rsid w:val="00CD4299"/>
    <w:rsid w:val="00CE216D"/>
    <w:rsid w:val="00CE2871"/>
    <w:rsid w:val="00CE4F87"/>
    <w:rsid w:val="00CE7698"/>
    <w:rsid w:val="00CF2DDE"/>
    <w:rsid w:val="00CF3937"/>
    <w:rsid w:val="00D040FB"/>
    <w:rsid w:val="00D100F5"/>
    <w:rsid w:val="00D10F17"/>
    <w:rsid w:val="00D12E0A"/>
    <w:rsid w:val="00D17127"/>
    <w:rsid w:val="00D35486"/>
    <w:rsid w:val="00D433A9"/>
    <w:rsid w:val="00D44DA0"/>
    <w:rsid w:val="00D45ECF"/>
    <w:rsid w:val="00D601E5"/>
    <w:rsid w:val="00D6653E"/>
    <w:rsid w:val="00D665A5"/>
    <w:rsid w:val="00D73C13"/>
    <w:rsid w:val="00D85349"/>
    <w:rsid w:val="00D86FC2"/>
    <w:rsid w:val="00D948D7"/>
    <w:rsid w:val="00DA43D9"/>
    <w:rsid w:val="00DA7ECB"/>
    <w:rsid w:val="00DB1E0C"/>
    <w:rsid w:val="00DD493C"/>
    <w:rsid w:val="00DE17FC"/>
    <w:rsid w:val="00DF0745"/>
    <w:rsid w:val="00DF5B89"/>
    <w:rsid w:val="00DF74ED"/>
    <w:rsid w:val="00E071F3"/>
    <w:rsid w:val="00E122B7"/>
    <w:rsid w:val="00E16F0D"/>
    <w:rsid w:val="00E21C1B"/>
    <w:rsid w:val="00E24C4E"/>
    <w:rsid w:val="00E41B58"/>
    <w:rsid w:val="00E41EA5"/>
    <w:rsid w:val="00E43991"/>
    <w:rsid w:val="00E57402"/>
    <w:rsid w:val="00E614BF"/>
    <w:rsid w:val="00E6352F"/>
    <w:rsid w:val="00E70A97"/>
    <w:rsid w:val="00E721E1"/>
    <w:rsid w:val="00E9249A"/>
    <w:rsid w:val="00EA64AB"/>
    <w:rsid w:val="00EB1E55"/>
    <w:rsid w:val="00EB3E98"/>
    <w:rsid w:val="00EB6AFC"/>
    <w:rsid w:val="00EC0A0C"/>
    <w:rsid w:val="00EC0E09"/>
    <w:rsid w:val="00ED3345"/>
    <w:rsid w:val="00ED3A50"/>
    <w:rsid w:val="00ED4205"/>
    <w:rsid w:val="00EE3C91"/>
    <w:rsid w:val="00EF278C"/>
    <w:rsid w:val="00EF2D75"/>
    <w:rsid w:val="00EF6279"/>
    <w:rsid w:val="00EF65ED"/>
    <w:rsid w:val="00F207D7"/>
    <w:rsid w:val="00F211CA"/>
    <w:rsid w:val="00F30C95"/>
    <w:rsid w:val="00F31AD7"/>
    <w:rsid w:val="00F3244D"/>
    <w:rsid w:val="00F335A8"/>
    <w:rsid w:val="00F4290D"/>
    <w:rsid w:val="00F45666"/>
    <w:rsid w:val="00F502B4"/>
    <w:rsid w:val="00F52AAB"/>
    <w:rsid w:val="00F62896"/>
    <w:rsid w:val="00F662B5"/>
    <w:rsid w:val="00F70315"/>
    <w:rsid w:val="00F713E6"/>
    <w:rsid w:val="00F72871"/>
    <w:rsid w:val="00F76BE5"/>
    <w:rsid w:val="00F84D91"/>
    <w:rsid w:val="00F96013"/>
    <w:rsid w:val="00FB47C1"/>
    <w:rsid w:val="00FC06DA"/>
    <w:rsid w:val="00FC1213"/>
    <w:rsid w:val="00FC258F"/>
    <w:rsid w:val="00FD7FE1"/>
    <w:rsid w:val="00FE142B"/>
    <w:rsid w:val="00FE1E7A"/>
    <w:rsid w:val="00FF282C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9">
    <w:name w:val="Emphasis"/>
    <w:qFormat/>
    <w:rsid w:val="00AA3820"/>
    <w:rPr>
      <w:i/>
      <w:iCs/>
    </w:rPr>
  </w:style>
  <w:style w:type="paragraph" w:styleId="aa">
    <w:name w:val="header"/>
    <w:basedOn w:val="a"/>
    <w:link w:val="ab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2D75"/>
  </w:style>
  <w:style w:type="paragraph" w:styleId="ac">
    <w:name w:val="footer"/>
    <w:basedOn w:val="a"/>
    <w:link w:val="ad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D75"/>
  </w:style>
  <w:style w:type="paragraph" w:styleId="ae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1F05-1CE5-4C57-BC68-9FF3469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12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Салейко Анастасия Станиславовна</cp:lastModifiedBy>
  <cp:revision>220</cp:revision>
  <cp:lastPrinted>2022-09-12T04:37:00Z</cp:lastPrinted>
  <dcterms:created xsi:type="dcterms:W3CDTF">2021-01-25T10:12:00Z</dcterms:created>
  <dcterms:modified xsi:type="dcterms:W3CDTF">2022-09-28T07:26:00Z</dcterms:modified>
</cp:coreProperties>
</file>