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E3489F" w:rsidRDefault="003C5141">
                            <w:pPr>
                              <w:rPr>
                                <w:rFonts w:ascii="PT Astra Serif" w:hAnsi="PT Astra Serif"/>
                                <w:sz w:val="28"/>
                                <w:szCs w:val="28"/>
                              </w:rPr>
                            </w:pPr>
                            <w:r w:rsidRPr="00E3489F">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3C5141" w:rsidRPr="00E3489F" w:rsidRDefault="003C5141">
                      <w:pPr>
                        <w:rPr>
                          <w:rFonts w:ascii="PT Astra Serif" w:hAnsi="PT Astra Serif"/>
                          <w:sz w:val="28"/>
                          <w:szCs w:val="28"/>
                        </w:rPr>
                      </w:pPr>
                      <w:r w:rsidRPr="00E3489F">
                        <w:rPr>
                          <w:rFonts w:ascii="PT Astra Serif" w:hAnsi="PT Astra Serif"/>
                          <w:sz w:val="28"/>
                          <w:szCs w:val="28"/>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Default="00C51EA7" w:rsidP="001379BD">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29 апреля 2022 года </w:t>
      </w:r>
      <w:r w:rsidR="00E96878" w:rsidRPr="001379BD">
        <w:rPr>
          <w:rFonts w:ascii="PT Astra Serif" w:eastAsia="Calibri" w:hAnsi="PT Astra Serif"/>
          <w:sz w:val="28"/>
          <w:szCs w:val="28"/>
          <w:lang w:eastAsia="en-US"/>
        </w:rPr>
        <w:tab/>
      </w:r>
      <w:r w:rsidR="00E96878" w:rsidRPr="001379BD">
        <w:rPr>
          <w:rFonts w:ascii="PT Astra Serif" w:eastAsia="Calibri" w:hAnsi="PT Astra Serif"/>
          <w:sz w:val="28"/>
          <w:szCs w:val="28"/>
          <w:lang w:eastAsia="en-US"/>
        </w:rPr>
        <w:tab/>
      </w:r>
      <w:r w:rsidR="00E96878" w:rsidRPr="001379BD">
        <w:rPr>
          <w:rFonts w:ascii="PT Astra Serif" w:eastAsia="Calibri" w:hAnsi="PT Astra Serif"/>
          <w:sz w:val="28"/>
          <w:szCs w:val="28"/>
          <w:lang w:eastAsia="en-US"/>
        </w:rPr>
        <w:tab/>
      </w:r>
      <w:r w:rsidR="00E96878" w:rsidRPr="001379BD">
        <w:rPr>
          <w:rFonts w:ascii="PT Astra Serif" w:eastAsia="Calibri" w:hAnsi="PT Astra Serif"/>
          <w:sz w:val="28"/>
          <w:szCs w:val="28"/>
          <w:lang w:eastAsia="en-US"/>
        </w:rPr>
        <w:tab/>
      </w:r>
      <w:r w:rsidR="00E96878" w:rsidRPr="001379BD">
        <w:rPr>
          <w:rFonts w:ascii="PT Astra Serif" w:eastAsia="Calibri" w:hAnsi="PT Astra Serif"/>
          <w:sz w:val="28"/>
          <w:szCs w:val="28"/>
          <w:lang w:eastAsia="en-US"/>
        </w:rPr>
        <w:tab/>
      </w:r>
      <w:r w:rsidR="00E96878" w:rsidRPr="001379BD">
        <w:rPr>
          <w:rFonts w:ascii="PT Astra Serif" w:eastAsia="Calibri" w:hAnsi="PT Astra Serif"/>
          <w:sz w:val="28"/>
          <w:szCs w:val="28"/>
          <w:lang w:eastAsia="en-US"/>
        </w:rPr>
        <w:tab/>
      </w:r>
      <w:r w:rsidR="00E96878" w:rsidRPr="001379BD">
        <w:rPr>
          <w:rFonts w:ascii="PT Astra Serif" w:eastAsia="Calibri" w:hAnsi="PT Astra Serif"/>
          <w:sz w:val="28"/>
          <w:szCs w:val="28"/>
          <w:lang w:eastAsia="en-US"/>
        </w:rPr>
        <w:tab/>
      </w:r>
      <w:r w:rsidR="00E96878" w:rsidRPr="001379BD">
        <w:rPr>
          <w:rFonts w:ascii="PT Astra Serif" w:eastAsia="Calibri" w:hAnsi="PT Astra Serif"/>
          <w:sz w:val="28"/>
          <w:szCs w:val="28"/>
          <w:lang w:eastAsia="en-US"/>
        </w:rPr>
        <w:tab/>
        <w:t xml:space="preserve">   </w:t>
      </w:r>
      <w:r>
        <w:rPr>
          <w:rFonts w:ascii="PT Astra Serif" w:eastAsia="Calibri" w:hAnsi="PT Astra Serif"/>
          <w:sz w:val="28"/>
          <w:szCs w:val="28"/>
          <w:lang w:eastAsia="en-US"/>
        </w:rPr>
        <w:t xml:space="preserve">     № 86</w:t>
      </w:r>
      <w:r w:rsidR="00003B7C">
        <w:rPr>
          <w:rFonts w:ascii="PT Astra Serif" w:eastAsia="Calibri" w:hAnsi="PT Astra Serif"/>
          <w:sz w:val="28"/>
          <w:szCs w:val="28"/>
          <w:lang w:eastAsia="en-US"/>
        </w:rPr>
        <w:t>5</w:t>
      </w:r>
      <w:r>
        <w:rPr>
          <w:rFonts w:ascii="PT Astra Serif" w:eastAsia="Calibri" w:hAnsi="PT Astra Serif"/>
          <w:sz w:val="28"/>
          <w:szCs w:val="28"/>
          <w:lang w:eastAsia="en-US"/>
        </w:rPr>
        <w:t>-п</w:t>
      </w:r>
      <w:r w:rsidR="00A44F85" w:rsidRPr="001379BD">
        <w:rPr>
          <w:rFonts w:ascii="PT Astra Serif" w:eastAsia="Calibri" w:hAnsi="PT Astra Serif"/>
          <w:sz w:val="28"/>
          <w:szCs w:val="28"/>
          <w:lang w:eastAsia="en-US"/>
        </w:rPr>
        <w:br/>
      </w:r>
    </w:p>
    <w:p w:rsidR="001379BD" w:rsidRDefault="001379BD" w:rsidP="001379BD">
      <w:pPr>
        <w:spacing w:line="276" w:lineRule="auto"/>
        <w:rPr>
          <w:rFonts w:ascii="PT Astra Serif" w:eastAsia="Calibri" w:hAnsi="PT Astra Serif"/>
          <w:sz w:val="28"/>
          <w:szCs w:val="28"/>
          <w:lang w:eastAsia="en-US"/>
        </w:rPr>
      </w:pPr>
    </w:p>
    <w:p w:rsidR="001379BD" w:rsidRPr="001379BD" w:rsidRDefault="001379BD" w:rsidP="001379BD">
      <w:pPr>
        <w:spacing w:line="276" w:lineRule="auto"/>
        <w:rPr>
          <w:rFonts w:ascii="PT Astra Serif" w:eastAsia="Calibri" w:hAnsi="PT Astra Serif"/>
          <w:sz w:val="28"/>
          <w:szCs w:val="28"/>
          <w:lang w:eastAsia="en-US"/>
        </w:rPr>
      </w:pPr>
    </w:p>
    <w:p w:rsidR="001379BD" w:rsidRDefault="001379BD" w:rsidP="001379BD">
      <w:pPr>
        <w:spacing w:line="276" w:lineRule="auto"/>
        <w:rPr>
          <w:rFonts w:ascii="PT Astra Serif" w:hAnsi="PT Astra Serif"/>
          <w:sz w:val="28"/>
          <w:szCs w:val="28"/>
        </w:rPr>
      </w:pPr>
      <w:r w:rsidRPr="001379BD">
        <w:rPr>
          <w:rFonts w:ascii="PT Astra Serif" w:hAnsi="PT Astra Serif"/>
          <w:sz w:val="28"/>
          <w:szCs w:val="28"/>
        </w:rPr>
        <w:t>О внесении изменений в постановление</w:t>
      </w:r>
    </w:p>
    <w:p w:rsidR="001379BD" w:rsidRPr="001379BD" w:rsidRDefault="001379BD" w:rsidP="001379BD">
      <w:pPr>
        <w:spacing w:line="276" w:lineRule="auto"/>
        <w:rPr>
          <w:rFonts w:ascii="PT Astra Serif" w:hAnsi="PT Astra Serif"/>
          <w:sz w:val="28"/>
          <w:szCs w:val="28"/>
        </w:rPr>
      </w:pPr>
      <w:r w:rsidRPr="001379BD">
        <w:rPr>
          <w:rFonts w:ascii="PT Astra Serif" w:hAnsi="PT Astra Serif"/>
          <w:sz w:val="28"/>
          <w:szCs w:val="28"/>
        </w:rPr>
        <w:t xml:space="preserve">администрации города Югорска </w:t>
      </w:r>
    </w:p>
    <w:p w:rsidR="001379BD" w:rsidRDefault="001379BD" w:rsidP="001379BD">
      <w:pPr>
        <w:spacing w:line="276" w:lineRule="auto"/>
        <w:rPr>
          <w:rFonts w:ascii="PT Astra Serif" w:hAnsi="PT Astra Serif"/>
          <w:sz w:val="28"/>
          <w:szCs w:val="28"/>
        </w:rPr>
      </w:pPr>
      <w:r w:rsidRPr="001379BD">
        <w:rPr>
          <w:rFonts w:ascii="PT Astra Serif" w:hAnsi="PT Astra Serif"/>
          <w:sz w:val="28"/>
          <w:szCs w:val="28"/>
        </w:rPr>
        <w:t xml:space="preserve">от 03.12.2019 № 2546 «Об организации </w:t>
      </w:r>
    </w:p>
    <w:p w:rsidR="001379BD" w:rsidRPr="001379BD" w:rsidRDefault="001379BD" w:rsidP="001379BD">
      <w:pPr>
        <w:spacing w:line="276" w:lineRule="auto"/>
        <w:rPr>
          <w:rFonts w:ascii="PT Astra Serif" w:hAnsi="PT Astra Serif"/>
          <w:sz w:val="28"/>
          <w:szCs w:val="28"/>
        </w:rPr>
      </w:pPr>
      <w:r w:rsidRPr="001379BD">
        <w:rPr>
          <w:rFonts w:ascii="PT Astra Serif" w:hAnsi="PT Astra Serif"/>
          <w:sz w:val="28"/>
          <w:szCs w:val="28"/>
        </w:rPr>
        <w:t xml:space="preserve">регулярных перевозок пассажиров </w:t>
      </w:r>
    </w:p>
    <w:p w:rsidR="001379BD" w:rsidRDefault="001379BD" w:rsidP="001379BD">
      <w:pPr>
        <w:spacing w:line="276" w:lineRule="auto"/>
        <w:rPr>
          <w:rFonts w:ascii="PT Astra Serif" w:hAnsi="PT Astra Serif"/>
          <w:sz w:val="28"/>
          <w:szCs w:val="28"/>
        </w:rPr>
      </w:pPr>
      <w:r w:rsidRPr="001379BD">
        <w:rPr>
          <w:rFonts w:ascii="PT Astra Serif" w:hAnsi="PT Astra Serif"/>
          <w:sz w:val="28"/>
          <w:szCs w:val="28"/>
        </w:rPr>
        <w:t>и багажа автомобильным транспортом</w:t>
      </w:r>
      <w:bookmarkStart w:id="0" w:name="_GoBack"/>
      <w:bookmarkEnd w:id="0"/>
    </w:p>
    <w:p w:rsidR="001379BD" w:rsidRDefault="001379BD" w:rsidP="001379BD">
      <w:pPr>
        <w:spacing w:line="276" w:lineRule="auto"/>
        <w:rPr>
          <w:rFonts w:ascii="PT Astra Serif" w:hAnsi="PT Astra Serif"/>
          <w:sz w:val="28"/>
          <w:szCs w:val="28"/>
        </w:rPr>
      </w:pPr>
      <w:r w:rsidRPr="001379BD">
        <w:rPr>
          <w:rFonts w:ascii="PT Astra Serif" w:hAnsi="PT Astra Serif"/>
          <w:sz w:val="28"/>
          <w:szCs w:val="28"/>
        </w:rPr>
        <w:t xml:space="preserve">по муниципальным маршрутам на территории </w:t>
      </w:r>
    </w:p>
    <w:p w:rsidR="001379BD" w:rsidRPr="001379BD" w:rsidRDefault="001379BD" w:rsidP="001379BD">
      <w:pPr>
        <w:spacing w:line="276" w:lineRule="auto"/>
        <w:rPr>
          <w:rFonts w:ascii="PT Astra Serif" w:hAnsi="PT Astra Serif"/>
          <w:sz w:val="28"/>
          <w:szCs w:val="28"/>
        </w:rPr>
      </w:pPr>
      <w:r w:rsidRPr="001379BD">
        <w:rPr>
          <w:rFonts w:ascii="PT Astra Serif" w:hAnsi="PT Astra Serif"/>
          <w:sz w:val="28"/>
          <w:szCs w:val="28"/>
        </w:rPr>
        <w:t>города Югорска»</w:t>
      </w:r>
    </w:p>
    <w:p w:rsidR="001379BD" w:rsidRDefault="001379BD" w:rsidP="001379BD">
      <w:pPr>
        <w:spacing w:line="276" w:lineRule="auto"/>
        <w:jc w:val="both"/>
        <w:rPr>
          <w:rFonts w:ascii="PT Astra Serif" w:hAnsi="PT Astra Serif"/>
          <w:sz w:val="28"/>
          <w:szCs w:val="28"/>
          <w:lang w:eastAsia="ru-RU"/>
        </w:rPr>
      </w:pPr>
    </w:p>
    <w:p w:rsidR="001379BD" w:rsidRDefault="001379BD" w:rsidP="001379BD">
      <w:pPr>
        <w:spacing w:line="276" w:lineRule="auto"/>
        <w:jc w:val="both"/>
        <w:rPr>
          <w:rFonts w:ascii="PT Astra Serif" w:hAnsi="PT Astra Serif"/>
          <w:sz w:val="28"/>
          <w:szCs w:val="28"/>
          <w:lang w:eastAsia="ru-RU"/>
        </w:rPr>
      </w:pPr>
    </w:p>
    <w:p w:rsidR="001379BD" w:rsidRDefault="001379BD" w:rsidP="001379BD">
      <w:pPr>
        <w:spacing w:line="276" w:lineRule="auto"/>
        <w:jc w:val="both"/>
        <w:rPr>
          <w:rFonts w:ascii="PT Astra Serif" w:hAnsi="PT Astra Serif"/>
          <w:sz w:val="28"/>
          <w:szCs w:val="28"/>
          <w:lang w:eastAsia="ru-RU"/>
        </w:rPr>
      </w:pPr>
    </w:p>
    <w:p w:rsidR="001379BD" w:rsidRPr="001379BD" w:rsidRDefault="001379BD" w:rsidP="001379BD">
      <w:pPr>
        <w:spacing w:line="276" w:lineRule="auto"/>
        <w:ind w:firstLine="709"/>
        <w:jc w:val="both"/>
        <w:rPr>
          <w:rFonts w:ascii="PT Astra Serif" w:hAnsi="PT Astra Serif"/>
          <w:sz w:val="28"/>
          <w:szCs w:val="28"/>
          <w:lang w:eastAsia="ru-RU"/>
        </w:rPr>
      </w:pPr>
      <w:r w:rsidRPr="001379BD">
        <w:rPr>
          <w:rFonts w:ascii="PT Astra Serif" w:hAnsi="PT Astra Serif"/>
          <w:sz w:val="28"/>
          <w:szCs w:val="28"/>
          <w:lang w:eastAsia="ru-RU"/>
        </w:rPr>
        <w:t>В соответствии с Федеральным законом от 06.10.2003 № 131-ФЗ</w:t>
      </w:r>
      <w:r>
        <w:rPr>
          <w:rFonts w:ascii="PT Astra Serif" w:hAnsi="PT Astra Serif"/>
          <w:sz w:val="28"/>
          <w:szCs w:val="28"/>
          <w:lang w:eastAsia="ru-RU"/>
        </w:rPr>
        <w:t xml:space="preserve">                     </w:t>
      </w:r>
      <w:r w:rsidRPr="001379BD">
        <w:rPr>
          <w:rFonts w:ascii="PT Astra Serif" w:hAnsi="PT Astra Serif"/>
          <w:sz w:val="28"/>
          <w:szCs w:val="28"/>
          <w:lang w:eastAsia="ru-RU"/>
        </w:rPr>
        <w:t xml:space="preserve"> «Об общих принципах организации местного самоуправления в Российской Федерации», Федеральным законом от 13.07.2015 № 220-ФЗ </w:t>
      </w:r>
      <w:r>
        <w:rPr>
          <w:rFonts w:ascii="PT Astra Serif" w:hAnsi="PT Astra Serif"/>
          <w:sz w:val="28"/>
          <w:szCs w:val="28"/>
          <w:lang w:eastAsia="ru-RU"/>
        </w:rPr>
        <w:t xml:space="preserve">                                 </w:t>
      </w:r>
      <w:r w:rsidRPr="001379BD">
        <w:rPr>
          <w:rFonts w:ascii="PT Astra Serif" w:hAnsi="PT Astra Serif"/>
          <w:sz w:val="28"/>
          <w:szCs w:val="28"/>
          <w:lang w:eastAsia="ru-RU"/>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Ханты-Мансийского автономного округа - Югры от 16.06.2016 № 47-оз </w:t>
      </w:r>
      <w:r>
        <w:rPr>
          <w:rFonts w:ascii="PT Astra Serif" w:hAnsi="PT Astra Serif"/>
          <w:sz w:val="28"/>
          <w:szCs w:val="28"/>
          <w:lang w:eastAsia="ru-RU"/>
        </w:rPr>
        <w:t xml:space="preserve">                             </w:t>
      </w:r>
      <w:r w:rsidRPr="001379BD">
        <w:rPr>
          <w:rFonts w:ascii="PT Astra Serif" w:hAnsi="PT Astra Serif"/>
          <w:sz w:val="28"/>
          <w:szCs w:val="28"/>
          <w:lang w:eastAsia="ru-RU"/>
        </w:rPr>
        <w:t xml:space="preserve">«Об отдельных вопросах организации транспортного обслуживания населения в Ханты </w:t>
      </w:r>
      <w:proofErr w:type="gramStart"/>
      <w:r w:rsidRPr="001379BD">
        <w:rPr>
          <w:rFonts w:ascii="PT Astra Serif" w:hAnsi="PT Astra Serif"/>
          <w:sz w:val="28"/>
          <w:szCs w:val="28"/>
          <w:lang w:eastAsia="ru-RU"/>
        </w:rPr>
        <w:t>–М</w:t>
      </w:r>
      <w:proofErr w:type="gramEnd"/>
      <w:r w:rsidRPr="001379BD">
        <w:rPr>
          <w:rFonts w:ascii="PT Astra Serif" w:hAnsi="PT Astra Serif"/>
          <w:sz w:val="28"/>
          <w:szCs w:val="28"/>
          <w:lang w:eastAsia="ru-RU"/>
        </w:rPr>
        <w:t>ансийском автономном округе – Югре»:</w:t>
      </w:r>
    </w:p>
    <w:p w:rsidR="001379BD" w:rsidRPr="001379BD" w:rsidRDefault="001379BD" w:rsidP="001379BD">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1. </w:t>
      </w:r>
      <w:r w:rsidRPr="001379BD">
        <w:rPr>
          <w:rFonts w:ascii="PT Astra Serif" w:hAnsi="PT Astra Serif"/>
          <w:sz w:val="28"/>
          <w:szCs w:val="28"/>
          <w:lang w:eastAsia="ru-RU"/>
        </w:rPr>
        <w:t xml:space="preserve">Внести в постановление администрации города Югорска </w:t>
      </w:r>
      <w:r>
        <w:rPr>
          <w:rFonts w:ascii="PT Astra Serif" w:hAnsi="PT Astra Serif"/>
          <w:sz w:val="28"/>
          <w:szCs w:val="28"/>
          <w:lang w:eastAsia="ru-RU"/>
        </w:rPr>
        <w:t xml:space="preserve">                              </w:t>
      </w:r>
      <w:r w:rsidRPr="001379BD">
        <w:rPr>
          <w:rFonts w:ascii="PT Astra Serif" w:hAnsi="PT Astra Serif"/>
          <w:sz w:val="28"/>
          <w:szCs w:val="28"/>
          <w:lang w:eastAsia="ru-RU"/>
        </w:rPr>
        <w:t>от 03.12.2019 № 2546 «Об организации регулярных перевозок пассажиров и багажа автомобильным транспортом по муниципальным маршрутам на территории города Югорска» следующие изменения:</w:t>
      </w:r>
    </w:p>
    <w:p w:rsidR="001379BD" w:rsidRPr="001379BD" w:rsidRDefault="001379BD" w:rsidP="001379BD">
      <w:pPr>
        <w:spacing w:line="276" w:lineRule="auto"/>
        <w:ind w:firstLine="709"/>
        <w:jc w:val="both"/>
        <w:rPr>
          <w:rFonts w:ascii="PT Astra Serif" w:hAnsi="PT Astra Serif"/>
          <w:sz w:val="28"/>
          <w:szCs w:val="28"/>
          <w:lang w:eastAsia="ru-RU"/>
        </w:rPr>
      </w:pPr>
      <w:r w:rsidRPr="001379BD">
        <w:rPr>
          <w:rFonts w:ascii="PT Astra Serif" w:hAnsi="PT Astra Serif"/>
          <w:sz w:val="28"/>
          <w:szCs w:val="28"/>
          <w:lang w:eastAsia="ru-RU"/>
        </w:rPr>
        <w:t xml:space="preserve">1.1. Приложение 1 дополнить пунктами 2.12, 2.13 следующего содержания: </w:t>
      </w:r>
    </w:p>
    <w:p w:rsidR="001379BD" w:rsidRPr="001379BD" w:rsidRDefault="001379BD" w:rsidP="001379BD">
      <w:pPr>
        <w:spacing w:line="276" w:lineRule="auto"/>
        <w:ind w:firstLine="709"/>
        <w:jc w:val="both"/>
        <w:rPr>
          <w:rFonts w:ascii="PT Astra Serif" w:hAnsi="PT Astra Serif"/>
          <w:sz w:val="28"/>
          <w:szCs w:val="28"/>
        </w:rPr>
      </w:pPr>
      <w:r w:rsidRPr="001379BD">
        <w:rPr>
          <w:rStyle w:val="markedcontent"/>
          <w:rFonts w:ascii="PT Astra Serif" w:hAnsi="PT Astra Serif" w:cs="Arial"/>
          <w:sz w:val="28"/>
          <w:szCs w:val="28"/>
        </w:rPr>
        <w:lastRenderedPageBreak/>
        <w:t xml:space="preserve">«2.12. </w:t>
      </w:r>
      <w:proofErr w:type="gramStart"/>
      <w:r w:rsidRPr="001379BD">
        <w:rPr>
          <w:rStyle w:val="markedcontent"/>
          <w:rFonts w:ascii="PT Astra Serif" w:hAnsi="PT Astra Serif" w:cs="Arial"/>
          <w:sz w:val="28"/>
          <w:szCs w:val="28"/>
        </w:rPr>
        <w:t>При принятии решения об установлении маршрута в перечень</w:t>
      </w:r>
      <w:r w:rsidRPr="001379BD">
        <w:rPr>
          <w:rFonts w:ascii="PT Astra Serif" w:hAnsi="PT Astra Serif"/>
          <w:sz w:val="28"/>
          <w:szCs w:val="28"/>
        </w:rPr>
        <w:t xml:space="preserve"> </w:t>
      </w:r>
      <w:r w:rsidRPr="001379BD">
        <w:rPr>
          <w:rStyle w:val="markedcontent"/>
          <w:rFonts w:ascii="PT Astra Serif" w:hAnsi="PT Astra Serif" w:cs="Arial"/>
          <w:sz w:val="28"/>
          <w:szCs w:val="28"/>
        </w:rPr>
        <w:t>характеристик, влияющих на качество перевозок включаются требования,</w:t>
      </w:r>
      <w:r w:rsidRPr="001379BD">
        <w:rPr>
          <w:rFonts w:ascii="PT Astra Serif" w:hAnsi="PT Astra Serif"/>
          <w:sz w:val="28"/>
          <w:szCs w:val="28"/>
        </w:rPr>
        <w:t xml:space="preserve"> </w:t>
      </w:r>
      <w:r w:rsidRPr="001379BD">
        <w:rPr>
          <w:rStyle w:val="markedcontent"/>
          <w:rFonts w:ascii="PT Astra Serif" w:hAnsi="PT Astra Serif" w:cs="Arial"/>
          <w:sz w:val="28"/>
          <w:szCs w:val="28"/>
        </w:rPr>
        <w:t>предусмотренные Стандартом транспортного обслуживания населения</w:t>
      </w:r>
      <w:r w:rsidRPr="001379BD">
        <w:rPr>
          <w:rFonts w:ascii="PT Astra Serif" w:hAnsi="PT Astra Serif"/>
          <w:sz w:val="28"/>
          <w:szCs w:val="28"/>
        </w:rPr>
        <w:t xml:space="preserve"> </w:t>
      </w:r>
      <w:r w:rsidRPr="001379BD">
        <w:rPr>
          <w:rStyle w:val="markedcontent"/>
          <w:rFonts w:ascii="PT Astra Serif" w:hAnsi="PT Astra Serif" w:cs="Arial"/>
          <w:sz w:val="28"/>
          <w:szCs w:val="28"/>
        </w:rPr>
        <w:t>автомобильным транспортом общего пользования в Ханты-Мансийском</w:t>
      </w:r>
      <w:r w:rsidRPr="001379BD">
        <w:rPr>
          <w:rFonts w:ascii="PT Astra Serif" w:hAnsi="PT Astra Serif"/>
          <w:sz w:val="28"/>
          <w:szCs w:val="28"/>
        </w:rPr>
        <w:t xml:space="preserve"> </w:t>
      </w:r>
      <w:r w:rsidRPr="001379BD">
        <w:rPr>
          <w:rStyle w:val="markedcontent"/>
          <w:rFonts w:ascii="PT Astra Serif" w:hAnsi="PT Astra Serif" w:cs="Arial"/>
          <w:sz w:val="28"/>
          <w:szCs w:val="28"/>
        </w:rPr>
        <w:t>автономном округе – Югре, утвержденным распоряжением Правительства</w:t>
      </w:r>
      <w:r w:rsidRPr="001379BD">
        <w:rPr>
          <w:rFonts w:ascii="PT Astra Serif" w:hAnsi="PT Astra Serif"/>
          <w:sz w:val="28"/>
          <w:szCs w:val="28"/>
        </w:rPr>
        <w:t xml:space="preserve"> </w:t>
      </w:r>
      <w:r w:rsidRPr="001379BD">
        <w:rPr>
          <w:rStyle w:val="markedcontent"/>
          <w:rFonts w:ascii="PT Astra Serif" w:hAnsi="PT Astra Serif" w:cs="Arial"/>
          <w:sz w:val="28"/>
          <w:szCs w:val="28"/>
        </w:rPr>
        <w:t>Ханты-Мансийского автономного округа - Югры от 21.12.2018</w:t>
      </w:r>
      <w:r w:rsidRPr="001379BD">
        <w:rPr>
          <w:rFonts w:ascii="PT Astra Serif" w:hAnsi="PT Astra Serif"/>
          <w:sz w:val="28"/>
          <w:szCs w:val="28"/>
        </w:rPr>
        <w:t xml:space="preserve"> </w:t>
      </w:r>
      <w:r w:rsidRPr="001379BD">
        <w:rPr>
          <w:rStyle w:val="markedcontent"/>
          <w:rFonts w:ascii="PT Astra Serif" w:hAnsi="PT Astra Serif" w:cs="Arial"/>
          <w:sz w:val="28"/>
          <w:szCs w:val="28"/>
        </w:rPr>
        <w:t>№ 682-рп:</w:t>
      </w:r>
      <w:r w:rsidRPr="001379BD">
        <w:rPr>
          <w:rFonts w:ascii="PT Astra Serif" w:hAnsi="PT Astra Serif"/>
          <w:sz w:val="28"/>
          <w:szCs w:val="28"/>
        </w:rPr>
        <w:t xml:space="preserve"> </w:t>
      </w:r>
      <w:proofErr w:type="gramEnd"/>
    </w:p>
    <w:p w:rsidR="001379BD" w:rsidRPr="001379BD" w:rsidRDefault="001379BD" w:rsidP="001379BD">
      <w:pPr>
        <w:spacing w:line="276" w:lineRule="auto"/>
        <w:ind w:firstLine="709"/>
        <w:jc w:val="both"/>
        <w:rPr>
          <w:rFonts w:ascii="PT Astra Serif" w:hAnsi="PT Astra Serif"/>
          <w:sz w:val="28"/>
          <w:szCs w:val="28"/>
        </w:rPr>
      </w:pPr>
      <w:r w:rsidRPr="001379BD">
        <w:rPr>
          <w:rStyle w:val="markedcontent"/>
          <w:rFonts w:ascii="PT Astra Serif" w:hAnsi="PT Astra Serif" w:cs="Arial"/>
          <w:sz w:val="28"/>
          <w:szCs w:val="28"/>
        </w:rPr>
        <w:t>1) к максимальному сроку эксплуатации транспортных средств на</w:t>
      </w:r>
      <w:r w:rsidRPr="001379BD">
        <w:rPr>
          <w:rFonts w:ascii="PT Astra Serif" w:hAnsi="PT Astra Serif"/>
          <w:sz w:val="28"/>
          <w:szCs w:val="28"/>
        </w:rPr>
        <w:t xml:space="preserve"> </w:t>
      </w:r>
      <w:r w:rsidRPr="001379BD">
        <w:rPr>
          <w:rStyle w:val="markedcontent"/>
          <w:rFonts w:ascii="PT Astra Serif" w:hAnsi="PT Astra Serif" w:cs="Arial"/>
          <w:sz w:val="28"/>
          <w:szCs w:val="28"/>
        </w:rPr>
        <w:t>маршруте;</w:t>
      </w:r>
      <w:r w:rsidRPr="001379BD">
        <w:rPr>
          <w:rFonts w:ascii="PT Astra Serif" w:hAnsi="PT Astra Serif"/>
          <w:sz w:val="28"/>
          <w:szCs w:val="28"/>
        </w:rPr>
        <w:t xml:space="preserve"> </w:t>
      </w:r>
    </w:p>
    <w:p w:rsidR="001379BD" w:rsidRPr="001379BD" w:rsidRDefault="001379BD" w:rsidP="001379BD">
      <w:pPr>
        <w:spacing w:line="276" w:lineRule="auto"/>
        <w:ind w:firstLine="709"/>
        <w:jc w:val="both"/>
        <w:rPr>
          <w:rFonts w:ascii="PT Astra Serif" w:hAnsi="PT Astra Serif"/>
          <w:sz w:val="28"/>
          <w:szCs w:val="28"/>
        </w:rPr>
      </w:pPr>
      <w:r w:rsidRPr="001379BD">
        <w:rPr>
          <w:rStyle w:val="markedcontent"/>
          <w:rFonts w:ascii="PT Astra Serif" w:hAnsi="PT Astra Serif" w:cs="Arial"/>
          <w:sz w:val="28"/>
          <w:szCs w:val="28"/>
        </w:rPr>
        <w:t>2) к доле транспортных средств на маршруте, оборудованных для</w:t>
      </w:r>
      <w:r w:rsidRPr="001379BD">
        <w:rPr>
          <w:rFonts w:ascii="PT Astra Serif" w:hAnsi="PT Astra Serif"/>
          <w:sz w:val="28"/>
          <w:szCs w:val="28"/>
        </w:rPr>
        <w:t xml:space="preserve"> </w:t>
      </w:r>
      <w:r w:rsidRPr="001379BD">
        <w:rPr>
          <w:rStyle w:val="markedcontent"/>
          <w:rFonts w:ascii="PT Astra Serif" w:hAnsi="PT Astra Serif" w:cs="Arial"/>
          <w:sz w:val="28"/>
          <w:szCs w:val="28"/>
        </w:rPr>
        <w:t>перевозки инвалидов и маломобильных групп населения (в том числе</w:t>
      </w:r>
      <w:r w:rsidRPr="001379BD">
        <w:rPr>
          <w:rFonts w:ascii="PT Astra Serif" w:hAnsi="PT Astra Serif"/>
          <w:sz w:val="28"/>
          <w:szCs w:val="28"/>
        </w:rPr>
        <w:t xml:space="preserve"> </w:t>
      </w:r>
      <w:r w:rsidRPr="001379BD">
        <w:rPr>
          <w:rStyle w:val="markedcontent"/>
          <w:rFonts w:ascii="PT Astra Serif" w:hAnsi="PT Astra Serif" w:cs="Arial"/>
          <w:sz w:val="28"/>
          <w:szCs w:val="28"/>
        </w:rPr>
        <w:t>низким полом, пандусами, оборудованием для заезда и крепления</w:t>
      </w:r>
      <w:r w:rsidRPr="001379BD">
        <w:rPr>
          <w:rFonts w:ascii="PT Astra Serif" w:hAnsi="PT Astra Serif"/>
          <w:sz w:val="28"/>
          <w:szCs w:val="28"/>
        </w:rPr>
        <w:t xml:space="preserve"> </w:t>
      </w:r>
      <w:r w:rsidRPr="001379BD">
        <w:rPr>
          <w:rStyle w:val="markedcontent"/>
          <w:rFonts w:ascii="PT Astra Serif" w:hAnsi="PT Astra Serif" w:cs="Arial"/>
          <w:sz w:val="28"/>
          <w:szCs w:val="28"/>
        </w:rPr>
        <w:t>инвалидной коляски, оборудованием для звуковой и визуальной</w:t>
      </w:r>
      <w:r w:rsidRPr="001379BD">
        <w:rPr>
          <w:rFonts w:ascii="PT Astra Serif" w:hAnsi="PT Astra Serif"/>
          <w:sz w:val="28"/>
          <w:szCs w:val="28"/>
        </w:rPr>
        <w:t xml:space="preserve"> </w:t>
      </w:r>
      <w:r w:rsidRPr="001379BD">
        <w:rPr>
          <w:rStyle w:val="markedcontent"/>
          <w:rFonts w:ascii="PT Astra Serif" w:hAnsi="PT Astra Serif" w:cs="Arial"/>
          <w:sz w:val="28"/>
          <w:szCs w:val="28"/>
        </w:rPr>
        <w:t>трансляции информации в зависимости от характеристик маршрута);</w:t>
      </w:r>
      <w:r w:rsidRPr="001379BD">
        <w:rPr>
          <w:rFonts w:ascii="PT Astra Serif" w:hAnsi="PT Astra Serif"/>
          <w:sz w:val="28"/>
          <w:szCs w:val="28"/>
        </w:rPr>
        <w:t xml:space="preserve"> </w:t>
      </w:r>
    </w:p>
    <w:p w:rsidR="001379BD" w:rsidRPr="001379BD" w:rsidRDefault="001379BD" w:rsidP="001379BD">
      <w:pPr>
        <w:spacing w:line="276" w:lineRule="auto"/>
        <w:ind w:firstLine="709"/>
        <w:jc w:val="both"/>
        <w:rPr>
          <w:rFonts w:ascii="PT Astra Serif" w:hAnsi="PT Astra Serif"/>
          <w:sz w:val="28"/>
          <w:szCs w:val="28"/>
        </w:rPr>
      </w:pPr>
      <w:r w:rsidRPr="001379BD">
        <w:rPr>
          <w:rStyle w:val="markedcontent"/>
          <w:rFonts w:ascii="PT Astra Serif" w:hAnsi="PT Astra Serif" w:cs="Arial"/>
          <w:sz w:val="28"/>
          <w:szCs w:val="28"/>
        </w:rPr>
        <w:t>3) к оборудованию транспортных средств системой безналичной</w:t>
      </w:r>
      <w:r w:rsidRPr="001379BD">
        <w:rPr>
          <w:rFonts w:ascii="PT Astra Serif" w:hAnsi="PT Astra Serif"/>
          <w:sz w:val="28"/>
          <w:szCs w:val="28"/>
        </w:rPr>
        <w:t xml:space="preserve"> </w:t>
      </w:r>
      <w:r w:rsidRPr="001379BD">
        <w:rPr>
          <w:rStyle w:val="markedcontent"/>
          <w:rFonts w:ascii="PT Astra Serif" w:hAnsi="PT Astra Serif" w:cs="Arial"/>
          <w:sz w:val="28"/>
          <w:szCs w:val="28"/>
        </w:rPr>
        <w:t>оплаты проезда;</w:t>
      </w:r>
      <w:r w:rsidRPr="001379BD">
        <w:rPr>
          <w:rFonts w:ascii="PT Astra Serif" w:hAnsi="PT Astra Serif"/>
          <w:sz w:val="28"/>
          <w:szCs w:val="28"/>
        </w:rPr>
        <w:t xml:space="preserve"> </w:t>
      </w:r>
    </w:p>
    <w:p w:rsidR="001379BD" w:rsidRPr="001379BD" w:rsidRDefault="001379BD" w:rsidP="001379BD">
      <w:pPr>
        <w:spacing w:line="276" w:lineRule="auto"/>
        <w:ind w:firstLine="709"/>
        <w:jc w:val="both"/>
        <w:rPr>
          <w:rFonts w:ascii="PT Astra Serif" w:hAnsi="PT Astra Serif"/>
          <w:sz w:val="28"/>
          <w:szCs w:val="28"/>
        </w:rPr>
      </w:pPr>
      <w:r w:rsidRPr="001379BD">
        <w:rPr>
          <w:rStyle w:val="markedcontent"/>
          <w:rFonts w:ascii="PT Astra Serif" w:hAnsi="PT Astra Serif" w:cs="Arial"/>
          <w:sz w:val="28"/>
          <w:szCs w:val="28"/>
        </w:rPr>
        <w:t>4) к оборудованию транспортных средств системой</w:t>
      </w:r>
      <w:r w:rsidRPr="001379BD">
        <w:rPr>
          <w:rFonts w:ascii="PT Astra Serif" w:hAnsi="PT Astra Serif"/>
          <w:sz w:val="28"/>
          <w:szCs w:val="28"/>
        </w:rPr>
        <w:t xml:space="preserve"> </w:t>
      </w:r>
      <w:r w:rsidRPr="001379BD">
        <w:rPr>
          <w:rStyle w:val="markedcontent"/>
          <w:rFonts w:ascii="PT Astra Serif" w:hAnsi="PT Astra Serif" w:cs="Arial"/>
          <w:sz w:val="28"/>
          <w:szCs w:val="28"/>
        </w:rPr>
        <w:t>видеонаблюдения  салона с функцией записи;</w:t>
      </w:r>
      <w:r w:rsidRPr="001379BD">
        <w:rPr>
          <w:rFonts w:ascii="PT Astra Serif" w:hAnsi="PT Astra Serif"/>
          <w:sz w:val="28"/>
          <w:szCs w:val="28"/>
        </w:rPr>
        <w:t xml:space="preserve"> </w:t>
      </w:r>
    </w:p>
    <w:p w:rsidR="001379BD" w:rsidRPr="001379BD" w:rsidRDefault="001379BD" w:rsidP="001379BD">
      <w:pPr>
        <w:spacing w:line="276" w:lineRule="auto"/>
        <w:ind w:firstLine="709"/>
        <w:jc w:val="both"/>
        <w:rPr>
          <w:rFonts w:ascii="PT Astra Serif" w:hAnsi="PT Astra Serif"/>
          <w:sz w:val="28"/>
          <w:szCs w:val="28"/>
        </w:rPr>
      </w:pPr>
      <w:r w:rsidRPr="001379BD">
        <w:rPr>
          <w:rStyle w:val="markedcontent"/>
          <w:rFonts w:ascii="PT Astra Serif" w:hAnsi="PT Astra Serif" w:cs="Arial"/>
          <w:sz w:val="28"/>
          <w:szCs w:val="28"/>
        </w:rPr>
        <w:t>5) к доле транспортных средств на маршруте, оборудованных</w:t>
      </w:r>
      <w:r w:rsidRPr="001379BD">
        <w:rPr>
          <w:rFonts w:ascii="PT Astra Serif" w:hAnsi="PT Astra Serif"/>
          <w:sz w:val="28"/>
          <w:szCs w:val="28"/>
        </w:rPr>
        <w:t xml:space="preserve"> </w:t>
      </w:r>
      <w:r w:rsidRPr="001379BD">
        <w:rPr>
          <w:rStyle w:val="markedcontent"/>
          <w:rFonts w:ascii="PT Astra Serif" w:hAnsi="PT Astra Serif" w:cs="Arial"/>
          <w:sz w:val="28"/>
          <w:szCs w:val="28"/>
        </w:rPr>
        <w:t xml:space="preserve">системой кондиционирования и/или </w:t>
      </w:r>
      <w:proofErr w:type="gramStart"/>
      <w:r w:rsidRPr="001379BD">
        <w:rPr>
          <w:rStyle w:val="markedcontent"/>
          <w:rFonts w:ascii="PT Astra Serif" w:hAnsi="PT Astra Serif" w:cs="Arial"/>
          <w:sz w:val="28"/>
          <w:szCs w:val="28"/>
        </w:rPr>
        <w:t>дополнительным</w:t>
      </w:r>
      <w:proofErr w:type="gramEnd"/>
      <w:r w:rsidRPr="001379BD">
        <w:rPr>
          <w:rStyle w:val="markedcontent"/>
          <w:rFonts w:ascii="PT Astra Serif" w:hAnsi="PT Astra Serif" w:cs="Arial"/>
          <w:sz w:val="28"/>
          <w:szCs w:val="28"/>
        </w:rPr>
        <w:t xml:space="preserve"> независимым</w:t>
      </w:r>
      <w:r w:rsidRPr="001379BD">
        <w:rPr>
          <w:rFonts w:ascii="PT Astra Serif" w:hAnsi="PT Astra Serif"/>
          <w:sz w:val="28"/>
          <w:szCs w:val="28"/>
        </w:rPr>
        <w:t xml:space="preserve"> </w:t>
      </w:r>
      <w:proofErr w:type="spellStart"/>
      <w:r w:rsidRPr="001379BD">
        <w:rPr>
          <w:rStyle w:val="markedcontent"/>
          <w:rFonts w:ascii="PT Astra Serif" w:hAnsi="PT Astra Serif" w:cs="Arial"/>
          <w:sz w:val="28"/>
          <w:szCs w:val="28"/>
        </w:rPr>
        <w:t>отопителем</w:t>
      </w:r>
      <w:proofErr w:type="spellEnd"/>
      <w:r w:rsidRPr="001379BD">
        <w:rPr>
          <w:rStyle w:val="markedcontent"/>
          <w:rFonts w:ascii="PT Astra Serif" w:hAnsi="PT Astra Serif" w:cs="Arial"/>
          <w:sz w:val="28"/>
          <w:szCs w:val="28"/>
        </w:rPr>
        <w:t xml:space="preserve"> салона.</w:t>
      </w:r>
      <w:r w:rsidRPr="001379BD">
        <w:rPr>
          <w:rFonts w:ascii="PT Astra Serif" w:hAnsi="PT Astra Serif"/>
          <w:sz w:val="28"/>
          <w:szCs w:val="28"/>
        </w:rPr>
        <w:t xml:space="preserve"> </w:t>
      </w:r>
    </w:p>
    <w:p w:rsidR="001379BD" w:rsidRPr="001379BD" w:rsidRDefault="001379BD" w:rsidP="001379BD">
      <w:pPr>
        <w:spacing w:line="276" w:lineRule="auto"/>
        <w:ind w:firstLine="709"/>
        <w:jc w:val="both"/>
        <w:rPr>
          <w:rStyle w:val="markedcontent"/>
          <w:rFonts w:ascii="PT Astra Serif" w:hAnsi="PT Astra Serif" w:cs="Arial"/>
          <w:sz w:val="28"/>
          <w:szCs w:val="28"/>
        </w:rPr>
      </w:pPr>
      <w:r w:rsidRPr="001379BD">
        <w:rPr>
          <w:rStyle w:val="markedcontent"/>
          <w:rFonts w:ascii="PT Astra Serif" w:hAnsi="PT Astra Serif" w:cs="Arial"/>
          <w:sz w:val="28"/>
          <w:szCs w:val="28"/>
        </w:rPr>
        <w:t>2.13. Требования, указанные в пункте 2.12 Порядка,</w:t>
      </w:r>
      <w:r w:rsidRPr="001379BD">
        <w:rPr>
          <w:rFonts w:ascii="PT Astra Serif" w:hAnsi="PT Astra Serif"/>
          <w:sz w:val="28"/>
          <w:szCs w:val="28"/>
        </w:rPr>
        <w:t xml:space="preserve"> </w:t>
      </w:r>
      <w:r w:rsidRPr="001379BD">
        <w:rPr>
          <w:rStyle w:val="markedcontent"/>
          <w:rFonts w:ascii="PT Astra Serif" w:hAnsi="PT Astra Serif" w:cs="Arial"/>
          <w:sz w:val="28"/>
          <w:szCs w:val="28"/>
        </w:rPr>
        <w:t>предусматриваются в отношении маршрутов в конкурсной документации</w:t>
      </w:r>
      <w:r w:rsidRPr="001379BD">
        <w:rPr>
          <w:rFonts w:ascii="PT Astra Serif" w:hAnsi="PT Astra Serif"/>
          <w:sz w:val="28"/>
          <w:szCs w:val="28"/>
        </w:rPr>
        <w:t xml:space="preserve"> </w:t>
      </w:r>
      <w:r w:rsidRPr="001379BD">
        <w:rPr>
          <w:rStyle w:val="markedcontent"/>
          <w:rFonts w:ascii="PT Astra Serif" w:hAnsi="PT Astra Serif" w:cs="Arial"/>
          <w:sz w:val="28"/>
          <w:szCs w:val="28"/>
        </w:rPr>
        <w:t>при проведении открытых конкурсов по маршрутам по нерегулируемым</w:t>
      </w:r>
      <w:r w:rsidRPr="001379BD">
        <w:rPr>
          <w:rFonts w:ascii="PT Astra Serif" w:hAnsi="PT Astra Serif"/>
          <w:sz w:val="28"/>
          <w:szCs w:val="28"/>
        </w:rPr>
        <w:t xml:space="preserve"> </w:t>
      </w:r>
      <w:r w:rsidRPr="001379BD">
        <w:rPr>
          <w:rStyle w:val="markedcontent"/>
          <w:rFonts w:ascii="PT Astra Serif" w:hAnsi="PT Astra Serif" w:cs="Arial"/>
          <w:sz w:val="28"/>
          <w:szCs w:val="28"/>
        </w:rPr>
        <w:t>тарифам, закупочных процедур в соответствии с законодательством</w:t>
      </w:r>
      <w:r w:rsidRPr="001379BD">
        <w:rPr>
          <w:rFonts w:ascii="PT Astra Serif" w:hAnsi="PT Astra Serif"/>
          <w:sz w:val="28"/>
          <w:szCs w:val="28"/>
        </w:rPr>
        <w:t xml:space="preserve"> </w:t>
      </w:r>
      <w:r w:rsidRPr="001379BD">
        <w:rPr>
          <w:rStyle w:val="markedcontent"/>
          <w:rFonts w:ascii="PT Astra Serif" w:hAnsi="PT Astra Serif" w:cs="Arial"/>
          <w:sz w:val="28"/>
          <w:szCs w:val="28"/>
        </w:rPr>
        <w:t>Российской Федерации о контрактной системе по маршрутам по</w:t>
      </w:r>
      <w:r w:rsidRPr="001379BD">
        <w:rPr>
          <w:rFonts w:ascii="PT Astra Serif" w:hAnsi="PT Astra Serif"/>
          <w:sz w:val="28"/>
          <w:szCs w:val="28"/>
        </w:rPr>
        <w:t xml:space="preserve"> </w:t>
      </w:r>
      <w:r w:rsidRPr="001379BD">
        <w:rPr>
          <w:rStyle w:val="markedcontent"/>
          <w:rFonts w:ascii="PT Astra Serif" w:hAnsi="PT Astra Serif" w:cs="Arial"/>
          <w:sz w:val="28"/>
          <w:szCs w:val="28"/>
        </w:rPr>
        <w:t>регулируемым тарифам</w:t>
      </w:r>
      <w:proofErr w:type="gramStart"/>
      <w:r w:rsidRPr="001379BD">
        <w:rPr>
          <w:rStyle w:val="markedcontent"/>
          <w:rFonts w:ascii="PT Astra Serif" w:hAnsi="PT Astra Serif" w:cs="Arial"/>
          <w:sz w:val="28"/>
          <w:szCs w:val="28"/>
        </w:rPr>
        <w:t>.».</w:t>
      </w:r>
      <w:proofErr w:type="gramEnd"/>
    </w:p>
    <w:p w:rsidR="001379BD" w:rsidRPr="001379BD" w:rsidRDefault="001379BD" w:rsidP="001379BD">
      <w:pPr>
        <w:spacing w:line="276" w:lineRule="auto"/>
        <w:ind w:firstLine="709"/>
        <w:jc w:val="both"/>
        <w:rPr>
          <w:rFonts w:ascii="PT Astra Serif" w:hAnsi="PT Astra Serif"/>
          <w:sz w:val="28"/>
          <w:szCs w:val="28"/>
          <w:lang w:eastAsia="ru-RU"/>
        </w:rPr>
      </w:pPr>
      <w:r w:rsidRPr="001379BD">
        <w:rPr>
          <w:rFonts w:ascii="PT Astra Serif" w:hAnsi="PT Astra Serif"/>
          <w:sz w:val="28"/>
          <w:szCs w:val="28"/>
          <w:lang w:eastAsia="ru-RU"/>
        </w:rPr>
        <w:t>1.2. В приложении 3 приложение 3 изложить в новой редакции (приложение 1).</w:t>
      </w:r>
    </w:p>
    <w:p w:rsidR="001379BD" w:rsidRPr="001379BD" w:rsidRDefault="001379BD" w:rsidP="001379BD">
      <w:pPr>
        <w:spacing w:line="276" w:lineRule="auto"/>
        <w:ind w:firstLine="709"/>
        <w:jc w:val="both"/>
        <w:rPr>
          <w:rFonts w:ascii="PT Astra Serif" w:hAnsi="PT Astra Serif"/>
          <w:sz w:val="28"/>
          <w:szCs w:val="28"/>
          <w:lang w:eastAsia="ru-RU"/>
        </w:rPr>
      </w:pPr>
      <w:r w:rsidRPr="001379BD">
        <w:rPr>
          <w:rFonts w:ascii="PT Astra Serif" w:hAnsi="PT Astra Serif"/>
          <w:sz w:val="28"/>
          <w:szCs w:val="28"/>
          <w:lang w:eastAsia="ru-RU"/>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379BD" w:rsidRPr="001379BD" w:rsidRDefault="001379BD" w:rsidP="001379BD">
      <w:pPr>
        <w:spacing w:line="276" w:lineRule="auto"/>
        <w:ind w:firstLine="709"/>
        <w:jc w:val="both"/>
        <w:rPr>
          <w:rFonts w:ascii="PT Astra Serif" w:hAnsi="PT Astra Serif"/>
          <w:sz w:val="28"/>
          <w:szCs w:val="28"/>
          <w:lang w:eastAsia="ru-RU"/>
        </w:rPr>
      </w:pPr>
      <w:r w:rsidRPr="001379BD">
        <w:rPr>
          <w:rFonts w:ascii="PT Astra Serif" w:hAnsi="PT Astra Serif"/>
          <w:sz w:val="28"/>
          <w:szCs w:val="28"/>
          <w:lang w:eastAsia="ru-RU"/>
        </w:rPr>
        <w:t>3. Настоящее постановление вступает в силу после его официального опубликования.</w:t>
      </w:r>
    </w:p>
    <w:p w:rsidR="001379BD" w:rsidRPr="001379BD" w:rsidRDefault="001379BD" w:rsidP="001379BD">
      <w:pPr>
        <w:spacing w:line="276" w:lineRule="auto"/>
        <w:jc w:val="both"/>
        <w:rPr>
          <w:rFonts w:ascii="PT Astra Serif" w:hAnsi="PT Astra Serif"/>
          <w:sz w:val="28"/>
          <w:szCs w:val="28"/>
          <w:lang w:eastAsia="ru-RU"/>
        </w:rPr>
      </w:pPr>
    </w:p>
    <w:p w:rsidR="001379BD" w:rsidRPr="001379BD" w:rsidRDefault="001379BD" w:rsidP="001379BD">
      <w:pPr>
        <w:spacing w:line="276" w:lineRule="auto"/>
        <w:jc w:val="both"/>
        <w:rPr>
          <w:rFonts w:ascii="PT Astra Serif" w:hAnsi="PT Astra Serif"/>
          <w:sz w:val="28"/>
          <w:szCs w:val="28"/>
          <w:lang w:eastAsia="ru-RU"/>
        </w:rPr>
      </w:pPr>
    </w:p>
    <w:p w:rsidR="001379BD" w:rsidRDefault="001379BD" w:rsidP="001379BD">
      <w:pPr>
        <w:spacing w:line="276" w:lineRule="auto"/>
        <w:jc w:val="both"/>
        <w:rPr>
          <w:rFonts w:ascii="PT Astra Serif" w:hAnsi="PT Astra Serif"/>
          <w:b/>
          <w:bCs/>
          <w:sz w:val="28"/>
          <w:szCs w:val="28"/>
          <w:lang w:eastAsia="ru-RU"/>
        </w:rPr>
      </w:pPr>
    </w:p>
    <w:p w:rsidR="001379BD" w:rsidRPr="001379BD" w:rsidRDefault="001379BD" w:rsidP="001379BD">
      <w:pPr>
        <w:spacing w:line="276" w:lineRule="auto"/>
        <w:jc w:val="both"/>
        <w:rPr>
          <w:rFonts w:ascii="PT Astra Serif" w:hAnsi="PT Astra Serif"/>
          <w:b/>
          <w:bCs/>
          <w:sz w:val="28"/>
          <w:szCs w:val="28"/>
          <w:lang w:eastAsia="ru-RU"/>
        </w:rPr>
      </w:pPr>
      <w:proofErr w:type="gramStart"/>
      <w:r w:rsidRPr="001379BD">
        <w:rPr>
          <w:rFonts w:ascii="PT Astra Serif" w:hAnsi="PT Astra Serif"/>
          <w:b/>
          <w:bCs/>
          <w:sz w:val="28"/>
          <w:szCs w:val="28"/>
          <w:lang w:eastAsia="ru-RU"/>
        </w:rPr>
        <w:t>Исполняющий</w:t>
      </w:r>
      <w:proofErr w:type="gramEnd"/>
      <w:r w:rsidRPr="001379BD">
        <w:rPr>
          <w:rFonts w:ascii="PT Astra Serif" w:hAnsi="PT Astra Serif"/>
          <w:b/>
          <w:bCs/>
          <w:sz w:val="28"/>
          <w:szCs w:val="28"/>
          <w:lang w:eastAsia="ru-RU"/>
        </w:rPr>
        <w:t xml:space="preserve"> обязанности </w:t>
      </w:r>
    </w:p>
    <w:p w:rsidR="001379BD" w:rsidRPr="001379BD" w:rsidRDefault="004C005F" w:rsidP="001379BD">
      <w:pPr>
        <w:spacing w:line="276" w:lineRule="auto"/>
        <w:jc w:val="both"/>
        <w:rPr>
          <w:rFonts w:ascii="PT Astra Serif" w:hAnsi="PT Astra Serif"/>
          <w:b/>
          <w:bCs/>
          <w:sz w:val="28"/>
          <w:szCs w:val="28"/>
          <w:lang w:eastAsia="ru-RU"/>
        </w:rPr>
      </w:pPr>
      <w:r>
        <w:rPr>
          <w:rFonts w:ascii="PT Astra Serif" w:hAnsi="PT Astra Serif"/>
          <w:b/>
          <w:bCs/>
          <w:sz w:val="28"/>
          <w:szCs w:val="28"/>
          <w:lang w:eastAsia="ru-RU"/>
        </w:rPr>
        <w:t>г</w:t>
      </w:r>
      <w:r w:rsidR="001379BD">
        <w:rPr>
          <w:rFonts w:ascii="PT Astra Serif" w:hAnsi="PT Astra Serif"/>
          <w:b/>
          <w:bCs/>
          <w:sz w:val="28"/>
          <w:szCs w:val="28"/>
          <w:lang w:eastAsia="ru-RU"/>
        </w:rPr>
        <w:t xml:space="preserve">лавы города Югорска                                                                      </w:t>
      </w:r>
      <w:r>
        <w:rPr>
          <w:rFonts w:ascii="PT Astra Serif" w:hAnsi="PT Astra Serif"/>
          <w:b/>
          <w:bCs/>
          <w:sz w:val="28"/>
          <w:szCs w:val="28"/>
          <w:lang w:eastAsia="ru-RU"/>
        </w:rPr>
        <w:t>С.Д</w:t>
      </w:r>
      <w:r w:rsidR="001379BD" w:rsidRPr="001379BD">
        <w:rPr>
          <w:rFonts w:ascii="PT Astra Serif" w:hAnsi="PT Astra Serif"/>
          <w:b/>
          <w:bCs/>
          <w:sz w:val="28"/>
          <w:szCs w:val="28"/>
          <w:lang w:eastAsia="ru-RU"/>
        </w:rPr>
        <w:t xml:space="preserve">. </w:t>
      </w:r>
      <w:proofErr w:type="spellStart"/>
      <w:r w:rsidR="001379BD" w:rsidRPr="001379BD">
        <w:rPr>
          <w:rFonts w:ascii="PT Astra Serif" w:hAnsi="PT Astra Serif"/>
          <w:b/>
          <w:bCs/>
          <w:sz w:val="28"/>
          <w:szCs w:val="28"/>
          <w:lang w:eastAsia="ru-RU"/>
        </w:rPr>
        <w:t>Голин</w:t>
      </w:r>
      <w:proofErr w:type="spellEnd"/>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233ABB" w:rsidP="001379BD">
      <w:pPr>
        <w:widowControl w:val="0"/>
        <w:suppressAutoHyphens w:val="0"/>
        <w:autoSpaceDE w:val="0"/>
        <w:autoSpaceDN w:val="0"/>
        <w:adjustRightInd w:val="0"/>
        <w:spacing w:line="276" w:lineRule="auto"/>
        <w:jc w:val="right"/>
        <w:rPr>
          <w:rFonts w:ascii="PT Astra Serif" w:hAnsi="PT Astra Serif"/>
          <w:b/>
          <w:sz w:val="28"/>
          <w:szCs w:val="28"/>
          <w:lang w:eastAsia="ru-RU"/>
        </w:rPr>
      </w:pPr>
      <w:r>
        <w:rPr>
          <w:rFonts w:ascii="PT Astra Serif" w:hAnsi="PT Astra Serif"/>
          <w:b/>
          <w:sz w:val="28"/>
          <w:szCs w:val="28"/>
          <w:lang w:eastAsia="ru-RU"/>
        </w:rPr>
        <w:lastRenderedPageBreak/>
        <w:t xml:space="preserve">Приложение </w:t>
      </w:r>
    </w:p>
    <w:p w:rsidR="001379BD" w:rsidRPr="001379BD" w:rsidRDefault="001379BD" w:rsidP="001379BD">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1379BD">
        <w:rPr>
          <w:rFonts w:ascii="PT Astra Serif" w:hAnsi="PT Astra Serif"/>
          <w:b/>
          <w:sz w:val="28"/>
          <w:szCs w:val="28"/>
          <w:lang w:eastAsia="ru-RU"/>
        </w:rPr>
        <w:t>к постановлению</w:t>
      </w:r>
    </w:p>
    <w:p w:rsidR="001379BD" w:rsidRPr="001379BD" w:rsidRDefault="001379BD" w:rsidP="001379BD">
      <w:pPr>
        <w:widowControl w:val="0"/>
        <w:suppressAutoHyphens w:val="0"/>
        <w:autoSpaceDE w:val="0"/>
        <w:autoSpaceDN w:val="0"/>
        <w:adjustRightInd w:val="0"/>
        <w:spacing w:line="276" w:lineRule="auto"/>
        <w:jc w:val="right"/>
        <w:rPr>
          <w:rFonts w:ascii="PT Astra Serif" w:hAnsi="PT Astra Serif"/>
          <w:b/>
          <w:sz w:val="28"/>
          <w:szCs w:val="28"/>
          <w:lang w:eastAsia="ru-RU"/>
        </w:rPr>
      </w:pPr>
      <w:r w:rsidRPr="001379BD">
        <w:rPr>
          <w:rFonts w:ascii="PT Astra Serif" w:hAnsi="PT Astra Serif"/>
          <w:b/>
          <w:sz w:val="28"/>
          <w:szCs w:val="28"/>
          <w:lang w:eastAsia="ru-RU"/>
        </w:rPr>
        <w:t>администрации города Югорска</w:t>
      </w:r>
    </w:p>
    <w:p w:rsidR="001379BD" w:rsidRPr="001379BD" w:rsidRDefault="00C51EA7" w:rsidP="001379BD">
      <w:pPr>
        <w:widowControl w:val="0"/>
        <w:suppressAutoHyphens w:val="0"/>
        <w:autoSpaceDE w:val="0"/>
        <w:autoSpaceDN w:val="0"/>
        <w:adjustRightInd w:val="0"/>
        <w:spacing w:line="276" w:lineRule="auto"/>
        <w:jc w:val="right"/>
        <w:rPr>
          <w:rFonts w:ascii="PT Astra Serif" w:hAnsi="PT Astra Serif"/>
          <w:b/>
          <w:sz w:val="28"/>
          <w:szCs w:val="28"/>
          <w:lang w:eastAsia="ru-RU"/>
        </w:rPr>
      </w:pPr>
      <w:r>
        <w:rPr>
          <w:rFonts w:ascii="PT Astra Serif" w:hAnsi="PT Astra Serif"/>
          <w:b/>
          <w:sz w:val="28"/>
          <w:szCs w:val="28"/>
          <w:lang w:eastAsia="ru-RU"/>
        </w:rPr>
        <w:t>от 29 апреля 2022 года №865-п</w:t>
      </w:r>
    </w:p>
    <w:p w:rsidR="001379BD" w:rsidRDefault="001379BD" w:rsidP="001379BD">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1379BD" w:rsidRDefault="001379BD" w:rsidP="001379BD">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jc w:val="right"/>
        <w:rPr>
          <w:rFonts w:ascii="PT Astra Serif" w:eastAsiaTheme="minorEastAsia" w:hAnsi="PT Astra Serif"/>
          <w:color w:val="000000" w:themeColor="text1"/>
          <w:sz w:val="28"/>
          <w:szCs w:val="28"/>
          <w:lang w:eastAsia="ru-RU"/>
        </w:rPr>
      </w:pPr>
      <w:r w:rsidRPr="001379BD">
        <w:rPr>
          <w:rFonts w:ascii="PT Astra Serif" w:eastAsiaTheme="minorEastAsia" w:hAnsi="PT Astra Serif"/>
          <w:bCs/>
          <w:color w:val="000000" w:themeColor="text1"/>
          <w:sz w:val="28"/>
          <w:szCs w:val="28"/>
          <w:lang w:eastAsia="ru-RU"/>
        </w:rPr>
        <w:t>Приложение 3</w:t>
      </w:r>
    </w:p>
    <w:p w:rsidR="001379BD" w:rsidRPr="001379BD" w:rsidRDefault="001379BD" w:rsidP="001379BD">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1379BD">
        <w:rPr>
          <w:rFonts w:ascii="PT Astra Serif" w:eastAsiaTheme="minorEastAsia" w:hAnsi="PT Astra Serif"/>
          <w:bCs/>
          <w:color w:val="000000" w:themeColor="text1"/>
          <w:sz w:val="28"/>
          <w:szCs w:val="28"/>
          <w:lang w:eastAsia="ru-RU"/>
        </w:rPr>
        <w:t xml:space="preserve">к </w:t>
      </w:r>
      <w:hyperlink r:id="rId9" w:anchor="sub_3000" w:history="1">
        <w:r w:rsidRPr="001379BD">
          <w:rPr>
            <w:rStyle w:val="ac"/>
            <w:rFonts w:ascii="PT Astra Serif" w:eastAsiaTheme="minorEastAsia" w:hAnsi="PT Astra Serif"/>
            <w:color w:val="000000" w:themeColor="text1"/>
            <w:sz w:val="28"/>
            <w:szCs w:val="28"/>
            <w:u w:val="none"/>
            <w:lang w:eastAsia="ru-RU"/>
          </w:rPr>
          <w:t>Положению</w:t>
        </w:r>
      </w:hyperlink>
      <w:r w:rsidRPr="001379BD">
        <w:rPr>
          <w:rFonts w:ascii="PT Astra Serif" w:eastAsiaTheme="minorEastAsia" w:hAnsi="PT Astra Serif"/>
          <w:bCs/>
          <w:color w:val="000000" w:themeColor="text1"/>
          <w:sz w:val="28"/>
          <w:szCs w:val="28"/>
          <w:lang w:eastAsia="ru-RU"/>
        </w:rPr>
        <w:t xml:space="preserve"> об организации подготовки проведения</w:t>
      </w:r>
    </w:p>
    <w:p w:rsidR="001379BD" w:rsidRPr="001379BD" w:rsidRDefault="001379BD" w:rsidP="001379BD">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1379BD">
        <w:rPr>
          <w:rFonts w:ascii="PT Astra Serif" w:eastAsiaTheme="minorEastAsia" w:hAnsi="PT Astra Serif"/>
          <w:bCs/>
          <w:color w:val="000000" w:themeColor="text1"/>
          <w:sz w:val="28"/>
          <w:szCs w:val="28"/>
          <w:lang w:eastAsia="ru-RU"/>
        </w:rPr>
        <w:t>открытого конкурса на право получения</w:t>
      </w:r>
    </w:p>
    <w:p w:rsidR="001379BD" w:rsidRPr="001379BD" w:rsidRDefault="001379BD" w:rsidP="001379BD">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1379BD">
        <w:rPr>
          <w:rFonts w:ascii="PT Astra Serif" w:eastAsiaTheme="minorEastAsia" w:hAnsi="PT Astra Serif"/>
          <w:bCs/>
          <w:color w:val="000000" w:themeColor="text1"/>
          <w:sz w:val="28"/>
          <w:szCs w:val="28"/>
          <w:lang w:eastAsia="ru-RU"/>
        </w:rPr>
        <w:t>свидетельства об осуществлении перевозок пассажиров</w:t>
      </w:r>
    </w:p>
    <w:p w:rsidR="001379BD" w:rsidRPr="001379BD" w:rsidRDefault="001379BD" w:rsidP="001379BD">
      <w:pPr>
        <w:suppressAutoHyphens w:val="0"/>
        <w:autoSpaceDE w:val="0"/>
        <w:autoSpaceDN w:val="0"/>
        <w:adjustRightInd w:val="0"/>
        <w:spacing w:line="276" w:lineRule="auto"/>
        <w:jc w:val="right"/>
        <w:rPr>
          <w:rFonts w:ascii="PT Astra Serif" w:eastAsiaTheme="minorEastAsia" w:hAnsi="PT Astra Serif"/>
          <w:bCs/>
          <w:color w:val="000000" w:themeColor="text1"/>
          <w:sz w:val="28"/>
          <w:szCs w:val="28"/>
          <w:lang w:eastAsia="ru-RU"/>
        </w:rPr>
      </w:pPr>
      <w:r w:rsidRPr="001379BD">
        <w:rPr>
          <w:rFonts w:ascii="PT Astra Serif" w:eastAsiaTheme="minorEastAsia" w:hAnsi="PT Astra Serif"/>
          <w:bCs/>
          <w:color w:val="000000" w:themeColor="text1"/>
          <w:sz w:val="28"/>
          <w:szCs w:val="28"/>
          <w:lang w:eastAsia="ru-RU"/>
        </w:rPr>
        <w:t>по муниципальным маршрутам регулярных перевозок</w:t>
      </w:r>
    </w:p>
    <w:p w:rsidR="001379BD" w:rsidRPr="001379BD" w:rsidRDefault="001379BD" w:rsidP="001379BD">
      <w:pPr>
        <w:suppressAutoHyphens w:val="0"/>
        <w:autoSpaceDE w:val="0"/>
        <w:autoSpaceDN w:val="0"/>
        <w:adjustRightInd w:val="0"/>
        <w:spacing w:line="276" w:lineRule="auto"/>
        <w:jc w:val="right"/>
        <w:rPr>
          <w:rFonts w:ascii="PT Astra Serif" w:eastAsiaTheme="minorEastAsia" w:hAnsi="PT Astra Serif"/>
          <w:color w:val="000000" w:themeColor="text1"/>
          <w:sz w:val="28"/>
          <w:szCs w:val="28"/>
          <w:lang w:eastAsia="ru-RU"/>
        </w:rPr>
      </w:pPr>
      <w:r w:rsidRPr="001379BD">
        <w:rPr>
          <w:rFonts w:ascii="PT Astra Serif" w:eastAsiaTheme="minorEastAsia" w:hAnsi="PT Astra Serif"/>
          <w:bCs/>
          <w:color w:val="000000" w:themeColor="text1"/>
          <w:sz w:val="28"/>
          <w:szCs w:val="28"/>
          <w:lang w:eastAsia="ru-RU"/>
        </w:rPr>
        <w:t>на территории города Югорска</w:t>
      </w:r>
    </w:p>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1379BD">
        <w:rPr>
          <w:rFonts w:ascii="PT Astra Serif" w:eastAsiaTheme="minorEastAsia" w:hAnsi="PT Astra Serif"/>
          <w:b/>
          <w:bCs/>
          <w:color w:val="000000" w:themeColor="text1"/>
          <w:sz w:val="28"/>
          <w:szCs w:val="28"/>
          <w:lang w:eastAsia="ru-RU"/>
        </w:rPr>
        <w:t xml:space="preserve">Шкала для оценки критериев </w:t>
      </w:r>
    </w:p>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r w:rsidRPr="001379BD">
        <w:rPr>
          <w:rFonts w:ascii="PT Astra Serif" w:eastAsiaTheme="minorEastAsia" w:hAnsi="PT Astra Serif"/>
          <w:b/>
          <w:bCs/>
          <w:color w:val="000000" w:themeColor="text1"/>
          <w:sz w:val="28"/>
          <w:szCs w:val="28"/>
          <w:lang w:eastAsia="ru-RU"/>
        </w:rPr>
        <w:t>определения победителей открытого конкурса на право получения свидетельства об осуществлении перевозок пассажиров по муниципальным маршрутам</w:t>
      </w:r>
    </w:p>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b/>
          <w:bCs/>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Оценка и сопоставление заявок на участие в открытом конкурсе осуществляется  по следующим критериям:</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 xml:space="preserve">1. Количество </w:t>
      </w:r>
      <w:proofErr w:type="spellStart"/>
      <w:r w:rsidRPr="001379BD">
        <w:rPr>
          <w:rFonts w:ascii="PT Astra Serif" w:eastAsiaTheme="minorEastAsia" w:hAnsi="PT Astra Serif"/>
          <w:color w:val="000000" w:themeColor="text1"/>
          <w:sz w:val="28"/>
          <w:szCs w:val="28"/>
          <w:lang w:eastAsia="ru-RU"/>
        </w:rPr>
        <w:t>дорожно</w:t>
      </w:r>
      <w:proofErr w:type="spellEnd"/>
      <w:r w:rsidRPr="001379BD">
        <w:rPr>
          <w:rFonts w:ascii="PT Astra Serif" w:eastAsiaTheme="minorEastAsia" w:hAnsi="PT Astra Serif"/>
          <w:color w:val="000000" w:themeColor="text1"/>
          <w:sz w:val="28"/>
          <w:szCs w:val="28"/>
          <w:lang w:eastAsia="ru-RU"/>
        </w:rPr>
        <w:t xml:space="preserve"> - 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w:t>
      </w:r>
      <w:r>
        <w:rPr>
          <w:rFonts w:ascii="PT Astra Serif" w:eastAsiaTheme="minorEastAsia" w:hAnsi="PT Astra Serif"/>
          <w:color w:val="000000" w:themeColor="text1"/>
          <w:sz w:val="28"/>
          <w:szCs w:val="28"/>
          <w:lang w:eastAsia="ru-RU"/>
        </w:rPr>
        <w:t xml:space="preserve"> </w:t>
      </w:r>
      <w:r w:rsidRPr="001379BD">
        <w:rPr>
          <w:rFonts w:ascii="PT Astra Serif" w:eastAsiaTheme="minorEastAsia" w:hAnsi="PT Astra Serif"/>
          <w:color w:val="000000" w:themeColor="text1"/>
          <w:sz w:val="28"/>
          <w:szCs w:val="28"/>
          <w:lang w:eastAsia="ru-RU"/>
        </w:rPr>
        <w:t>в открытом конкурсе транспортных средств, отнесенного к количеству дней в соответствующем году.</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0"/>
        <w:gridCol w:w="5671"/>
        <w:gridCol w:w="3089"/>
      </w:tblGrid>
      <w:tr w:rsidR="001379BD" w:rsidRPr="001379BD" w:rsidTr="001379BD">
        <w:trPr>
          <w:tblHeader/>
        </w:trPr>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w:t>
            </w:r>
            <w:r w:rsidRPr="001379BD">
              <w:rPr>
                <w:rFonts w:ascii="PT Astra Serif" w:eastAsiaTheme="minorEastAsia" w:hAnsi="PT Astra Serif"/>
                <w:color w:val="000000" w:themeColor="text1"/>
                <w:sz w:val="28"/>
                <w:szCs w:val="28"/>
                <w:lang w:eastAsia="ru-RU"/>
              </w:rPr>
              <w:br/>
            </w:r>
            <w:proofErr w:type="gramStart"/>
            <w:r w:rsidRPr="001379BD">
              <w:rPr>
                <w:rFonts w:ascii="PT Astra Serif" w:eastAsiaTheme="minorEastAsia" w:hAnsi="PT Astra Serif"/>
                <w:color w:val="000000" w:themeColor="text1"/>
                <w:sz w:val="28"/>
                <w:szCs w:val="28"/>
                <w:lang w:eastAsia="ru-RU"/>
              </w:rPr>
              <w:t>п</w:t>
            </w:r>
            <w:proofErr w:type="gramEnd"/>
            <w:r w:rsidRPr="001379BD">
              <w:rPr>
                <w:rFonts w:ascii="PT Astra Serif" w:eastAsiaTheme="minorEastAsia" w:hAnsi="PT Astra Serif"/>
                <w:color w:val="000000" w:themeColor="text1"/>
                <w:sz w:val="28"/>
                <w:szCs w:val="28"/>
                <w:lang w:eastAsia="ru-RU"/>
              </w:rPr>
              <w:t>/п</w:t>
            </w:r>
          </w:p>
        </w:tc>
        <w:tc>
          <w:tcPr>
            <w:tcW w:w="296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roofErr w:type="gramStart"/>
            <w:r w:rsidRPr="001379BD">
              <w:rPr>
                <w:rFonts w:ascii="PT Astra Serif" w:eastAsiaTheme="minorEastAsia" w:hAnsi="PT Astra Serif"/>
                <w:color w:val="000000" w:themeColor="text1"/>
                <w:sz w:val="28"/>
                <w:szCs w:val="28"/>
                <w:lang w:eastAsia="ru-RU"/>
              </w:rPr>
              <w:t>К</w:t>
            </w:r>
            <w:proofErr w:type="gramEnd"/>
            <w:r w:rsidRPr="001379BD">
              <w:rPr>
                <w:rFonts w:ascii="PT Astra Serif" w:eastAsiaTheme="minorEastAsia" w:hAnsi="PT Astra Serif"/>
                <w:color w:val="000000" w:themeColor="text1"/>
                <w:sz w:val="28"/>
                <w:szCs w:val="28"/>
                <w:lang w:eastAsia="ru-RU"/>
              </w:rPr>
              <w:t xml:space="preserve"> - количество дорожно-транспортных происшествий</w:t>
            </w:r>
          </w:p>
        </w:tc>
        <w:tc>
          <w:tcPr>
            <w:tcW w:w="1614"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Количество баллов</w:t>
            </w:r>
          </w:p>
        </w:tc>
      </w:tr>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w:t>
            </w:r>
          </w:p>
        </w:tc>
        <w:tc>
          <w:tcPr>
            <w:tcW w:w="296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К = 0</w:t>
            </w:r>
          </w:p>
        </w:tc>
        <w:tc>
          <w:tcPr>
            <w:tcW w:w="1614"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0 баллов</w:t>
            </w:r>
          </w:p>
        </w:tc>
      </w:tr>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2</w:t>
            </w:r>
          </w:p>
        </w:tc>
        <w:tc>
          <w:tcPr>
            <w:tcW w:w="296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более 0 по 0,5 включительно</w:t>
            </w:r>
          </w:p>
        </w:tc>
        <w:tc>
          <w:tcPr>
            <w:tcW w:w="1614"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 xml:space="preserve"> минус 10 баллов</w:t>
            </w:r>
          </w:p>
        </w:tc>
      </w:tr>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lastRenderedPageBreak/>
              <w:t>3</w:t>
            </w:r>
          </w:p>
        </w:tc>
        <w:tc>
          <w:tcPr>
            <w:tcW w:w="296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более 0,5 по 1 включительно</w:t>
            </w:r>
          </w:p>
        </w:tc>
        <w:tc>
          <w:tcPr>
            <w:tcW w:w="1614"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минус 50 баллов</w:t>
            </w:r>
          </w:p>
        </w:tc>
      </w:tr>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4</w:t>
            </w:r>
          </w:p>
        </w:tc>
        <w:tc>
          <w:tcPr>
            <w:tcW w:w="296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свыше 1</w:t>
            </w:r>
          </w:p>
        </w:tc>
        <w:tc>
          <w:tcPr>
            <w:tcW w:w="1614"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минус 100 баллов</w:t>
            </w:r>
          </w:p>
        </w:tc>
      </w:tr>
    </w:tbl>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В случае</w:t>
      </w:r>
      <w:proofErr w:type="gramStart"/>
      <w:r w:rsidRPr="001379BD">
        <w:rPr>
          <w:rFonts w:ascii="PT Astra Serif" w:eastAsiaTheme="minorEastAsia" w:hAnsi="PT Astra Serif"/>
          <w:color w:val="000000" w:themeColor="text1"/>
          <w:sz w:val="28"/>
          <w:szCs w:val="28"/>
          <w:lang w:eastAsia="ru-RU"/>
        </w:rPr>
        <w:t>,</w:t>
      </w:r>
      <w:proofErr w:type="gramEnd"/>
      <w:r w:rsidRPr="001379BD">
        <w:rPr>
          <w:rFonts w:ascii="PT Astra Serif" w:eastAsiaTheme="minorEastAsia" w:hAnsi="PT Astra Serif"/>
          <w:color w:val="000000" w:themeColor="text1"/>
          <w:sz w:val="28"/>
          <w:szCs w:val="28"/>
          <w:lang w:eastAsia="ru-RU"/>
        </w:rPr>
        <w:t xml:space="preserve"> если участник открытого конкурса не ос</w:t>
      </w:r>
      <w:r>
        <w:rPr>
          <w:rFonts w:ascii="PT Astra Serif" w:eastAsiaTheme="minorEastAsia" w:hAnsi="PT Astra Serif"/>
          <w:color w:val="000000" w:themeColor="text1"/>
          <w:sz w:val="28"/>
          <w:szCs w:val="28"/>
          <w:lang w:eastAsia="ru-RU"/>
        </w:rPr>
        <w:t xml:space="preserve">уществлял регулярных перевозок </w:t>
      </w:r>
      <w:r w:rsidRPr="001379BD">
        <w:rPr>
          <w:rFonts w:ascii="PT Astra Serif" w:eastAsiaTheme="minorEastAsia" w:hAnsi="PT Astra Serif"/>
          <w:color w:val="000000" w:themeColor="text1"/>
          <w:sz w:val="28"/>
          <w:szCs w:val="28"/>
          <w:lang w:eastAsia="ru-RU"/>
        </w:rPr>
        <w:t>в течение года, предшествующего дате проведения открытого конкурса, ему присваивается 0 баллов по данному критерию.</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 xml:space="preserve">2. </w:t>
      </w:r>
      <w:proofErr w:type="gramStart"/>
      <w:r w:rsidRPr="001379BD">
        <w:rPr>
          <w:rFonts w:ascii="PT Astra Serif" w:eastAsiaTheme="minorEastAsia" w:hAnsi="PT Astra Serif"/>
          <w:color w:val="000000" w:themeColor="text1"/>
          <w:sz w:val="28"/>
          <w:szCs w:val="28"/>
          <w:lang w:eastAsia="ru-RU"/>
        </w:rPr>
        <w:t>Опыт осуществления регулярных перевозок Кандидата,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r w:rsidRPr="001379BD">
        <w:rPr>
          <w:rFonts w:ascii="PT Astra Serif" w:eastAsiaTheme="minorEastAsia" w:hAnsi="PT Astra Serif"/>
          <w:color w:val="000000" w:themeColor="text1"/>
          <w:sz w:val="28"/>
          <w:szCs w:val="28"/>
          <w:lang w:eastAsia="ru-RU"/>
        </w:rPr>
        <w:t>. Данный критерий в отношении Кандидата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0"/>
        <w:gridCol w:w="5131"/>
        <w:gridCol w:w="3629"/>
      </w:tblGrid>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w:t>
            </w:r>
            <w:r w:rsidRPr="001379BD">
              <w:rPr>
                <w:rFonts w:ascii="PT Astra Serif" w:eastAsiaTheme="minorEastAsia" w:hAnsi="PT Astra Serif"/>
                <w:color w:val="000000" w:themeColor="text1"/>
                <w:sz w:val="28"/>
                <w:szCs w:val="28"/>
                <w:lang w:eastAsia="ru-RU"/>
              </w:rPr>
              <w:br/>
            </w:r>
            <w:proofErr w:type="gramStart"/>
            <w:r w:rsidRPr="001379BD">
              <w:rPr>
                <w:rFonts w:ascii="PT Astra Serif" w:eastAsiaTheme="minorEastAsia" w:hAnsi="PT Astra Serif"/>
                <w:color w:val="000000" w:themeColor="text1"/>
                <w:sz w:val="28"/>
                <w:szCs w:val="28"/>
                <w:lang w:eastAsia="ru-RU"/>
              </w:rPr>
              <w:t>п</w:t>
            </w:r>
            <w:proofErr w:type="gramEnd"/>
            <w:r w:rsidRPr="001379BD">
              <w:rPr>
                <w:rFonts w:ascii="PT Astra Serif" w:eastAsiaTheme="minorEastAsia" w:hAnsi="PT Astra Serif"/>
                <w:color w:val="000000" w:themeColor="text1"/>
                <w:sz w:val="28"/>
                <w:szCs w:val="28"/>
                <w:lang w:eastAsia="ru-RU"/>
              </w:rPr>
              <w:t>/п</w:t>
            </w:r>
          </w:p>
        </w:tc>
        <w:tc>
          <w:tcPr>
            <w:tcW w:w="268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Опыт осуществления регулярных перевозок участником открытого конкурса</w:t>
            </w:r>
          </w:p>
        </w:tc>
        <w:tc>
          <w:tcPr>
            <w:tcW w:w="189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Количество баллов</w:t>
            </w:r>
          </w:p>
        </w:tc>
      </w:tr>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w:t>
            </w:r>
          </w:p>
        </w:tc>
        <w:tc>
          <w:tcPr>
            <w:tcW w:w="268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От 1 до 3 лет</w:t>
            </w:r>
          </w:p>
        </w:tc>
        <w:tc>
          <w:tcPr>
            <w:tcW w:w="189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5 баллов</w:t>
            </w:r>
          </w:p>
        </w:tc>
      </w:tr>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2</w:t>
            </w:r>
          </w:p>
        </w:tc>
        <w:tc>
          <w:tcPr>
            <w:tcW w:w="268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От 3 до 5 лет</w:t>
            </w:r>
          </w:p>
        </w:tc>
        <w:tc>
          <w:tcPr>
            <w:tcW w:w="189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15 баллов</w:t>
            </w:r>
          </w:p>
        </w:tc>
      </w:tr>
      <w:tr w:rsidR="001379BD" w:rsidRPr="001379BD" w:rsidTr="001379BD">
        <w:tc>
          <w:tcPr>
            <w:tcW w:w="423"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3</w:t>
            </w:r>
          </w:p>
        </w:tc>
        <w:tc>
          <w:tcPr>
            <w:tcW w:w="268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Свыше 5 лет</w:t>
            </w:r>
          </w:p>
        </w:tc>
        <w:tc>
          <w:tcPr>
            <w:tcW w:w="189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30 баллов</w:t>
            </w:r>
          </w:p>
        </w:tc>
      </w:tr>
    </w:tbl>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3.* Характеристики транспортных средств, влияющие на качество перевозок, предлагаемых Кандидатом для осуществления регулярных перевозок.</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5498"/>
        <w:gridCol w:w="3478"/>
      </w:tblGrid>
      <w:tr w:rsidR="001379BD" w:rsidRPr="001379BD" w:rsidTr="001379BD">
        <w:tc>
          <w:tcPr>
            <w:tcW w:w="282"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lastRenderedPageBreak/>
              <w:t>№</w:t>
            </w:r>
            <w:r w:rsidRPr="001379BD">
              <w:rPr>
                <w:rFonts w:ascii="PT Astra Serif" w:eastAsiaTheme="minorEastAsia" w:hAnsi="PT Astra Serif"/>
                <w:color w:val="000000" w:themeColor="text1"/>
                <w:sz w:val="28"/>
                <w:szCs w:val="28"/>
                <w:lang w:eastAsia="ru-RU"/>
              </w:rPr>
              <w:br/>
            </w:r>
            <w:proofErr w:type="gramStart"/>
            <w:r w:rsidRPr="001379BD">
              <w:rPr>
                <w:rFonts w:ascii="PT Astra Serif" w:eastAsiaTheme="minorEastAsia" w:hAnsi="PT Astra Serif"/>
                <w:color w:val="000000" w:themeColor="text1"/>
                <w:sz w:val="28"/>
                <w:szCs w:val="28"/>
                <w:lang w:eastAsia="ru-RU"/>
              </w:rPr>
              <w:t>п</w:t>
            </w:r>
            <w:proofErr w:type="gramEnd"/>
            <w:r w:rsidRPr="001379BD">
              <w:rPr>
                <w:rFonts w:ascii="PT Astra Serif" w:eastAsiaTheme="minorEastAsia" w:hAnsi="PT Astra Serif"/>
                <w:color w:val="000000" w:themeColor="text1"/>
                <w:sz w:val="28"/>
                <w:szCs w:val="28"/>
                <w:lang w:eastAsia="ru-RU"/>
              </w:rPr>
              <w:t>/п</w:t>
            </w:r>
          </w:p>
        </w:tc>
        <w:tc>
          <w:tcPr>
            <w:tcW w:w="288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Характеристики транспортных средств</w:t>
            </w:r>
          </w:p>
        </w:tc>
        <w:tc>
          <w:tcPr>
            <w:tcW w:w="183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Количество баллов</w:t>
            </w:r>
          </w:p>
        </w:tc>
      </w:tr>
      <w:tr w:rsidR="001379BD" w:rsidRPr="001379BD" w:rsidTr="001379BD">
        <w:tc>
          <w:tcPr>
            <w:tcW w:w="282"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w:t>
            </w:r>
          </w:p>
        </w:tc>
        <w:tc>
          <w:tcPr>
            <w:tcW w:w="288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Экологический класс ТС</w:t>
            </w:r>
          </w:p>
        </w:tc>
        <w:tc>
          <w:tcPr>
            <w:tcW w:w="1831" w:type="pct"/>
            <w:tcBorders>
              <w:top w:val="single" w:sz="4" w:space="0" w:color="auto"/>
              <w:left w:val="single" w:sz="4" w:space="0" w:color="auto"/>
              <w:bottom w:val="single" w:sz="4" w:space="0" w:color="auto"/>
              <w:right w:val="single" w:sz="4" w:space="0" w:color="auto"/>
            </w:tcBorders>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r>
      <w:tr w:rsidR="001379BD" w:rsidRPr="001379BD" w:rsidTr="001379BD">
        <w:tc>
          <w:tcPr>
            <w:tcW w:w="282" w:type="pct"/>
            <w:tcBorders>
              <w:top w:val="single" w:sz="4" w:space="0" w:color="auto"/>
              <w:left w:val="single" w:sz="4" w:space="0" w:color="auto"/>
              <w:bottom w:val="single" w:sz="4" w:space="0" w:color="auto"/>
              <w:right w:val="single" w:sz="4" w:space="0" w:color="auto"/>
            </w:tcBorders>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c>
          <w:tcPr>
            <w:tcW w:w="288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 xml:space="preserve">Экологический класс 2 и ниже </w:t>
            </w:r>
          </w:p>
        </w:tc>
        <w:tc>
          <w:tcPr>
            <w:tcW w:w="183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0</w:t>
            </w:r>
          </w:p>
        </w:tc>
      </w:tr>
      <w:tr w:rsidR="001379BD" w:rsidRPr="001379BD" w:rsidTr="001379BD">
        <w:tc>
          <w:tcPr>
            <w:tcW w:w="282" w:type="pct"/>
            <w:tcBorders>
              <w:top w:val="single" w:sz="4" w:space="0" w:color="auto"/>
              <w:left w:val="single" w:sz="4" w:space="0" w:color="auto"/>
              <w:bottom w:val="single" w:sz="4" w:space="0" w:color="auto"/>
              <w:right w:val="single" w:sz="4" w:space="0" w:color="auto"/>
            </w:tcBorders>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c>
          <w:tcPr>
            <w:tcW w:w="288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Экологический класс 3</w:t>
            </w:r>
          </w:p>
        </w:tc>
        <w:tc>
          <w:tcPr>
            <w:tcW w:w="183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5 баллов</w:t>
            </w:r>
          </w:p>
        </w:tc>
      </w:tr>
      <w:tr w:rsidR="001379BD" w:rsidRPr="001379BD" w:rsidTr="001379BD">
        <w:tc>
          <w:tcPr>
            <w:tcW w:w="282" w:type="pct"/>
            <w:tcBorders>
              <w:top w:val="single" w:sz="4" w:space="0" w:color="auto"/>
              <w:left w:val="single" w:sz="4" w:space="0" w:color="auto"/>
              <w:bottom w:val="single" w:sz="4" w:space="0" w:color="auto"/>
              <w:right w:val="single" w:sz="4" w:space="0" w:color="auto"/>
            </w:tcBorders>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c>
          <w:tcPr>
            <w:tcW w:w="288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Экологический класс 4</w:t>
            </w:r>
          </w:p>
        </w:tc>
        <w:tc>
          <w:tcPr>
            <w:tcW w:w="183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7 баллов</w:t>
            </w:r>
          </w:p>
        </w:tc>
      </w:tr>
      <w:tr w:rsidR="001379BD" w:rsidRPr="001379BD" w:rsidTr="001379BD">
        <w:tc>
          <w:tcPr>
            <w:tcW w:w="282" w:type="pct"/>
            <w:tcBorders>
              <w:top w:val="single" w:sz="4" w:space="0" w:color="auto"/>
              <w:left w:val="single" w:sz="4" w:space="0" w:color="auto"/>
              <w:bottom w:val="single" w:sz="4" w:space="0" w:color="auto"/>
              <w:right w:val="single" w:sz="4" w:space="0" w:color="auto"/>
            </w:tcBorders>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tc>
        <w:tc>
          <w:tcPr>
            <w:tcW w:w="288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Экологический класс 5</w:t>
            </w:r>
          </w:p>
        </w:tc>
        <w:tc>
          <w:tcPr>
            <w:tcW w:w="183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10 баллов</w:t>
            </w:r>
          </w:p>
        </w:tc>
      </w:tr>
      <w:tr w:rsidR="001379BD" w:rsidRPr="001379BD" w:rsidTr="001379BD">
        <w:tc>
          <w:tcPr>
            <w:tcW w:w="282"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2</w:t>
            </w:r>
          </w:p>
        </w:tc>
        <w:tc>
          <w:tcPr>
            <w:tcW w:w="288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Наличие оборудования для использования газомоторного топлива</w:t>
            </w:r>
          </w:p>
        </w:tc>
        <w:tc>
          <w:tcPr>
            <w:tcW w:w="1831"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10 баллов</w:t>
            </w:r>
          </w:p>
        </w:tc>
      </w:tr>
    </w:tbl>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 xml:space="preserve">Начисление баллов по указанным критериям не производится в случае предоставления участником конкурса документов, подтверждающих </w:t>
      </w:r>
      <w:r>
        <w:rPr>
          <w:rFonts w:ascii="PT Astra Serif" w:eastAsiaTheme="minorEastAsia" w:hAnsi="PT Astra Serif"/>
          <w:color w:val="000000" w:themeColor="text1"/>
          <w:sz w:val="28"/>
          <w:szCs w:val="28"/>
          <w:lang w:eastAsia="ru-RU"/>
        </w:rPr>
        <w:t xml:space="preserve">принятие на себя обязательства </w:t>
      </w:r>
      <w:r w:rsidRPr="001379BD">
        <w:rPr>
          <w:rFonts w:ascii="PT Astra Serif" w:eastAsiaTheme="minorEastAsia" w:hAnsi="PT Astra Serif"/>
          <w:color w:val="000000" w:themeColor="text1"/>
          <w:sz w:val="28"/>
          <w:szCs w:val="28"/>
          <w:lang w:eastAsia="ru-RU"/>
        </w:rPr>
        <w:t>по приобретению таких средств.</w:t>
      </w: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Количество баллов по критерию определяется по формуле:</w:t>
      </w: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noProof/>
          <w:color w:val="000000" w:themeColor="text1"/>
          <w:sz w:val="28"/>
          <w:szCs w:val="28"/>
          <w:lang w:eastAsia="ru-RU"/>
        </w:rPr>
        <w:drawing>
          <wp:inline distT="0" distB="0" distL="0" distR="0" wp14:anchorId="36882F8A" wp14:editId="21949355">
            <wp:extent cx="914400"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1379BD">
        <w:rPr>
          <w:rFonts w:ascii="PT Astra Serif" w:eastAsiaTheme="minorEastAsia" w:hAnsi="PT Astra Serif"/>
          <w:color w:val="000000" w:themeColor="text1"/>
          <w:sz w:val="28"/>
          <w:szCs w:val="28"/>
          <w:lang w:eastAsia="ru-RU"/>
        </w:rPr>
        <w:t>, где:</w:t>
      </w:r>
    </w:p>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roofErr w:type="spellStart"/>
      <w:r w:rsidRPr="001379BD">
        <w:rPr>
          <w:rFonts w:ascii="PT Astra Serif" w:eastAsiaTheme="minorEastAsia" w:hAnsi="PT Astra Serif"/>
          <w:color w:val="000000" w:themeColor="text1"/>
          <w:sz w:val="28"/>
          <w:szCs w:val="28"/>
          <w:lang w:eastAsia="ru-RU"/>
        </w:rPr>
        <w:t>Ti</w:t>
      </w:r>
      <w:proofErr w:type="spellEnd"/>
      <w:r w:rsidRPr="001379BD">
        <w:rPr>
          <w:rFonts w:ascii="PT Astra Serif" w:eastAsiaTheme="minorEastAsia" w:hAnsi="PT Astra Serif"/>
          <w:color w:val="000000" w:themeColor="text1"/>
          <w:sz w:val="28"/>
          <w:szCs w:val="28"/>
          <w:lang w:eastAsia="ru-RU"/>
        </w:rPr>
        <w:t xml:space="preserve"> - количество баллов, присвоенных одному транспортному средству.</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Количество балов по каждому транспортному средству (</w:t>
      </w:r>
      <w:proofErr w:type="spellStart"/>
      <w:r w:rsidRPr="001379BD">
        <w:rPr>
          <w:rFonts w:ascii="PT Astra Serif" w:eastAsiaTheme="minorEastAsia" w:hAnsi="PT Astra Serif"/>
          <w:color w:val="000000" w:themeColor="text1"/>
          <w:sz w:val="28"/>
          <w:szCs w:val="28"/>
          <w:lang w:eastAsia="ru-RU"/>
        </w:rPr>
        <w:t>Ti</w:t>
      </w:r>
      <w:proofErr w:type="spellEnd"/>
      <w:r w:rsidRPr="001379BD">
        <w:rPr>
          <w:rFonts w:ascii="PT Astra Serif" w:eastAsiaTheme="minorEastAsia" w:hAnsi="PT Astra Serif"/>
          <w:color w:val="000000" w:themeColor="text1"/>
          <w:sz w:val="28"/>
          <w:szCs w:val="28"/>
          <w:lang w:eastAsia="ru-RU"/>
        </w:rPr>
        <w:t>) считается как сумма баллов, присваиваемых заявленному транспортному средству (</w:t>
      </w:r>
      <w:proofErr w:type="spellStart"/>
      <w:r w:rsidRPr="001379BD">
        <w:rPr>
          <w:rFonts w:ascii="PT Astra Serif" w:eastAsiaTheme="minorEastAsia" w:hAnsi="PT Astra Serif"/>
          <w:color w:val="000000" w:themeColor="text1"/>
          <w:sz w:val="28"/>
          <w:szCs w:val="28"/>
          <w:lang w:eastAsia="ru-RU"/>
        </w:rPr>
        <w:t>Ti</w:t>
      </w:r>
      <w:proofErr w:type="spellEnd"/>
      <w:r w:rsidRPr="001379BD">
        <w:rPr>
          <w:rFonts w:ascii="PT Astra Serif" w:eastAsiaTheme="minorEastAsia" w:hAnsi="PT Astra Serif"/>
          <w:color w:val="000000" w:themeColor="text1"/>
          <w:sz w:val="28"/>
          <w:szCs w:val="28"/>
          <w:lang w:eastAsia="ru-RU"/>
        </w:rPr>
        <w:t>) за наличие соответствующих характеристик;</w:t>
      </w: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 - количество транспортных сре</w:t>
      </w:r>
      <w:proofErr w:type="gramStart"/>
      <w:r w:rsidRPr="001379BD">
        <w:rPr>
          <w:rFonts w:ascii="PT Astra Serif" w:eastAsiaTheme="minorEastAsia" w:hAnsi="PT Astra Serif"/>
          <w:color w:val="000000" w:themeColor="text1"/>
          <w:sz w:val="28"/>
          <w:szCs w:val="28"/>
          <w:lang w:eastAsia="ru-RU"/>
        </w:rPr>
        <w:t>дств в с</w:t>
      </w:r>
      <w:proofErr w:type="gramEnd"/>
      <w:r w:rsidRPr="001379BD">
        <w:rPr>
          <w:rFonts w:ascii="PT Astra Serif" w:eastAsiaTheme="minorEastAsia" w:hAnsi="PT Astra Serif"/>
          <w:color w:val="000000" w:themeColor="text1"/>
          <w:sz w:val="28"/>
          <w:szCs w:val="28"/>
          <w:lang w:eastAsia="ru-RU"/>
        </w:rPr>
        <w:t>оответствии с лотом.</w:t>
      </w:r>
    </w:p>
    <w:p w:rsidR="001379BD" w:rsidRPr="001379BD" w:rsidRDefault="001379BD" w:rsidP="001379BD">
      <w:pPr>
        <w:suppressAutoHyphens w:val="0"/>
        <w:autoSpaceDE w:val="0"/>
        <w:autoSpaceDN w:val="0"/>
        <w:adjustRightInd w:val="0"/>
        <w:spacing w:line="276" w:lineRule="auto"/>
        <w:jc w:val="both"/>
        <w:rPr>
          <w:rFonts w:ascii="PT Astra Serif" w:eastAsiaTheme="minorEastAsia" w:hAnsi="PT Astra Serif"/>
          <w:color w:val="000000" w:themeColor="text1"/>
          <w:sz w:val="28"/>
          <w:szCs w:val="28"/>
          <w:lang w:eastAsia="ru-RU"/>
        </w:rPr>
      </w:pP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4.* Максимальный срок эксплуатации транспортных средств, предлагаемых Кандидатом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Оценка указанного критерия осуществляется по следующей шкале:</w:t>
      </w:r>
    </w:p>
    <w:p w:rsidR="001379BD" w:rsidRPr="001379BD" w:rsidRDefault="001379BD" w:rsidP="001379BD">
      <w:pPr>
        <w:suppressAutoHyphens w:val="0"/>
        <w:autoSpaceDE w:val="0"/>
        <w:autoSpaceDN w:val="0"/>
        <w:adjustRightInd w:val="0"/>
        <w:spacing w:line="276" w:lineRule="auto"/>
        <w:ind w:firstLine="709"/>
        <w:jc w:val="both"/>
        <w:rPr>
          <w:rFonts w:ascii="PT Astra Serif" w:eastAsiaTheme="minorEastAsia" w:hAnsi="PT Astra Serif"/>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2"/>
        <w:gridCol w:w="5449"/>
        <w:gridCol w:w="3439"/>
      </w:tblGrid>
      <w:tr w:rsidR="001379BD" w:rsidRPr="001379BD" w:rsidTr="001379BD">
        <w:trPr>
          <w:tblHeader/>
        </w:trPr>
        <w:tc>
          <w:tcPr>
            <w:tcW w:w="35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w:t>
            </w:r>
            <w:r w:rsidRPr="001379BD">
              <w:rPr>
                <w:rFonts w:ascii="PT Astra Serif" w:eastAsiaTheme="minorEastAsia" w:hAnsi="PT Astra Serif"/>
                <w:color w:val="000000" w:themeColor="text1"/>
                <w:sz w:val="28"/>
                <w:szCs w:val="28"/>
                <w:lang w:eastAsia="ru-RU"/>
              </w:rPr>
              <w:br/>
            </w:r>
            <w:proofErr w:type="gramStart"/>
            <w:r w:rsidRPr="001379BD">
              <w:rPr>
                <w:rFonts w:ascii="PT Astra Serif" w:eastAsiaTheme="minorEastAsia" w:hAnsi="PT Astra Serif"/>
                <w:color w:val="000000" w:themeColor="text1"/>
                <w:sz w:val="28"/>
                <w:szCs w:val="28"/>
                <w:lang w:eastAsia="ru-RU"/>
              </w:rPr>
              <w:t>п</w:t>
            </w:r>
            <w:proofErr w:type="gramEnd"/>
            <w:r w:rsidRPr="001379BD">
              <w:rPr>
                <w:rFonts w:ascii="PT Astra Serif" w:eastAsiaTheme="minorEastAsia" w:hAnsi="PT Astra Serif"/>
                <w:color w:val="000000" w:themeColor="text1"/>
                <w:sz w:val="28"/>
                <w:szCs w:val="28"/>
                <w:lang w:eastAsia="ru-RU"/>
              </w:rPr>
              <w:t>/п</w:t>
            </w:r>
          </w:p>
        </w:tc>
        <w:tc>
          <w:tcPr>
            <w:tcW w:w="284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 xml:space="preserve">Максимальный срок эксплуатации транспортных средств (согласно дате выдачи </w:t>
            </w:r>
            <w:hyperlink r:id="rId11" w:history="1">
              <w:r w:rsidRPr="001379BD">
                <w:rPr>
                  <w:rStyle w:val="ac"/>
                  <w:rFonts w:ascii="PT Astra Serif" w:eastAsiaTheme="minorEastAsia" w:hAnsi="PT Astra Serif"/>
                  <w:color w:val="000000" w:themeColor="text1"/>
                  <w:sz w:val="28"/>
                  <w:szCs w:val="28"/>
                  <w:lang w:eastAsia="ru-RU"/>
                </w:rPr>
                <w:t>паспорта транспортного средства</w:t>
              </w:r>
            </w:hyperlink>
            <w:r w:rsidRPr="001379BD">
              <w:rPr>
                <w:rFonts w:ascii="PT Astra Serif" w:eastAsiaTheme="minorEastAsia" w:hAnsi="PT Astra Serif"/>
                <w:color w:val="000000" w:themeColor="text1"/>
                <w:sz w:val="28"/>
                <w:szCs w:val="28"/>
                <w:lang w:eastAsia="ru-RU"/>
              </w:rPr>
              <w:t>)</w:t>
            </w:r>
          </w:p>
        </w:tc>
        <w:tc>
          <w:tcPr>
            <w:tcW w:w="179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Количество баллов</w:t>
            </w:r>
          </w:p>
        </w:tc>
      </w:tr>
      <w:tr w:rsidR="001379BD" w:rsidRPr="001379BD" w:rsidTr="001379BD">
        <w:tc>
          <w:tcPr>
            <w:tcW w:w="35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w:t>
            </w:r>
          </w:p>
        </w:tc>
        <w:tc>
          <w:tcPr>
            <w:tcW w:w="284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Менее 1 года</w:t>
            </w:r>
          </w:p>
        </w:tc>
        <w:tc>
          <w:tcPr>
            <w:tcW w:w="179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50 баллов</w:t>
            </w:r>
          </w:p>
        </w:tc>
      </w:tr>
      <w:tr w:rsidR="001379BD" w:rsidRPr="001379BD" w:rsidTr="001379BD">
        <w:tc>
          <w:tcPr>
            <w:tcW w:w="35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2</w:t>
            </w:r>
          </w:p>
        </w:tc>
        <w:tc>
          <w:tcPr>
            <w:tcW w:w="284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Менее 3 лет</w:t>
            </w:r>
          </w:p>
        </w:tc>
        <w:tc>
          <w:tcPr>
            <w:tcW w:w="179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30 баллов</w:t>
            </w:r>
          </w:p>
        </w:tc>
      </w:tr>
      <w:tr w:rsidR="001379BD" w:rsidRPr="001379BD" w:rsidTr="001379BD">
        <w:tc>
          <w:tcPr>
            <w:tcW w:w="35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lastRenderedPageBreak/>
              <w:t>3</w:t>
            </w:r>
          </w:p>
        </w:tc>
        <w:tc>
          <w:tcPr>
            <w:tcW w:w="284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От 3 до 7 лет</w:t>
            </w:r>
          </w:p>
        </w:tc>
        <w:tc>
          <w:tcPr>
            <w:tcW w:w="179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15 баллов</w:t>
            </w:r>
          </w:p>
        </w:tc>
      </w:tr>
      <w:tr w:rsidR="001379BD" w:rsidRPr="001379BD" w:rsidTr="001379BD">
        <w:tc>
          <w:tcPr>
            <w:tcW w:w="356"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4</w:t>
            </w:r>
          </w:p>
        </w:tc>
        <w:tc>
          <w:tcPr>
            <w:tcW w:w="284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От 7 до 10 лет</w:t>
            </w:r>
          </w:p>
        </w:tc>
        <w:tc>
          <w:tcPr>
            <w:tcW w:w="1797" w:type="pct"/>
            <w:tcBorders>
              <w:top w:val="single" w:sz="4" w:space="0" w:color="auto"/>
              <w:left w:val="single" w:sz="4" w:space="0" w:color="auto"/>
              <w:bottom w:val="single" w:sz="4" w:space="0" w:color="auto"/>
              <w:right w:val="single" w:sz="4" w:space="0" w:color="auto"/>
            </w:tcBorders>
            <w:hideMark/>
          </w:tcPr>
          <w:p w:rsidR="001379BD" w:rsidRPr="001379BD" w:rsidRDefault="001379BD" w:rsidP="001379BD">
            <w:pPr>
              <w:suppressAutoHyphens w:val="0"/>
              <w:autoSpaceDE w:val="0"/>
              <w:autoSpaceDN w:val="0"/>
              <w:adjustRightInd w:val="0"/>
              <w:spacing w:line="276" w:lineRule="auto"/>
              <w:jc w:val="center"/>
              <w:rPr>
                <w:rFonts w:ascii="PT Astra Serif" w:eastAsiaTheme="minorEastAsia" w:hAnsi="PT Astra Serif"/>
                <w:color w:val="000000" w:themeColor="text1"/>
                <w:sz w:val="28"/>
                <w:szCs w:val="28"/>
                <w:lang w:eastAsia="ru-RU"/>
              </w:rPr>
            </w:pPr>
            <w:r w:rsidRPr="001379BD">
              <w:rPr>
                <w:rFonts w:ascii="PT Astra Serif" w:eastAsiaTheme="minorEastAsia" w:hAnsi="PT Astra Serif"/>
                <w:color w:val="000000" w:themeColor="text1"/>
                <w:sz w:val="28"/>
                <w:szCs w:val="28"/>
                <w:lang w:eastAsia="ru-RU"/>
              </w:rPr>
              <w:t>5 баллов</w:t>
            </w:r>
          </w:p>
        </w:tc>
      </w:tr>
    </w:tbl>
    <w:p w:rsidR="001379BD" w:rsidRPr="001379BD" w:rsidRDefault="001379BD" w:rsidP="001379BD">
      <w:pPr>
        <w:widowControl w:val="0"/>
        <w:suppressAutoHyphens w:val="0"/>
        <w:autoSpaceDE w:val="0"/>
        <w:autoSpaceDN w:val="0"/>
        <w:adjustRightInd w:val="0"/>
        <w:spacing w:line="276" w:lineRule="auto"/>
        <w:jc w:val="both"/>
        <w:rPr>
          <w:rFonts w:ascii="PT Astra Serif" w:eastAsiaTheme="minorEastAsia" w:hAnsi="PT Astra Serif"/>
          <w:sz w:val="28"/>
          <w:szCs w:val="28"/>
          <w:highlight w:val="yellow"/>
          <w:lang w:eastAsia="ru-RU"/>
        </w:rPr>
      </w:pPr>
    </w:p>
    <w:p w:rsidR="001379BD" w:rsidRPr="001379BD" w:rsidRDefault="001379BD" w:rsidP="001379BD">
      <w:pPr>
        <w:widowControl w:val="0"/>
        <w:suppressAutoHyphens w:val="0"/>
        <w:autoSpaceDE w:val="0"/>
        <w:autoSpaceDN w:val="0"/>
        <w:adjustRightInd w:val="0"/>
        <w:spacing w:line="276" w:lineRule="auto"/>
        <w:jc w:val="both"/>
        <w:rPr>
          <w:rFonts w:ascii="PT Astra Serif" w:hAnsi="PT Astra Serif"/>
          <w:sz w:val="28"/>
          <w:szCs w:val="28"/>
          <w:lang w:eastAsia="ru-RU"/>
        </w:rPr>
      </w:pPr>
      <w:r w:rsidRPr="001379BD">
        <w:rPr>
          <w:rFonts w:ascii="PT Astra Serif" w:hAnsi="PT Astra Serif"/>
          <w:sz w:val="28"/>
          <w:szCs w:val="28"/>
          <w:lang w:eastAsia="ru-RU"/>
        </w:rPr>
        <w:t>* - итоговый балл по критерию рассчитывается как среднеарифметическое на 1 единицу транспортного средства по общей сумме баллов по всем критериям расчета на общее количество автобусов (основных и резервных), установленное в конкурсной документации (техническом задании) для выполнения маршрута.</w:t>
      </w: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1379BD" w:rsidRPr="001379BD" w:rsidRDefault="001379BD" w:rsidP="001379BD">
      <w:pPr>
        <w:widowControl w:val="0"/>
        <w:suppressAutoHyphens w:val="0"/>
        <w:autoSpaceDE w:val="0"/>
        <w:autoSpaceDN w:val="0"/>
        <w:adjustRightInd w:val="0"/>
        <w:spacing w:line="276" w:lineRule="auto"/>
        <w:rPr>
          <w:rFonts w:ascii="PT Astra Serif" w:hAnsi="PT Astra Serif"/>
          <w:sz w:val="28"/>
          <w:szCs w:val="28"/>
          <w:lang w:eastAsia="ru-RU"/>
        </w:rPr>
      </w:pPr>
    </w:p>
    <w:p w:rsidR="00A44F85" w:rsidRPr="001379BD" w:rsidRDefault="00A44F85" w:rsidP="001379BD">
      <w:pPr>
        <w:spacing w:line="276" w:lineRule="auto"/>
        <w:rPr>
          <w:rFonts w:ascii="PT Astra Serif" w:eastAsia="Calibri" w:hAnsi="PT Astra Serif"/>
          <w:b/>
          <w:sz w:val="28"/>
          <w:szCs w:val="28"/>
          <w:lang w:eastAsia="en-US"/>
        </w:rPr>
      </w:pPr>
    </w:p>
    <w:sectPr w:rsidR="00A44F85" w:rsidRPr="001379BD" w:rsidSect="00003B7C">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4F" w:rsidRDefault="00F3014F" w:rsidP="003C5141">
      <w:r>
        <w:separator/>
      </w:r>
    </w:p>
  </w:endnote>
  <w:endnote w:type="continuationSeparator" w:id="0">
    <w:p w:rsidR="00F3014F" w:rsidRDefault="00F3014F"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4F" w:rsidRDefault="00F3014F" w:rsidP="003C5141">
      <w:r>
        <w:separator/>
      </w:r>
    </w:p>
  </w:footnote>
  <w:footnote w:type="continuationSeparator" w:id="0">
    <w:p w:rsidR="00F3014F" w:rsidRDefault="00F3014F"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40596"/>
      <w:docPartObj>
        <w:docPartGallery w:val="Page Numbers (Top of Page)"/>
        <w:docPartUnique/>
      </w:docPartObj>
    </w:sdtPr>
    <w:sdtEndPr/>
    <w:sdtContent>
      <w:p w:rsidR="001379BD" w:rsidRDefault="001379BD">
        <w:pPr>
          <w:pStyle w:val="a8"/>
          <w:jc w:val="center"/>
        </w:pPr>
        <w:r>
          <w:fldChar w:fldCharType="begin"/>
        </w:r>
        <w:r>
          <w:instrText>PAGE   \* MERGEFORMAT</w:instrText>
        </w:r>
        <w:r>
          <w:fldChar w:fldCharType="separate"/>
        </w:r>
        <w:r w:rsidR="00003B7C">
          <w:rPr>
            <w:noProof/>
          </w:rPr>
          <w:t>2</w:t>
        </w:r>
        <w:r>
          <w:fldChar w:fldCharType="end"/>
        </w:r>
      </w:p>
    </w:sdtContent>
  </w:sdt>
  <w:p w:rsidR="001379BD" w:rsidRDefault="001379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3B7C"/>
    <w:rsid w:val="000713DF"/>
    <w:rsid w:val="000A0E8D"/>
    <w:rsid w:val="000C2EA5"/>
    <w:rsid w:val="0010401B"/>
    <w:rsid w:val="001257C7"/>
    <w:rsid w:val="001347D7"/>
    <w:rsid w:val="001356EA"/>
    <w:rsid w:val="001379BD"/>
    <w:rsid w:val="00140D6B"/>
    <w:rsid w:val="0018017D"/>
    <w:rsid w:val="00184ECA"/>
    <w:rsid w:val="001E71AE"/>
    <w:rsid w:val="0021641A"/>
    <w:rsid w:val="00224E69"/>
    <w:rsid w:val="00233ABB"/>
    <w:rsid w:val="00256A87"/>
    <w:rsid w:val="00271EA8"/>
    <w:rsid w:val="00285C61"/>
    <w:rsid w:val="00296E8C"/>
    <w:rsid w:val="002A42B6"/>
    <w:rsid w:val="002F5129"/>
    <w:rsid w:val="00355CF1"/>
    <w:rsid w:val="003642AD"/>
    <w:rsid w:val="0037056B"/>
    <w:rsid w:val="003C5141"/>
    <w:rsid w:val="003D688F"/>
    <w:rsid w:val="00423003"/>
    <w:rsid w:val="004B0DBB"/>
    <w:rsid w:val="004C005F"/>
    <w:rsid w:val="004C6A75"/>
    <w:rsid w:val="00510950"/>
    <w:rsid w:val="0053339B"/>
    <w:rsid w:val="005371D9"/>
    <w:rsid w:val="00576EF8"/>
    <w:rsid w:val="005B1D84"/>
    <w:rsid w:val="00624190"/>
    <w:rsid w:val="006271CB"/>
    <w:rsid w:val="0065328E"/>
    <w:rsid w:val="006B3FA0"/>
    <w:rsid w:val="006F6444"/>
    <w:rsid w:val="00713C1C"/>
    <w:rsid w:val="007268A4"/>
    <w:rsid w:val="00750AD5"/>
    <w:rsid w:val="007D5A8E"/>
    <w:rsid w:val="007E29A5"/>
    <w:rsid w:val="007F4A15"/>
    <w:rsid w:val="007F525B"/>
    <w:rsid w:val="008267F4"/>
    <w:rsid w:val="008478F4"/>
    <w:rsid w:val="00865C55"/>
    <w:rsid w:val="00886003"/>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51EA7"/>
    <w:rsid w:val="00CE2A5A"/>
    <w:rsid w:val="00D01A38"/>
    <w:rsid w:val="00D3103C"/>
    <w:rsid w:val="00D40FA3"/>
    <w:rsid w:val="00D6114D"/>
    <w:rsid w:val="00D6571C"/>
    <w:rsid w:val="00D90550"/>
    <w:rsid w:val="00DD3187"/>
    <w:rsid w:val="00E3489F"/>
    <w:rsid w:val="00E864FB"/>
    <w:rsid w:val="00E91200"/>
    <w:rsid w:val="00E96878"/>
    <w:rsid w:val="00EC794D"/>
    <w:rsid w:val="00ED117A"/>
    <w:rsid w:val="00EF19B1"/>
    <w:rsid w:val="00F3014F"/>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markedcontent">
    <w:name w:val="markedcontent"/>
    <w:basedOn w:val="a0"/>
    <w:rsid w:val="001379BD"/>
  </w:style>
  <w:style w:type="character" w:styleId="ac">
    <w:name w:val="Hyperlink"/>
    <w:basedOn w:val="a0"/>
    <w:uiPriority w:val="99"/>
    <w:semiHidden/>
    <w:unhideWhenUsed/>
    <w:rsid w:val="001379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markedcontent">
    <w:name w:val="markedcontent"/>
    <w:basedOn w:val="a0"/>
    <w:rsid w:val="001379BD"/>
  </w:style>
  <w:style w:type="character" w:styleId="ac">
    <w:name w:val="Hyperlink"/>
    <w:basedOn w:val="a0"/>
    <w:uiPriority w:val="99"/>
    <w:semiHidden/>
    <w:unhideWhenUsed/>
    <w:rsid w:val="00137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5292">
      <w:bodyDiv w:val="1"/>
      <w:marLeft w:val="0"/>
      <w:marRight w:val="0"/>
      <w:marTop w:val="0"/>
      <w:marBottom w:val="0"/>
      <w:divBdr>
        <w:top w:val="none" w:sz="0" w:space="0" w:color="auto"/>
        <w:left w:val="none" w:sz="0" w:space="0" w:color="auto"/>
        <w:bottom w:val="none" w:sz="0" w:space="0" w:color="auto"/>
        <w:right w:val="none" w:sz="0" w:space="0" w:color="auto"/>
      </w:divBdr>
    </w:div>
    <w:div w:id="1202329725">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1327.2000"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55;&#1088;&#1086;&#1077;&#1082;%20&#1086;%20&#1074;&#1085;&#1077;&#1089;&#1077;&#1085;&#1080;&#1080;%20&#1080;&#1079;&#1084;.%20&#1087;&#1077;&#1088;&#1077;&#1074;&#1086;&#1079;&#1082;&#1080;%2004.202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1010</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20</cp:revision>
  <cp:lastPrinted>2022-04-29T07:06:00Z</cp:lastPrinted>
  <dcterms:created xsi:type="dcterms:W3CDTF">2019-08-02T09:29:00Z</dcterms:created>
  <dcterms:modified xsi:type="dcterms:W3CDTF">2022-04-29T07:19:00Z</dcterms:modified>
</cp:coreProperties>
</file>