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44" w:rsidRPr="00865C55" w:rsidRDefault="00264644" w:rsidP="007F76F4">
      <w:pPr>
        <w:ind w:right="-2"/>
        <w:jc w:val="center"/>
        <w:rPr>
          <w:rFonts w:ascii="PT Astra Serif" w:eastAsia="Calibri" w:hAnsi="PT Astra Serif"/>
        </w:rPr>
      </w:pPr>
    </w:p>
    <w:p w:rsidR="00264644" w:rsidRPr="00865C55" w:rsidRDefault="00264644" w:rsidP="007F76F4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264644" w:rsidRPr="00865C55" w:rsidRDefault="00264644" w:rsidP="007F76F4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264644" w:rsidRPr="00865C55" w:rsidRDefault="00264644" w:rsidP="007F76F4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264644" w:rsidRPr="00865C55" w:rsidRDefault="00264644" w:rsidP="007F76F4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4E6A19" w:rsidRPr="00F200B4" w:rsidRDefault="004E6A19" w:rsidP="004E6A19">
      <w:pPr>
        <w:rPr>
          <w:rFonts w:ascii="PT Astra Serif" w:hAnsi="PT Astra Serif"/>
          <w:sz w:val="28"/>
          <w:szCs w:val="26"/>
        </w:rPr>
      </w:pPr>
    </w:p>
    <w:p w:rsidR="004E6A19" w:rsidRPr="00744C34" w:rsidRDefault="004E6A19" w:rsidP="004E6A19">
      <w:pPr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4E6A19" w:rsidRPr="00744C34" w:rsidTr="008B4F76">
        <w:trPr>
          <w:trHeight w:val="227"/>
        </w:trPr>
        <w:tc>
          <w:tcPr>
            <w:tcW w:w="2563" w:type="pct"/>
          </w:tcPr>
          <w:p w:rsidR="004E6A19" w:rsidRPr="00744C34" w:rsidRDefault="004E6A19" w:rsidP="00D1093F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</w:rPr>
            </w:pPr>
            <w:r w:rsidRPr="00744C34">
              <w:rPr>
                <w:rFonts w:ascii="PT Astra Serif" w:hAnsi="PT Astra Serif"/>
                <w:sz w:val="28"/>
                <w:szCs w:val="26"/>
              </w:rPr>
              <w:t>о</w:t>
            </w:r>
            <w:r w:rsidR="00EA7108">
              <w:rPr>
                <w:rFonts w:ascii="PT Astra Serif" w:hAnsi="PT Astra Serif"/>
                <w:sz w:val="28"/>
                <w:szCs w:val="26"/>
              </w:rPr>
              <w:t xml:space="preserve">т </w:t>
            </w:r>
            <w:r w:rsidR="00D1093F">
              <w:rPr>
                <w:rFonts w:ascii="PT Astra Serif" w:hAnsi="PT Astra Serif"/>
                <w:sz w:val="28"/>
                <w:szCs w:val="26"/>
              </w:rPr>
              <w:t>27 ноября 2023 года</w:t>
            </w:r>
          </w:p>
        </w:tc>
        <w:tc>
          <w:tcPr>
            <w:tcW w:w="2437" w:type="pct"/>
          </w:tcPr>
          <w:p w:rsidR="004E6A19" w:rsidRPr="00744C34" w:rsidRDefault="004E6A19" w:rsidP="00D1093F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</w:rPr>
            </w:pPr>
            <w:r w:rsidRPr="00744C34">
              <w:rPr>
                <w:rFonts w:ascii="PT Astra Serif" w:hAnsi="PT Astra Serif"/>
                <w:sz w:val="28"/>
                <w:szCs w:val="26"/>
              </w:rPr>
              <w:t xml:space="preserve">№ </w:t>
            </w:r>
            <w:r w:rsidR="00D1093F">
              <w:rPr>
                <w:rFonts w:ascii="PT Astra Serif" w:hAnsi="PT Astra Serif"/>
                <w:sz w:val="28"/>
                <w:szCs w:val="26"/>
              </w:rPr>
              <w:t>1683-п</w:t>
            </w:r>
          </w:p>
        </w:tc>
      </w:tr>
    </w:tbl>
    <w:p w:rsidR="00102257" w:rsidRPr="00270D39" w:rsidRDefault="00102257" w:rsidP="00102257">
      <w:pPr>
        <w:contextualSpacing/>
        <w:rPr>
          <w:rFonts w:ascii="PT Astra Serif" w:eastAsia="Calibri" w:hAnsi="PT Astra Serif" w:cs="Times New Roman"/>
          <w:color w:val="000000" w:themeColor="text1"/>
          <w:sz w:val="28"/>
          <w:szCs w:val="28"/>
          <w:lang w:val="en-US"/>
        </w:rPr>
      </w:pPr>
    </w:p>
    <w:p w:rsidR="00102257" w:rsidRPr="00270D39" w:rsidRDefault="00102257" w:rsidP="00102257">
      <w:pPr>
        <w:contextualSpacing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</w:p>
    <w:p w:rsidR="00102257" w:rsidRPr="00270D39" w:rsidRDefault="00102257" w:rsidP="00102257">
      <w:pPr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</w:p>
    <w:p w:rsidR="00102257" w:rsidRPr="00270D39" w:rsidRDefault="00102257" w:rsidP="00102257">
      <w:pPr>
        <w:spacing w:line="276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0" w:name="_GoBack"/>
      <w:r w:rsidRPr="00270D39">
        <w:rPr>
          <w:rFonts w:ascii="PT Astra Serif" w:hAnsi="PT Astra Serif"/>
          <w:color w:val="000000" w:themeColor="text1"/>
          <w:sz w:val="28"/>
          <w:szCs w:val="28"/>
        </w:rPr>
        <w:t>О внесении изменений в постановление</w:t>
      </w:r>
    </w:p>
    <w:p w:rsidR="00102257" w:rsidRDefault="00102257" w:rsidP="00102257">
      <w:pPr>
        <w:spacing w:line="276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70D39">
        <w:rPr>
          <w:rFonts w:ascii="PT Astra Serif" w:hAnsi="PT Astra Serif"/>
          <w:color w:val="000000" w:themeColor="text1"/>
          <w:sz w:val="28"/>
          <w:szCs w:val="28"/>
        </w:rPr>
        <w:t xml:space="preserve">администрации города Югорска </w:t>
      </w:r>
    </w:p>
    <w:p w:rsidR="00102257" w:rsidRDefault="00102257" w:rsidP="00102257">
      <w:pPr>
        <w:spacing w:line="276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70D39">
        <w:rPr>
          <w:rFonts w:ascii="PT Astra Serif" w:hAnsi="PT Astra Serif"/>
          <w:color w:val="000000" w:themeColor="text1"/>
          <w:sz w:val="28"/>
          <w:szCs w:val="28"/>
        </w:rPr>
        <w:t>от 24.06.2015 № 2361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270D39">
        <w:rPr>
          <w:rFonts w:ascii="PT Astra Serif" w:hAnsi="PT Astra Serif"/>
          <w:color w:val="000000" w:themeColor="text1"/>
          <w:sz w:val="28"/>
          <w:szCs w:val="28"/>
        </w:rPr>
        <w:t xml:space="preserve">«О Порядке управления </w:t>
      </w:r>
    </w:p>
    <w:p w:rsidR="00102257" w:rsidRPr="00270D39" w:rsidRDefault="00102257" w:rsidP="00102257">
      <w:pPr>
        <w:spacing w:line="276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70D39">
        <w:rPr>
          <w:rFonts w:ascii="PT Astra Serif" w:hAnsi="PT Astra Serif"/>
          <w:color w:val="000000" w:themeColor="text1"/>
          <w:sz w:val="28"/>
          <w:szCs w:val="28"/>
        </w:rPr>
        <w:t>муниципальным долгом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270D39">
        <w:rPr>
          <w:rFonts w:ascii="PT Astra Serif" w:hAnsi="PT Astra Serif"/>
          <w:color w:val="000000" w:themeColor="text1"/>
          <w:sz w:val="28"/>
          <w:szCs w:val="28"/>
        </w:rPr>
        <w:t>города Югорска»</w:t>
      </w:r>
      <w:bookmarkEnd w:id="0"/>
    </w:p>
    <w:p w:rsidR="00102257" w:rsidRDefault="00102257" w:rsidP="00102257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102257" w:rsidRDefault="00102257" w:rsidP="00102257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102257" w:rsidRPr="00270D39" w:rsidRDefault="00102257" w:rsidP="00102257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102257" w:rsidRPr="00270D39" w:rsidRDefault="00102257" w:rsidP="00102257">
      <w:pPr>
        <w:keepNext/>
        <w:spacing w:line="276" w:lineRule="auto"/>
        <w:ind w:firstLine="709"/>
        <w:jc w:val="both"/>
        <w:outlineLvl w:val="0"/>
        <w:rPr>
          <w:rFonts w:ascii="PT Astra Serif" w:hAnsi="PT Astra Serif"/>
          <w:color w:val="000000" w:themeColor="text1"/>
          <w:sz w:val="28"/>
          <w:szCs w:val="28"/>
        </w:rPr>
      </w:pPr>
      <w:r w:rsidRPr="00270D39">
        <w:rPr>
          <w:rFonts w:ascii="PT Astra Serif" w:hAnsi="PT Astra Serif"/>
          <w:color w:val="000000" w:themeColor="text1"/>
          <w:sz w:val="28"/>
          <w:szCs w:val="28"/>
        </w:rPr>
        <w:t>В соответствии со статьей 101 Бюджетного кодекса Российской Федерации, статьей 44 Устава города Югорска:</w:t>
      </w:r>
    </w:p>
    <w:p w:rsidR="00102257" w:rsidRPr="00270D39" w:rsidRDefault="00102257" w:rsidP="00102257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1. Внести в </w:t>
      </w:r>
      <w:r w:rsidRPr="00270D39">
        <w:rPr>
          <w:rFonts w:ascii="PT Astra Serif" w:hAnsi="PT Astra Serif"/>
          <w:color w:val="000000" w:themeColor="text1"/>
          <w:sz w:val="28"/>
          <w:szCs w:val="28"/>
        </w:rPr>
        <w:t>приложение к постановлению администрации города Югорска от 24.06.2015 № 2361 «О Порядке управления муниципальным долгом города Югорска» (с изменениями от 25.03.2019 №</w:t>
      </w:r>
      <w:r w:rsidR="00D1093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270D39">
        <w:rPr>
          <w:rFonts w:ascii="PT Astra Serif" w:hAnsi="PT Astra Serif"/>
          <w:color w:val="000000" w:themeColor="text1"/>
          <w:sz w:val="28"/>
          <w:szCs w:val="28"/>
        </w:rPr>
        <w:t xml:space="preserve">576,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                    </w:t>
      </w:r>
      <w:r w:rsidRPr="00270D39">
        <w:rPr>
          <w:rFonts w:ascii="PT Astra Serif" w:hAnsi="PT Astra Serif"/>
          <w:color w:val="000000" w:themeColor="text1"/>
          <w:sz w:val="28"/>
          <w:szCs w:val="28"/>
        </w:rPr>
        <w:t xml:space="preserve">от 30.10.2019 № 2325, </w:t>
      </w:r>
      <w:r>
        <w:rPr>
          <w:rFonts w:ascii="PT Astra Serif" w:hAnsi="PT Astra Serif"/>
          <w:color w:val="000000" w:themeColor="text1"/>
          <w:sz w:val="28"/>
          <w:szCs w:val="28"/>
        </w:rPr>
        <w:t>от 25.04.2023 № 536-п)</w:t>
      </w:r>
      <w:r w:rsidRPr="00270D39">
        <w:rPr>
          <w:rFonts w:ascii="PT Astra Serif" w:hAnsi="PT Astra Serif"/>
          <w:color w:val="000000" w:themeColor="text1"/>
          <w:sz w:val="28"/>
          <w:szCs w:val="28"/>
        </w:rPr>
        <w:t xml:space="preserve"> следующие изменения: </w:t>
      </w:r>
    </w:p>
    <w:p w:rsidR="00102257" w:rsidRPr="00270D39" w:rsidRDefault="00102257" w:rsidP="00102257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70D39">
        <w:rPr>
          <w:rFonts w:ascii="PT Astra Serif" w:hAnsi="PT Astra Serif"/>
          <w:color w:val="000000" w:themeColor="text1"/>
          <w:sz w:val="28"/>
          <w:szCs w:val="28"/>
        </w:rPr>
        <w:t xml:space="preserve">1.1. Пункт 2.3 дополнить абзацем девятым следующего содержания: </w:t>
      </w:r>
    </w:p>
    <w:p w:rsidR="00102257" w:rsidRPr="00270D39" w:rsidRDefault="00102257" w:rsidP="00102257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70D39">
        <w:rPr>
          <w:rFonts w:ascii="PT Astra Serif" w:hAnsi="PT Astra Serif"/>
          <w:color w:val="000000" w:themeColor="text1"/>
          <w:sz w:val="28"/>
          <w:szCs w:val="28"/>
        </w:rPr>
        <w:t>«-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270D39">
        <w:rPr>
          <w:rFonts w:ascii="PT Astra Serif" w:hAnsi="PT Astra Serif"/>
          <w:color w:val="000000" w:themeColor="text1"/>
          <w:sz w:val="28"/>
          <w:szCs w:val="28"/>
        </w:rPr>
        <w:t>подготовку основны</w:t>
      </w:r>
      <w:r>
        <w:rPr>
          <w:rFonts w:ascii="PT Astra Serif" w:hAnsi="PT Astra Serif"/>
          <w:color w:val="000000" w:themeColor="text1"/>
          <w:sz w:val="28"/>
          <w:szCs w:val="28"/>
        </w:rPr>
        <w:t>х направлений долговой политики</w:t>
      </w:r>
      <w:r w:rsidRPr="00270D39">
        <w:rPr>
          <w:rFonts w:ascii="PT Astra Serif" w:hAnsi="PT Astra Serif"/>
          <w:color w:val="000000" w:themeColor="text1"/>
          <w:sz w:val="28"/>
          <w:szCs w:val="28"/>
        </w:rPr>
        <w:t xml:space="preserve"> города Югорска на очередной финансовый год и на плановый период</w:t>
      </w:r>
      <w:proofErr w:type="gramStart"/>
      <w:r w:rsidRPr="00270D39">
        <w:rPr>
          <w:rFonts w:ascii="PT Astra Serif" w:hAnsi="PT Astra Serif"/>
          <w:color w:val="000000" w:themeColor="text1"/>
          <w:sz w:val="28"/>
          <w:szCs w:val="28"/>
        </w:rPr>
        <w:t xml:space="preserve">.». </w:t>
      </w:r>
      <w:proofErr w:type="gramEnd"/>
    </w:p>
    <w:p w:rsidR="00102257" w:rsidRPr="00270D39" w:rsidRDefault="00102257" w:rsidP="00102257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70D39">
        <w:rPr>
          <w:rFonts w:ascii="PT Astra Serif" w:hAnsi="PT Astra Serif"/>
          <w:color w:val="000000" w:themeColor="text1"/>
          <w:sz w:val="28"/>
          <w:szCs w:val="28"/>
        </w:rPr>
        <w:t xml:space="preserve">1.2. Дополнить разделом 7 следующего содержания: </w:t>
      </w:r>
    </w:p>
    <w:p w:rsidR="00102257" w:rsidRDefault="00102257" w:rsidP="00102257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70D39">
        <w:rPr>
          <w:rFonts w:ascii="PT Astra Serif" w:hAnsi="PT Astra Serif"/>
          <w:color w:val="000000" w:themeColor="text1"/>
          <w:sz w:val="28"/>
          <w:szCs w:val="28"/>
        </w:rPr>
        <w:t>«7. Основные направления долг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овой политики города Югорска на </w:t>
      </w:r>
      <w:r w:rsidRPr="00270D39">
        <w:rPr>
          <w:rFonts w:ascii="PT Astra Serif" w:hAnsi="PT Astra Serif"/>
          <w:color w:val="000000" w:themeColor="text1"/>
          <w:sz w:val="28"/>
          <w:szCs w:val="28"/>
        </w:rPr>
        <w:t xml:space="preserve">очередной финансовый год и на плановый период </w:t>
      </w:r>
    </w:p>
    <w:p w:rsidR="00102257" w:rsidRPr="00270D39" w:rsidRDefault="00102257" w:rsidP="00102257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70D39">
        <w:rPr>
          <w:rFonts w:ascii="PT Astra Serif" w:hAnsi="PT Astra Serif"/>
          <w:color w:val="000000" w:themeColor="text1"/>
          <w:sz w:val="28"/>
          <w:szCs w:val="28"/>
        </w:rPr>
        <w:t xml:space="preserve">7.1. Основные направления долговой политики города Югорска на очередной финансовый год и на плановый период (далее Основные направления долговой политики) разрабатываются Департаментом финансов администрации </w:t>
      </w:r>
      <w:r>
        <w:rPr>
          <w:rFonts w:ascii="PT Astra Serif" w:hAnsi="PT Astra Serif"/>
          <w:color w:val="000000" w:themeColor="text1"/>
          <w:sz w:val="28"/>
          <w:szCs w:val="28"/>
        </w:rPr>
        <w:t>города Югорска.</w:t>
      </w:r>
      <w:r w:rsidRPr="00270D3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:rsidR="00102257" w:rsidRPr="00270D39" w:rsidRDefault="00102257" w:rsidP="00102257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70D39">
        <w:rPr>
          <w:rFonts w:ascii="PT Astra Serif" w:hAnsi="PT Astra Serif"/>
          <w:color w:val="000000" w:themeColor="text1"/>
          <w:sz w:val="28"/>
          <w:szCs w:val="28"/>
        </w:rPr>
        <w:t>7.2. Основные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направления долговой политики </w:t>
      </w:r>
      <w:r w:rsidRPr="00270D39">
        <w:rPr>
          <w:rFonts w:ascii="PT Astra Serif" w:hAnsi="PT Astra Serif"/>
          <w:color w:val="000000" w:themeColor="text1"/>
          <w:sz w:val="28"/>
          <w:szCs w:val="28"/>
        </w:rPr>
        <w:t>должны содержать следующие положения:</w:t>
      </w:r>
    </w:p>
    <w:p w:rsidR="00102257" w:rsidRPr="00270D39" w:rsidRDefault="00102257" w:rsidP="00102257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70D39">
        <w:rPr>
          <w:rFonts w:ascii="PT Astra Serif" w:hAnsi="PT Astra Serif"/>
          <w:color w:val="000000" w:themeColor="text1"/>
          <w:sz w:val="28"/>
          <w:szCs w:val="28"/>
        </w:rPr>
        <w:lastRenderedPageBreak/>
        <w:t>1) итоги реализации долговой политики за о</w:t>
      </w:r>
      <w:r>
        <w:rPr>
          <w:rFonts w:ascii="PT Astra Serif" w:hAnsi="PT Astra Serif"/>
          <w:color w:val="000000" w:themeColor="text1"/>
          <w:sz w:val="28"/>
          <w:szCs w:val="28"/>
        </w:rPr>
        <w:t>тчетный финансовый год и оценка</w:t>
      </w:r>
      <w:r w:rsidRPr="00270D39">
        <w:rPr>
          <w:rFonts w:ascii="PT Astra Serif" w:hAnsi="PT Astra Serif"/>
          <w:color w:val="000000" w:themeColor="text1"/>
          <w:sz w:val="28"/>
          <w:szCs w:val="28"/>
        </w:rPr>
        <w:t xml:space="preserve"> текущего финансового года;</w:t>
      </w:r>
    </w:p>
    <w:p w:rsidR="00102257" w:rsidRPr="00270D39" w:rsidRDefault="00102257" w:rsidP="00102257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70D39">
        <w:rPr>
          <w:rFonts w:ascii="PT Astra Serif" w:hAnsi="PT Astra Serif"/>
          <w:color w:val="000000" w:themeColor="text1"/>
          <w:sz w:val="28"/>
          <w:szCs w:val="28"/>
        </w:rPr>
        <w:t>2) основные факторы, определяющие характер и направления долговой политики;</w:t>
      </w:r>
    </w:p>
    <w:p w:rsidR="00102257" w:rsidRPr="00270D39" w:rsidRDefault="00102257" w:rsidP="00102257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70D39">
        <w:rPr>
          <w:rFonts w:ascii="PT Astra Serif" w:hAnsi="PT Astra Serif"/>
          <w:color w:val="000000" w:themeColor="text1"/>
          <w:sz w:val="28"/>
          <w:szCs w:val="28"/>
        </w:rPr>
        <w:t>3) цели и задачи долговой политики;</w:t>
      </w:r>
    </w:p>
    <w:p w:rsidR="00102257" w:rsidRPr="00270D39" w:rsidRDefault="00102257" w:rsidP="00102257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70D39">
        <w:rPr>
          <w:rFonts w:ascii="PT Astra Serif" w:hAnsi="PT Astra Serif"/>
          <w:color w:val="000000" w:themeColor="text1"/>
          <w:sz w:val="28"/>
          <w:szCs w:val="28"/>
        </w:rPr>
        <w:t>4) инструменты реализации долговой политики;</w:t>
      </w:r>
    </w:p>
    <w:p w:rsidR="00102257" w:rsidRPr="00270D39" w:rsidRDefault="00102257" w:rsidP="00102257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70D39">
        <w:rPr>
          <w:rFonts w:ascii="PT Astra Serif" w:hAnsi="PT Astra Serif"/>
          <w:color w:val="000000" w:themeColor="text1"/>
          <w:sz w:val="28"/>
          <w:szCs w:val="28"/>
        </w:rPr>
        <w:t xml:space="preserve">5) анализ рисков для бюджета города Югорска, возникающих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     в процессе </w:t>
      </w:r>
      <w:r w:rsidRPr="00270D39">
        <w:rPr>
          <w:rFonts w:ascii="PT Astra Serif" w:hAnsi="PT Astra Serif"/>
          <w:color w:val="000000" w:themeColor="text1"/>
          <w:sz w:val="28"/>
          <w:szCs w:val="28"/>
        </w:rPr>
        <w:t xml:space="preserve">управления муниципальным долгом. </w:t>
      </w:r>
    </w:p>
    <w:p w:rsidR="00102257" w:rsidRPr="00270D39" w:rsidRDefault="00102257" w:rsidP="00102257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70D39">
        <w:rPr>
          <w:rFonts w:ascii="PT Astra Serif" w:hAnsi="PT Astra Serif"/>
          <w:color w:val="000000" w:themeColor="text1"/>
          <w:sz w:val="28"/>
          <w:szCs w:val="28"/>
        </w:rPr>
        <w:t>7.3.</w:t>
      </w:r>
      <w:r>
        <w:rPr>
          <w:rFonts w:ascii="PT Astra Serif" w:hAnsi="PT Astra Serif"/>
          <w:color w:val="000000" w:themeColor="text1"/>
          <w:sz w:val="28"/>
          <w:szCs w:val="28"/>
        </w:rPr>
        <w:t> </w:t>
      </w:r>
      <w:r w:rsidRPr="00270D39">
        <w:rPr>
          <w:rFonts w:ascii="PT Astra Serif" w:hAnsi="PT Astra Serif"/>
          <w:color w:val="000000" w:themeColor="text1"/>
          <w:sz w:val="28"/>
          <w:szCs w:val="28"/>
        </w:rPr>
        <w:t>Основные направления долговой политики одобряются постановлением администрации города Югорска не позднее 1 декабря текущего финансового года</w:t>
      </w:r>
      <w:proofErr w:type="gramStart"/>
      <w:r w:rsidRPr="00270D39">
        <w:rPr>
          <w:rFonts w:ascii="PT Astra Serif" w:hAnsi="PT Astra Serif"/>
          <w:color w:val="000000" w:themeColor="text1"/>
          <w:sz w:val="28"/>
          <w:szCs w:val="28"/>
        </w:rPr>
        <w:t>.».</w:t>
      </w:r>
      <w:proofErr w:type="gramEnd"/>
    </w:p>
    <w:p w:rsidR="00102257" w:rsidRPr="00270D39" w:rsidRDefault="00102257" w:rsidP="00102257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70D39">
        <w:rPr>
          <w:rFonts w:ascii="PT Astra Serif" w:hAnsi="PT Astra Serif"/>
          <w:color w:val="000000" w:themeColor="text1"/>
          <w:sz w:val="28"/>
          <w:szCs w:val="28"/>
        </w:rPr>
        <w:t xml:space="preserve"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 </w:t>
      </w:r>
    </w:p>
    <w:p w:rsidR="00102257" w:rsidRPr="00270D39" w:rsidRDefault="00102257" w:rsidP="00102257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70D39">
        <w:rPr>
          <w:rFonts w:ascii="PT Astra Serif" w:hAnsi="PT Astra Serif"/>
          <w:color w:val="000000" w:themeColor="text1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102257" w:rsidRPr="00270D39" w:rsidRDefault="00102257" w:rsidP="00102257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70D39">
        <w:rPr>
          <w:rFonts w:ascii="PT Astra Serif" w:hAnsi="PT Astra Serif"/>
          <w:color w:val="000000" w:themeColor="text1"/>
          <w:sz w:val="28"/>
          <w:szCs w:val="28"/>
        </w:rPr>
        <w:t xml:space="preserve">4. </w:t>
      </w:r>
      <w:proofErr w:type="gramStart"/>
      <w:r w:rsidRPr="00270D39">
        <w:rPr>
          <w:rFonts w:ascii="PT Astra Serif" w:hAnsi="PT Astra Serif"/>
          <w:color w:val="000000" w:themeColor="text1"/>
          <w:sz w:val="28"/>
          <w:szCs w:val="28"/>
        </w:rPr>
        <w:t>Контроль за</w:t>
      </w:r>
      <w:proofErr w:type="gramEnd"/>
      <w:r w:rsidRPr="00270D39">
        <w:rPr>
          <w:rFonts w:ascii="PT Astra Serif" w:hAnsi="PT Astra Serif"/>
          <w:color w:val="000000" w:themeColor="text1"/>
          <w:sz w:val="28"/>
          <w:szCs w:val="28"/>
        </w:rPr>
        <w:t xml:space="preserve"> выполнением постановления возложить на директора департамента финансов администрации города Югорска Мальцеву</w:t>
      </w:r>
      <w:r w:rsidRPr="00102257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270D39">
        <w:rPr>
          <w:rFonts w:ascii="PT Astra Serif" w:hAnsi="PT Astra Serif"/>
          <w:color w:val="000000" w:themeColor="text1"/>
          <w:sz w:val="28"/>
          <w:szCs w:val="28"/>
        </w:rPr>
        <w:t>И.Ю.</w:t>
      </w:r>
    </w:p>
    <w:p w:rsidR="00102257" w:rsidRDefault="00102257" w:rsidP="00102257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p w:rsidR="00102257" w:rsidRDefault="00102257" w:rsidP="00102257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p w:rsidR="00102257" w:rsidRDefault="00102257" w:rsidP="00102257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2"/>
        <w:gridCol w:w="3403"/>
        <w:gridCol w:w="2323"/>
      </w:tblGrid>
      <w:tr w:rsidR="00102257" w:rsidRPr="00D920B8" w:rsidTr="004938A2">
        <w:trPr>
          <w:trHeight w:val="1443"/>
        </w:trPr>
        <w:tc>
          <w:tcPr>
            <w:tcW w:w="1976" w:type="pct"/>
          </w:tcPr>
          <w:p w:rsidR="00102257" w:rsidRPr="00D920B8" w:rsidRDefault="00102257" w:rsidP="004938A2">
            <w:pPr>
              <w:suppressAutoHyphens w:val="0"/>
              <w:spacing w:line="276" w:lineRule="auto"/>
              <w:rPr>
                <w:rFonts w:ascii="PT Astra Serif" w:hAnsi="PT Astra Serif"/>
                <w:b/>
                <w:sz w:val="20"/>
                <w:szCs w:val="26"/>
              </w:rPr>
            </w:pPr>
            <w:proofErr w:type="gramStart"/>
            <w:r>
              <w:rPr>
                <w:rFonts w:ascii="PT Astra Serif" w:hAnsi="PT Astra Serif"/>
                <w:b/>
                <w:sz w:val="28"/>
                <w:szCs w:val="26"/>
              </w:rPr>
              <w:t>Исполняющий</w:t>
            </w:r>
            <w:proofErr w:type="gramEnd"/>
            <w:r>
              <w:rPr>
                <w:rFonts w:ascii="PT Astra Serif" w:hAnsi="PT Astra Serif"/>
                <w:b/>
                <w:sz w:val="28"/>
                <w:szCs w:val="26"/>
              </w:rPr>
              <w:t xml:space="preserve"> обязанности г</w:t>
            </w: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6"/>
              </w:rPr>
              <w:t>ы</w:t>
            </w:r>
            <w:r w:rsidRPr="00D920B8">
              <w:rPr>
                <w:rFonts w:ascii="PT Astra Serif" w:hAnsi="PT Astra Serif"/>
                <w:b/>
                <w:sz w:val="28"/>
                <w:szCs w:val="26"/>
              </w:rPr>
              <w:t xml:space="preserve"> города Югорска</w:t>
            </w:r>
          </w:p>
        </w:tc>
        <w:tc>
          <w:tcPr>
            <w:tcW w:w="1797" w:type="pct"/>
            <w:vAlign w:val="center"/>
          </w:tcPr>
          <w:p w:rsidR="00102257" w:rsidRPr="00D920B8" w:rsidRDefault="00102257" w:rsidP="004938A2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227" w:type="pct"/>
          </w:tcPr>
          <w:p w:rsidR="00102257" w:rsidRDefault="00102257" w:rsidP="004938A2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8"/>
                <w:szCs w:val="26"/>
              </w:rPr>
            </w:pPr>
          </w:p>
          <w:p w:rsidR="00102257" w:rsidRPr="00D920B8" w:rsidRDefault="00102257" w:rsidP="004938A2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0"/>
                <w:szCs w:val="26"/>
              </w:rPr>
            </w:pPr>
            <w:r>
              <w:rPr>
                <w:rFonts w:ascii="PT Astra Serif" w:hAnsi="PT Astra Serif"/>
                <w:b/>
                <w:sz w:val="28"/>
                <w:szCs w:val="26"/>
              </w:rPr>
              <w:t>Ю.В. Котелкина</w:t>
            </w:r>
          </w:p>
        </w:tc>
      </w:tr>
    </w:tbl>
    <w:p w:rsidR="00102257" w:rsidRDefault="00102257" w:rsidP="00102257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p w:rsidR="00102257" w:rsidRPr="006D2263" w:rsidRDefault="00102257" w:rsidP="00102257">
      <w:pPr>
        <w:tabs>
          <w:tab w:val="left" w:pos="7905"/>
        </w:tabs>
        <w:suppressAutoHyphens w:val="0"/>
        <w:spacing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</w:p>
    <w:sectPr w:rsidR="00102257" w:rsidRPr="006D2263" w:rsidSect="00102257">
      <w:headerReference w:type="default" r:id="rId8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4DF" w:rsidRDefault="00A914DF" w:rsidP="00B2035B">
      <w:r>
        <w:separator/>
      </w:r>
    </w:p>
  </w:endnote>
  <w:endnote w:type="continuationSeparator" w:id="0">
    <w:p w:rsidR="00A914DF" w:rsidRDefault="00A914DF" w:rsidP="00B2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4DF" w:rsidRDefault="00A914DF" w:rsidP="00B2035B">
      <w:r>
        <w:separator/>
      </w:r>
    </w:p>
  </w:footnote>
  <w:footnote w:type="continuationSeparator" w:id="0">
    <w:p w:rsidR="00A914DF" w:rsidRDefault="00A914DF" w:rsidP="00B20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242760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C778F6" w:rsidRPr="00102257" w:rsidRDefault="00C778F6">
        <w:pPr>
          <w:pStyle w:val="a5"/>
          <w:jc w:val="center"/>
          <w:rPr>
            <w:rFonts w:ascii="PT Astra Serif" w:hAnsi="PT Astra Serif"/>
            <w:sz w:val="22"/>
          </w:rPr>
        </w:pPr>
        <w:r w:rsidRPr="00102257">
          <w:rPr>
            <w:rFonts w:ascii="PT Astra Serif" w:hAnsi="PT Astra Serif"/>
            <w:sz w:val="22"/>
          </w:rPr>
          <w:fldChar w:fldCharType="begin"/>
        </w:r>
        <w:r w:rsidRPr="00102257">
          <w:rPr>
            <w:rFonts w:ascii="PT Astra Serif" w:hAnsi="PT Astra Serif"/>
            <w:sz w:val="22"/>
          </w:rPr>
          <w:instrText>PAGE   \* MERGEFORMAT</w:instrText>
        </w:r>
        <w:r w:rsidRPr="00102257">
          <w:rPr>
            <w:rFonts w:ascii="PT Astra Serif" w:hAnsi="PT Astra Serif"/>
            <w:sz w:val="22"/>
          </w:rPr>
          <w:fldChar w:fldCharType="separate"/>
        </w:r>
        <w:r w:rsidR="00F2555A">
          <w:rPr>
            <w:rFonts w:ascii="PT Astra Serif" w:hAnsi="PT Astra Serif"/>
            <w:noProof/>
            <w:sz w:val="22"/>
          </w:rPr>
          <w:t>2</w:t>
        </w:r>
        <w:r w:rsidRPr="00102257">
          <w:rPr>
            <w:rFonts w:ascii="PT Astra Serif" w:hAnsi="PT Astra Serif"/>
            <w:sz w:val="22"/>
          </w:rPr>
          <w:fldChar w:fldCharType="end"/>
        </w:r>
      </w:p>
    </w:sdtContent>
  </w:sdt>
  <w:p w:rsidR="00C778F6" w:rsidRDefault="00C778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87E25"/>
    <w:rsid w:val="0009084D"/>
    <w:rsid w:val="000A0BC8"/>
    <w:rsid w:val="000B4D92"/>
    <w:rsid w:val="000F57F5"/>
    <w:rsid w:val="00102257"/>
    <w:rsid w:val="001941DF"/>
    <w:rsid w:val="001962FD"/>
    <w:rsid w:val="001D25CA"/>
    <w:rsid w:val="001D34E1"/>
    <w:rsid w:val="00215866"/>
    <w:rsid w:val="00260B57"/>
    <w:rsid w:val="00264644"/>
    <w:rsid w:val="002651F2"/>
    <w:rsid w:val="002D2B8F"/>
    <w:rsid w:val="00313748"/>
    <w:rsid w:val="00373DBD"/>
    <w:rsid w:val="00377F35"/>
    <w:rsid w:val="0038211F"/>
    <w:rsid w:val="003971FF"/>
    <w:rsid w:val="003A5118"/>
    <w:rsid w:val="0044021D"/>
    <w:rsid w:val="004C197F"/>
    <w:rsid w:val="004C6F00"/>
    <w:rsid w:val="004E6A19"/>
    <w:rsid w:val="005227ED"/>
    <w:rsid w:val="00562206"/>
    <w:rsid w:val="0058250C"/>
    <w:rsid w:val="00597444"/>
    <w:rsid w:val="005B2C9F"/>
    <w:rsid w:val="00654E7E"/>
    <w:rsid w:val="006614E8"/>
    <w:rsid w:val="006750C3"/>
    <w:rsid w:val="006806ED"/>
    <w:rsid w:val="006D343E"/>
    <w:rsid w:val="006D55F5"/>
    <w:rsid w:val="006D58B9"/>
    <w:rsid w:val="00706C20"/>
    <w:rsid w:val="007F76F4"/>
    <w:rsid w:val="00825E7A"/>
    <w:rsid w:val="008F7A09"/>
    <w:rsid w:val="00907EDD"/>
    <w:rsid w:val="009D7AD4"/>
    <w:rsid w:val="009E5D2E"/>
    <w:rsid w:val="00A914DF"/>
    <w:rsid w:val="00AA4B0F"/>
    <w:rsid w:val="00AE4A47"/>
    <w:rsid w:val="00B2035B"/>
    <w:rsid w:val="00B86F3B"/>
    <w:rsid w:val="00C17AEC"/>
    <w:rsid w:val="00C42CA7"/>
    <w:rsid w:val="00C778F6"/>
    <w:rsid w:val="00D1093F"/>
    <w:rsid w:val="00D94230"/>
    <w:rsid w:val="00DB2F0D"/>
    <w:rsid w:val="00DD3288"/>
    <w:rsid w:val="00DF6794"/>
    <w:rsid w:val="00E30E43"/>
    <w:rsid w:val="00E527FD"/>
    <w:rsid w:val="00EA7108"/>
    <w:rsid w:val="00EB6A83"/>
    <w:rsid w:val="00EC3A2E"/>
    <w:rsid w:val="00ED1F44"/>
    <w:rsid w:val="00EF77F1"/>
    <w:rsid w:val="00F2555A"/>
    <w:rsid w:val="00F356F4"/>
    <w:rsid w:val="00FB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035B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035B"/>
    <w:rPr>
      <w:rFonts w:ascii="Times New Roman" w:hAnsi="Times New Roman"/>
      <w:sz w:val="24"/>
    </w:rPr>
  </w:style>
  <w:style w:type="paragraph" w:styleId="a9">
    <w:name w:val="No Spacing"/>
    <w:uiPriority w:val="1"/>
    <w:qFormat/>
    <w:rsid w:val="00215866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21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4E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035B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035B"/>
    <w:rPr>
      <w:rFonts w:ascii="Times New Roman" w:hAnsi="Times New Roman"/>
      <w:sz w:val="24"/>
    </w:rPr>
  </w:style>
  <w:style w:type="paragraph" w:styleId="a9">
    <w:name w:val="No Spacing"/>
    <w:uiPriority w:val="1"/>
    <w:qFormat/>
    <w:rsid w:val="00215866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21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4E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Karzuhina_ON</dc:creator>
  <cp:keywords/>
  <dc:description/>
  <cp:lastModifiedBy>Шутова Анна Викторовна</cp:lastModifiedBy>
  <cp:revision>41</cp:revision>
  <cp:lastPrinted>2023-11-28T05:30:00Z</cp:lastPrinted>
  <dcterms:created xsi:type="dcterms:W3CDTF">2021-01-12T04:58:00Z</dcterms:created>
  <dcterms:modified xsi:type="dcterms:W3CDTF">2023-11-28T05:38:00Z</dcterms:modified>
</cp:coreProperties>
</file>