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AE" w:rsidRPr="006F1539" w:rsidRDefault="00D774AE" w:rsidP="00D774AE">
      <w:pPr>
        <w:jc w:val="right"/>
        <w:rPr>
          <w:rFonts w:ascii="PT Astra Serif" w:hAnsi="PT Astra Serif"/>
          <w:b/>
          <w:sz w:val="24"/>
          <w:szCs w:val="24"/>
          <w:lang w:eastAsia="ru-RU"/>
        </w:rPr>
      </w:pPr>
      <w:r w:rsidRPr="006F1539">
        <w:rPr>
          <w:rFonts w:ascii="PT Astra Serif" w:hAnsi="PT Astra Serif"/>
          <w:noProof/>
          <w:lang w:eastAsia="ru-RU"/>
        </w:rPr>
        <w:drawing>
          <wp:anchor distT="0" distB="0" distL="114300" distR="123190" simplePos="0" relativeHeight="251659264" behindDoc="0" locked="0" layoutInCell="1" allowOverlap="1" wp14:anchorId="7E8F9695" wp14:editId="6590D39A">
            <wp:simplePos x="0" y="0"/>
            <wp:positionH relativeFrom="column">
              <wp:posOffset>2862580</wp:posOffset>
            </wp:positionH>
            <wp:positionV relativeFrom="paragraph">
              <wp:posOffset>3810</wp:posOffset>
            </wp:positionV>
            <wp:extent cx="581025" cy="7239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tretch>
                      <a:fillRect/>
                    </a:stretch>
                  </pic:blipFill>
                  <pic:spPr bwMode="auto">
                    <a:xfrm>
                      <a:off x="0" y="0"/>
                      <a:ext cx="581025" cy="723900"/>
                    </a:xfrm>
                    <a:prstGeom prst="rect">
                      <a:avLst/>
                    </a:prstGeom>
                  </pic:spPr>
                </pic:pic>
              </a:graphicData>
            </a:graphic>
          </wp:anchor>
        </w:drawing>
      </w:r>
    </w:p>
    <w:p w:rsidR="00D774AE" w:rsidRPr="006F1539" w:rsidRDefault="00D774AE" w:rsidP="00D774AE">
      <w:pPr>
        <w:jc w:val="right"/>
        <w:rPr>
          <w:rFonts w:ascii="PT Astra Serif" w:hAnsi="PT Astra Serif"/>
          <w:b/>
          <w:szCs w:val="24"/>
        </w:rPr>
      </w:pPr>
    </w:p>
    <w:p w:rsidR="00D774AE" w:rsidRPr="006F1539" w:rsidRDefault="00D774AE" w:rsidP="00D774AE">
      <w:pPr>
        <w:pStyle w:val="5"/>
        <w:rPr>
          <w:rFonts w:ascii="PT Astra Serif" w:hAnsi="PT Astra Serif"/>
        </w:rPr>
      </w:pPr>
    </w:p>
    <w:p w:rsidR="00D774AE" w:rsidRPr="006F1539" w:rsidRDefault="00D774AE" w:rsidP="00D774AE">
      <w:pPr>
        <w:pStyle w:val="5"/>
        <w:jc w:val="center"/>
        <w:rPr>
          <w:rFonts w:ascii="PT Astra Serif" w:hAnsi="PT Astra Serif"/>
          <w:b w:val="0"/>
          <w:bCs w:val="0"/>
          <w:i w:val="0"/>
          <w:iCs w:val="0"/>
          <w:sz w:val="32"/>
          <w:szCs w:val="32"/>
        </w:rPr>
      </w:pPr>
      <w:r w:rsidRPr="006F1539">
        <w:rPr>
          <w:rFonts w:ascii="PT Astra Serif" w:hAnsi="PT Astra Serif"/>
          <w:b w:val="0"/>
          <w:bCs w:val="0"/>
          <w:i w:val="0"/>
          <w:iCs w:val="0"/>
          <w:sz w:val="32"/>
          <w:szCs w:val="32"/>
        </w:rPr>
        <w:t>АДМИНИСТРАЦИЯ ГОРОДА ЮГОРСКА</w:t>
      </w:r>
    </w:p>
    <w:p w:rsidR="00D774AE" w:rsidRPr="006F1539" w:rsidRDefault="00D774AE" w:rsidP="00D774AE">
      <w:pPr>
        <w:tabs>
          <w:tab w:val="left" w:pos="0"/>
        </w:tabs>
        <w:jc w:val="center"/>
        <w:rPr>
          <w:rFonts w:ascii="PT Astra Serif" w:hAnsi="PT Astra Serif"/>
          <w:sz w:val="28"/>
          <w:szCs w:val="28"/>
        </w:rPr>
      </w:pPr>
      <w:r w:rsidRPr="006F1539">
        <w:rPr>
          <w:rFonts w:ascii="PT Astra Serif" w:hAnsi="PT Astra Serif"/>
          <w:sz w:val="28"/>
          <w:szCs w:val="28"/>
        </w:rPr>
        <w:t xml:space="preserve">Ханты-Мансийского автономного округа – Югры </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sz w:val="36"/>
          <w:szCs w:val="36"/>
        </w:rPr>
      </w:pPr>
      <w:r w:rsidRPr="006F1539">
        <w:rPr>
          <w:rFonts w:ascii="PT Astra Serif" w:hAnsi="PT Astra Serif"/>
          <w:sz w:val="36"/>
          <w:szCs w:val="36"/>
        </w:rPr>
        <w:t>ПОСТАНОВЛЕНИЕ</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rPr>
      </w:pPr>
      <w:r w:rsidRPr="006F1539">
        <w:rPr>
          <w:rFonts w:ascii="PT Astra Serif" w:hAnsi="PT Astra Serif"/>
        </w:rPr>
        <w:t>Список изменяющих документов</w:t>
      </w:r>
    </w:p>
    <w:p w:rsidR="007A73A6" w:rsidRPr="006F1539" w:rsidRDefault="00D774AE" w:rsidP="00D774AE">
      <w:pPr>
        <w:jc w:val="center"/>
        <w:rPr>
          <w:rFonts w:ascii="PT Astra Serif" w:hAnsi="PT Astra Serif"/>
        </w:rPr>
      </w:pPr>
      <w:r w:rsidRPr="006F1539">
        <w:rPr>
          <w:rFonts w:ascii="PT Astra Serif" w:hAnsi="PT Astra Serif"/>
        </w:rPr>
        <w:t>(в ред. постановлений администрации города Югорска от 08.07.2019 № 1511, от 10.10.2019 № 2192</w:t>
      </w:r>
      <w:r w:rsidR="007A73A6" w:rsidRPr="006F1539">
        <w:rPr>
          <w:rFonts w:ascii="PT Astra Serif" w:hAnsi="PT Astra Serif"/>
        </w:rPr>
        <w:t xml:space="preserve">, </w:t>
      </w:r>
    </w:p>
    <w:p w:rsidR="007C475A" w:rsidRDefault="007A73A6" w:rsidP="00D774AE">
      <w:pPr>
        <w:jc w:val="center"/>
        <w:rPr>
          <w:rFonts w:ascii="PT Astra Serif" w:hAnsi="PT Astra Serif"/>
        </w:rPr>
      </w:pPr>
      <w:r w:rsidRPr="006F1539">
        <w:rPr>
          <w:rFonts w:ascii="PT Astra Serif" w:hAnsi="PT Astra Serif"/>
        </w:rPr>
        <w:t>от 20.12.2019 № 2727, от 24.12.2019 № 2787</w:t>
      </w:r>
      <w:r w:rsidR="00DA7A82" w:rsidRPr="006F1539">
        <w:rPr>
          <w:rFonts w:ascii="PT Astra Serif" w:hAnsi="PT Astra Serif"/>
        </w:rPr>
        <w:t>, от 04.06.2020 № 739</w:t>
      </w:r>
      <w:r w:rsidR="00A44714" w:rsidRPr="006F1539">
        <w:rPr>
          <w:rFonts w:ascii="PT Astra Serif" w:hAnsi="PT Astra Serif"/>
        </w:rPr>
        <w:t xml:space="preserve">, от </w:t>
      </w:r>
      <w:r w:rsidR="004A0CD8" w:rsidRPr="004A0CD8">
        <w:rPr>
          <w:rFonts w:ascii="PT Astra Serif" w:hAnsi="PT Astra Serif"/>
        </w:rPr>
        <w:t>16</w:t>
      </w:r>
      <w:r w:rsidR="004A0CD8">
        <w:rPr>
          <w:rFonts w:ascii="PT Astra Serif" w:hAnsi="PT Astra Serif"/>
        </w:rPr>
        <w:t>.10.2020</w:t>
      </w:r>
      <w:r w:rsidR="00A44714" w:rsidRPr="006F1539">
        <w:rPr>
          <w:rFonts w:ascii="PT Astra Serif" w:hAnsi="PT Astra Serif"/>
        </w:rPr>
        <w:t xml:space="preserve"> </w:t>
      </w:r>
      <w:r w:rsidR="004A0CD8">
        <w:rPr>
          <w:rFonts w:ascii="PT Astra Serif" w:hAnsi="PT Astra Serif"/>
        </w:rPr>
        <w:t>№ 1503</w:t>
      </w:r>
      <w:r w:rsidR="00AF2CA5">
        <w:rPr>
          <w:rFonts w:ascii="PT Astra Serif" w:hAnsi="PT Astra Serif"/>
        </w:rPr>
        <w:t xml:space="preserve">, </w:t>
      </w:r>
    </w:p>
    <w:p w:rsidR="00E34157" w:rsidRDefault="00AF2CA5" w:rsidP="00D774AE">
      <w:pPr>
        <w:jc w:val="center"/>
        <w:rPr>
          <w:rFonts w:ascii="PT Astra Serif" w:hAnsi="PT Astra Serif"/>
        </w:rPr>
      </w:pPr>
      <w:r>
        <w:rPr>
          <w:rFonts w:ascii="PT Astra Serif" w:hAnsi="PT Astra Serif"/>
        </w:rPr>
        <w:t xml:space="preserve">от </w:t>
      </w:r>
      <w:r w:rsidR="007C475A" w:rsidRPr="007C475A">
        <w:rPr>
          <w:rFonts w:ascii="PT Astra Serif" w:hAnsi="PT Astra Serif"/>
        </w:rPr>
        <w:t>21</w:t>
      </w:r>
      <w:r w:rsidR="007C475A">
        <w:rPr>
          <w:rFonts w:ascii="PT Astra Serif" w:hAnsi="PT Astra Serif"/>
        </w:rPr>
        <w:t>.12.2020 № 1906, от 21.12.2020 № 1909</w:t>
      </w:r>
      <w:r w:rsidR="008F4064">
        <w:rPr>
          <w:rFonts w:ascii="PT Astra Serif" w:hAnsi="PT Astra Serif"/>
        </w:rPr>
        <w:t xml:space="preserve">, от </w:t>
      </w:r>
      <w:r w:rsidR="00EE4DFC" w:rsidRPr="00EE4DFC">
        <w:rPr>
          <w:rFonts w:ascii="PT Astra Serif" w:hAnsi="PT Astra Serif"/>
        </w:rPr>
        <w:t>24</w:t>
      </w:r>
      <w:r w:rsidR="00EE4DFC">
        <w:rPr>
          <w:rFonts w:ascii="PT Astra Serif" w:hAnsi="PT Astra Serif"/>
        </w:rPr>
        <w:t>.</w:t>
      </w:r>
      <w:r w:rsidR="00EE4DFC" w:rsidRPr="00EE4DFC">
        <w:rPr>
          <w:rFonts w:ascii="PT Astra Serif" w:hAnsi="PT Astra Serif"/>
        </w:rPr>
        <w:t>09</w:t>
      </w:r>
      <w:r w:rsidR="00EE4DFC">
        <w:rPr>
          <w:rFonts w:ascii="PT Astra Serif" w:hAnsi="PT Astra Serif"/>
        </w:rPr>
        <w:t>.</w:t>
      </w:r>
      <w:r w:rsidR="00EE4DFC" w:rsidRPr="00EE4DFC">
        <w:rPr>
          <w:rFonts w:ascii="PT Astra Serif" w:hAnsi="PT Astra Serif"/>
        </w:rPr>
        <w:t>2021</w:t>
      </w:r>
      <w:r w:rsidR="00EE4DFC">
        <w:rPr>
          <w:rFonts w:ascii="PT Astra Serif" w:hAnsi="PT Astra Serif"/>
        </w:rPr>
        <w:t xml:space="preserve"> № 1796-п</w:t>
      </w:r>
      <w:r w:rsidR="00967985">
        <w:rPr>
          <w:rFonts w:ascii="PT Astra Serif" w:hAnsi="PT Astra Serif"/>
        </w:rPr>
        <w:t xml:space="preserve">, от </w:t>
      </w:r>
      <w:r w:rsidR="00AD18EA">
        <w:rPr>
          <w:rFonts w:ascii="PT Astra Serif" w:hAnsi="PT Astra Serif"/>
        </w:rPr>
        <w:t>15.11.2021</w:t>
      </w:r>
      <w:r w:rsidR="00967985">
        <w:rPr>
          <w:rFonts w:ascii="PT Astra Serif" w:hAnsi="PT Astra Serif"/>
        </w:rPr>
        <w:t xml:space="preserve"> </w:t>
      </w:r>
      <w:r w:rsidR="00AD18EA">
        <w:rPr>
          <w:rFonts w:ascii="PT Astra Serif" w:hAnsi="PT Astra Serif"/>
        </w:rPr>
        <w:t>№ 2166-п</w:t>
      </w:r>
      <w:r w:rsidR="00E34157" w:rsidRPr="00E34157">
        <w:rPr>
          <w:rFonts w:ascii="PT Astra Serif" w:hAnsi="PT Astra Serif"/>
        </w:rPr>
        <w:t xml:space="preserve">, </w:t>
      </w:r>
    </w:p>
    <w:p w:rsidR="00D774AE" w:rsidRPr="006F1539" w:rsidRDefault="00E34157" w:rsidP="00D774AE">
      <w:pPr>
        <w:jc w:val="center"/>
        <w:rPr>
          <w:rFonts w:ascii="PT Astra Serif" w:hAnsi="PT Astra Serif"/>
        </w:rPr>
      </w:pPr>
      <w:r w:rsidRPr="00E34157">
        <w:rPr>
          <w:rFonts w:ascii="PT Astra Serif" w:hAnsi="PT Astra Serif"/>
        </w:rPr>
        <w:t xml:space="preserve">от </w:t>
      </w:r>
      <w:r w:rsidRPr="007535E3">
        <w:rPr>
          <w:rFonts w:ascii="PT Astra Serif" w:hAnsi="PT Astra Serif"/>
        </w:rPr>
        <w:t>20</w:t>
      </w:r>
      <w:r w:rsidRPr="00E34157">
        <w:rPr>
          <w:rFonts w:ascii="PT Astra Serif" w:hAnsi="PT Astra Serif"/>
        </w:rPr>
        <w:t>.1</w:t>
      </w:r>
      <w:r w:rsidRPr="007535E3">
        <w:rPr>
          <w:rFonts w:ascii="PT Astra Serif" w:hAnsi="PT Astra Serif"/>
        </w:rPr>
        <w:t>2</w:t>
      </w:r>
      <w:r w:rsidRPr="00E34157">
        <w:rPr>
          <w:rFonts w:ascii="PT Astra Serif" w:hAnsi="PT Astra Serif"/>
        </w:rPr>
        <w:t>.2021 № 2</w:t>
      </w:r>
      <w:r w:rsidRPr="007535E3">
        <w:rPr>
          <w:rFonts w:ascii="PT Astra Serif" w:hAnsi="PT Astra Serif"/>
        </w:rPr>
        <w:t>43</w:t>
      </w:r>
      <w:r w:rsidRPr="00E34157">
        <w:rPr>
          <w:rFonts w:ascii="PT Astra Serif" w:hAnsi="PT Astra Serif"/>
        </w:rPr>
        <w:t>6-п</w:t>
      </w:r>
      <w:r w:rsidR="005B1943">
        <w:rPr>
          <w:rFonts w:ascii="PT Astra Serif" w:hAnsi="PT Astra Serif"/>
        </w:rPr>
        <w:t xml:space="preserve">, </w:t>
      </w:r>
      <w:r w:rsidR="005B1943" w:rsidRPr="00E34157">
        <w:rPr>
          <w:rFonts w:ascii="PT Astra Serif" w:hAnsi="PT Astra Serif"/>
        </w:rPr>
        <w:t xml:space="preserve">от </w:t>
      </w:r>
      <w:r w:rsidR="005B1943">
        <w:rPr>
          <w:rFonts w:ascii="PT Astra Serif" w:hAnsi="PT Astra Serif"/>
        </w:rPr>
        <w:t>31</w:t>
      </w:r>
      <w:r w:rsidR="005B1943" w:rsidRPr="00E34157">
        <w:rPr>
          <w:rFonts w:ascii="PT Astra Serif" w:hAnsi="PT Astra Serif"/>
        </w:rPr>
        <w:t>.</w:t>
      </w:r>
      <w:r w:rsidR="005B1943">
        <w:rPr>
          <w:rFonts w:ascii="PT Astra Serif" w:hAnsi="PT Astra Serif"/>
        </w:rPr>
        <w:t>03</w:t>
      </w:r>
      <w:r w:rsidR="005B1943" w:rsidRPr="00E34157">
        <w:rPr>
          <w:rFonts w:ascii="PT Astra Serif" w:hAnsi="PT Astra Serif"/>
        </w:rPr>
        <w:t>.202</w:t>
      </w:r>
      <w:r w:rsidR="005B1943">
        <w:rPr>
          <w:rFonts w:ascii="PT Astra Serif" w:hAnsi="PT Astra Serif"/>
        </w:rPr>
        <w:t>2</w:t>
      </w:r>
      <w:r w:rsidR="005B1943" w:rsidRPr="00E34157">
        <w:rPr>
          <w:rFonts w:ascii="PT Astra Serif" w:hAnsi="PT Astra Serif"/>
        </w:rPr>
        <w:t xml:space="preserve"> № 6</w:t>
      </w:r>
      <w:r w:rsidR="005B1943">
        <w:rPr>
          <w:rFonts w:ascii="PT Astra Serif" w:hAnsi="PT Astra Serif"/>
        </w:rPr>
        <w:t>07</w:t>
      </w:r>
      <w:r w:rsidR="005B1943" w:rsidRPr="00E34157">
        <w:rPr>
          <w:rFonts w:ascii="PT Astra Serif" w:hAnsi="PT Astra Serif"/>
        </w:rPr>
        <w:t>-п</w:t>
      </w:r>
      <w:r w:rsidR="005B1943">
        <w:rPr>
          <w:rFonts w:ascii="PT Astra Serif" w:hAnsi="PT Astra Serif"/>
        </w:rPr>
        <w:t>,</w:t>
      </w:r>
      <w:r w:rsidR="005B1943">
        <w:rPr>
          <w:rFonts w:ascii="PT Astra Serif" w:hAnsi="PT Astra Serif"/>
        </w:rPr>
        <w:t xml:space="preserve"> </w:t>
      </w:r>
      <w:r w:rsidR="005B1943" w:rsidRPr="00E34157">
        <w:rPr>
          <w:rFonts w:ascii="PT Astra Serif" w:hAnsi="PT Astra Serif"/>
        </w:rPr>
        <w:t xml:space="preserve">от </w:t>
      </w:r>
      <w:r w:rsidR="005B1943">
        <w:rPr>
          <w:rFonts w:ascii="PT Astra Serif" w:hAnsi="PT Astra Serif"/>
        </w:rPr>
        <w:t>14</w:t>
      </w:r>
      <w:r w:rsidR="005B1943" w:rsidRPr="00E34157">
        <w:rPr>
          <w:rFonts w:ascii="PT Astra Serif" w:hAnsi="PT Astra Serif"/>
        </w:rPr>
        <w:t>.1</w:t>
      </w:r>
      <w:r w:rsidR="005B1943">
        <w:rPr>
          <w:rFonts w:ascii="PT Astra Serif" w:hAnsi="PT Astra Serif"/>
        </w:rPr>
        <w:t>1</w:t>
      </w:r>
      <w:r w:rsidR="005B1943" w:rsidRPr="00E34157">
        <w:rPr>
          <w:rFonts w:ascii="PT Astra Serif" w:hAnsi="PT Astra Serif"/>
        </w:rPr>
        <w:t>.202</w:t>
      </w:r>
      <w:r w:rsidR="005B1943">
        <w:rPr>
          <w:rFonts w:ascii="PT Astra Serif" w:hAnsi="PT Astra Serif"/>
        </w:rPr>
        <w:t>2</w:t>
      </w:r>
      <w:r w:rsidR="005B1943" w:rsidRPr="00E34157">
        <w:rPr>
          <w:rFonts w:ascii="PT Astra Serif" w:hAnsi="PT Astra Serif"/>
        </w:rPr>
        <w:t xml:space="preserve"> № 2</w:t>
      </w:r>
      <w:r w:rsidR="005B1943" w:rsidRPr="007535E3">
        <w:rPr>
          <w:rFonts w:ascii="PT Astra Serif" w:hAnsi="PT Astra Serif"/>
        </w:rPr>
        <w:t>4</w:t>
      </w:r>
      <w:r w:rsidR="005B1943">
        <w:rPr>
          <w:rFonts w:ascii="PT Astra Serif" w:hAnsi="PT Astra Serif"/>
        </w:rPr>
        <w:t>02</w:t>
      </w:r>
      <w:r w:rsidR="005B1943" w:rsidRPr="00E34157">
        <w:rPr>
          <w:rFonts w:ascii="PT Astra Serif" w:hAnsi="PT Astra Serif"/>
        </w:rPr>
        <w:t>-п</w:t>
      </w:r>
      <w:r w:rsidR="00280F4C">
        <w:rPr>
          <w:rFonts w:ascii="PT Astra Serif" w:hAnsi="PT Astra Serif"/>
        </w:rPr>
        <w:t xml:space="preserve">, </w:t>
      </w:r>
      <w:r w:rsidR="00280F4C" w:rsidRPr="00E34157">
        <w:rPr>
          <w:rFonts w:ascii="PT Astra Serif" w:hAnsi="PT Astra Serif"/>
        </w:rPr>
        <w:t xml:space="preserve">от </w:t>
      </w:r>
      <w:r w:rsidR="00280F4C">
        <w:rPr>
          <w:rFonts w:ascii="PT Astra Serif" w:hAnsi="PT Astra Serif"/>
        </w:rPr>
        <w:t>14</w:t>
      </w:r>
      <w:r w:rsidR="00280F4C" w:rsidRPr="00E34157">
        <w:rPr>
          <w:rFonts w:ascii="PT Astra Serif" w:hAnsi="PT Astra Serif"/>
        </w:rPr>
        <w:t>.1</w:t>
      </w:r>
      <w:r w:rsidR="00280F4C">
        <w:rPr>
          <w:rFonts w:ascii="PT Astra Serif" w:hAnsi="PT Astra Serif"/>
        </w:rPr>
        <w:t>1</w:t>
      </w:r>
      <w:r w:rsidR="00280F4C" w:rsidRPr="00E34157">
        <w:rPr>
          <w:rFonts w:ascii="PT Astra Serif" w:hAnsi="PT Astra Serif"/>
        </w:rPr>
        <w:t>.202</w:t>
      </w:r>
      <w:r w:rsidR="00280F4C">
        <w:rPr>
          <w:rFonts w:ascii="PT Astra Serif" w:hAnsi="PT Astra Serif"/>
        </w:rPr>
        <w:t>2</w:t>
      </w:r>
      <w:r w:rsidR="00280F4C" w:rsidRPr="00E34157">
        <w:rPr>
          <w:rFonts w:ascii="PT Astra Serif" w:hAnsi="PT Astra Serif"/>
        </w:rPr>
        <w:t xml:space="preserve"> № 2</w:t>
      </w:r>
      <w:r w:rsidR="00280F4C" w:rsidRPr="007535E3">
        <w:rPr>
          <w:rFonts w:ascii="PT Astra Serif" w:hAnsi="PT Astra Serif"/>
        </w:rPr>
        <w:t>4</w:t>
      </w:r>
      <w:r w:rsidR="00280F4C">
        <w:rPr>
          <w:rFonts w:ascii="PT Astra Serif" w:hAnsi="PT Astra Serif"/>
        </w:rPr>
        <w:t>0</w:t>
      </w:r>
      <w:r w:rsidR="00280F4C">
        <w:rPr>
          <w:rFonts w:ascii="PT Astra Serif" w:hAnsi="PT Astra Serif"/>
        </w:rPr>
        <w:t>3</w:t>
      </w:r>
      <w:bookmarkStart w:id="0" w:name="_GoBack"/>
      <w:bookmarkEnd w:id="0"/>
      <w:r w:rsidR="00280F4C" w:rsidRPr="00E34157">
        <w:rPr>
          <w:rFonts w:ascii="PT Astra Serif" w:hAnsi="PT Astra Serif"/>
        </w:rPr>
        <w:t>-п</w:t>
      </w:r>
      <w:r w:rsidR="00D774AE" w:rsidRPr="006F1539">
        <w:rPr>
          <w:rFonts w:ascii="PT Astra Serif" w:hAnsi="PT Astra Serif"/>
        </w:rPr>
        <w:t>)</w:t>
      </w:r>
    </w:p>
    <w:p w:rsidR="00D774AE" w:rsidRPr="006F1539" w:rsidRDefault="00D774AE" w:rsidP="00D774AE">
      <w:pPr>
        <w:rPr>
          <w:rFonts w:ascii="PT Astra Serif" w:hAnsi="PT Astra Serif"/>
        </w:rPr>
      </w:pPr>
    </w:p>
    <w:p w:rsidR="00D774AE" w:rsidRPr="006F1539" w:rsidRDefault="00D774AE" w:rsidP="00D774AE">
      <w:pPr>
        <w:rPr>
          <w:rFonts w:ascii="PT Astra Serif" w:hAnsi="PT Astra Serif"/>
        </w:rPr>
      </w:pPr>
    </w:p>
    <w:p w:rsidR="00D774AE" w:rsidRPr="006F1539" w:rsidRDefault="00D774AE" w:rsidP="00D774AE">
      <w:pPr>
        <w:pStyle w:val="ac"/>
        <w:rPr>
          <w:rFonts w:ascii="PT Astra Serif" w:hAnsi="PT Astra Serif"/>
          <w:sz w:val="24"/>
          <w:szCs w:val="24"/>
        </w:rPr>
      </w:pPr>
      <w:r w:rsidRPr="006F1539">
        <w:rPr>
          <w:rFonts w:ascii="PT Astra Serif" w:hAnsi="PT Astra Serif"/>
          <w:sz w:val="24"/>
          <w:szCs w:val="24"/>
        </w:rPr>
        <w:t>от</w:t>
      </w:r>
      <w:r w:rsidRPr="006F1539">
        <w:rPr>
          <w:rFonts w:ascii="PT Astra Serif" w:hAnsi="PT Astra Serif"/>
          <w:sz w:val="24"/>
          <w:szCs w:val="24"/>
          <w:u w:val="single"/>
        </w:rPr>
        <w:t xml:space="preserve"> 30 октября 2018 года</w:t>
      </w:r>
      <w:r w:rsidRPr="006F1539">
        <w:rPr>
          <w:rFonts w:ascii="PT Astra Serif" w:hAnsi="PT Astra Serif"/>
          <w:sz w:val="24"/>
          <w:szCs w:val="24"/>
        </w:rPr>
        <w:t xml:space="preserve"> </w:t>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t xml:space="preserve">      №</w:t>
      </w:r>
      <w:r w:rsidRPr="006F1539">
        <w:rPr>
          <w:rFonts w:ascii="PT Astra Serif" w:hAnsi="PT Astra Serif"/>
          <w:sz w:val="24"/>
          <w:szCs w:val="24"/>
          <w:u w:val="single"/>
        </w:rPr>
        <w:t xml:space="preserve">  2999 </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sz w:val="24"/>
          <w:szCs w:val="24"/>
        </w:rPr>
        <w:t>О муниципальной программе</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 xml:space="preserve">города Югорска «Развитие </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информационного общества»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suppressAutoHyphens w:val="0"/>
        <w:jc w:val="both"/>
        <w:rPr>
          <w:rFonts w:ascii="PT Astra Serif" w:hAnsi="PT Astra Serif"/>
          <w:sz w:val="24"/>
          <w:szCs w:val="24"/>
          <w:lang w:eastAsia="ru-RU"/>
        </w:rPr>
      </w:pPr>
      <w:r w:rsidRPr="006F1539">
        <w:rPr>
          <w:rFonts w:ascii="PT Astra Serif" w:hAnsi="PT Astra Serif"/>
          <w:sz w:val="24"/>
          <w:szCs w:val="24"/>
        </w:rPr>
        <w:tab/>
        <w:t xml:space="preserve">В соответствии со статьёй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города Югорска от </w:t>
      </w:r>
      <w:r w:rsidR="00AD18EA" w:rsidRPr="00AD18EA">
        <w:rPr>
          <w:rFonts w:ascii="PT Astra Serif" w:hAnsi="PT Astra Serif"/>
          <w:sz w:val="24"/>
          <w:szCs w:val="24"/>
        </w:rPr>
        <w:t>03.11.2021 № 2096-п «О порядке принятия решения о разработке муниципальных программ города Югорска, их формирования, утверждения и реализации»</w:t>
      </w:r>
      <w:r w:rsidRPr="006F1539">
        <w:rPr>
          <w:rFonts w:ascii="PT Astra Serif" w:hAnsi="PT Astra Serif"/>
          <w:sz w:val="24"/>
          <w:szCs w:val="24"/>
        </w:rPr>
        <w:t>, в целях развития информационного общества и электронного правительства в городе Югорске:</w:t>
      </w:r>
    </w:p>
    <w:p w:rsidR="00D774AE" w:rsidRPr="006F1539" w:rsidRDefault="00D774AE" w:rsidP="00D774AE">
      <w:pPr>
        <w:shd w:val="clear" w:color="auto" w:fill="FFFFFF"/>
        <w:tabs>
          <w:tab w:val="left" w:pos="2604"/>
        </w:tabs>
        <w:ind w:firstLine="709"/>
        <w:jc w:val="both"/>
        <w:rPr>
          <w:rFonts w:ascii="PT Astra Serif" w:hAnsi="PT Astra Serif"/>
          <w:sz w:val="24"/>
          <w:szCs w:val="24"/>
        </w:rPr>
      </w:pPr>
      <w:r w:rsidRPr="006F1539">
        <w:rPr>
          <w:rFonts w:ascii="PT Astra Serif" w:hAnsi="PT Astra Serif"/>
          <w:sz w:val="24"/>
          <w:szCs w:val="24"/>
          <w:lang w:eastAsia="ru-RU"/>
        </w:rPr>
        <w:t xml:space="preserve">1. Утвердить муниципальную программу города Югорска </w:t>
      </w:r>
      <w:r w:rsidRPr="006F1539">
        <w:rPr>
          <w:rFonts w:ascii="PT Astra Serif" w:hAnsi="PT Astra Serif"/>
          <w:sz w:val="24"/>
          <w:szCs w:val="24"/>
        </w:rPr>
        <w:t>«</w:t>
      </w:r>
      <w:r w:rsidRPr="006F1539">
        <w:rPr>
          <w:rFonts w:ascii="PT Astra Serif" w:hAnsi="PT Astra Serif"/>
          <w:color w:val="000000"/>
          <w:sz w:val="24"/>
          <w:szCs w:val="24"/>
        </w:rPr>
        <w:t xml:space="preserve">Развитие </w:t>
      </w:r>
      <w:r w:rsidRPr="006F1539">
        <w:rPr>
          <w:rFonts w:ascii="PT Astra Serif" w:hAnsi="PT Astra Serif"/>
          <w:sz w:val="24"/>
          <w:szCs w:val="24"/>
        </w:rPr>
        <w:t>информационного общества</w:t>
      </w:r>
      <w:r w:rsidRPr="006F1539">
        <w:rPr>
          <w:rFonts w:ascii="PT Astra Serif" w:hAnsi="PT Astra Serif"/>
          <w:color w:val="000000"/>
          <w:sz w:val="24"/>
          <w:szCs w:val="24"/>
        </w:rPr>
        <w:t>» (приложение)</w:t>
      </w:r>
      <w:r w:rsidRPr="006F1539">
        <w:rPr>
          <w:rFonts w:ascii="PT Astra Serif" w:hAnsi="PT Astra Serif"/>
          <w:sz w:val="24"/>
          <w:szCs w:val="24"/>
        </w:rPr>
        <w:t xml:space="preserve">.  </w:t>
      </w:r>
    </w:p>
    <w:p w:rsidR="00D774AE" w:rsidRPr="006F1539" w:rsidRDefault="00D774AE" w:rsidP="00D774AE">
      <w:pPr>
        <w:pStyle w:val="af3"/>
        <w:rPr>
          <w:rFonts w:ascii="PT Astra Serif" w:hAnsi="PT Astra Serif" w:cs="Times New Roman"/>
          <w:sz w:val="24"/>
          <w:szCs w:val="24"/>
        </w:rPr>
      </w:pPr>
      <w:r w:rsidRPr="006F1539">
        <w:rPr>
          <w:rFonts w:ascii="PT Astra Serif" w:hAnsi="PT Astra Serif" w:cs="Times New Roman"/>
          <w:sz w:val="24"/>
          <w:szCs w:val="24"/>
        </w:rPr>
        <w:t xml:space="preserve">2. Признать утратившими силу постановления администрации города Югорска: </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07.05.2014 № 2048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05.08.2014 № 3987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17.11.2014 № 6230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20.11.2014 № 6333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18.12.2014 № 7176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26.01.2015 № 259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21.05.2015 № 2087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09.07.2015 № 2536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lastRenderedPageBreak/>
        <w:t>- от 11.11.2015 № 3344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15.12.2015 № 3610 «О внесении изменения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11.05.2016 № 980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28.06.2016 № 1526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09.09.2016 № 2195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23.11.2016 № 2887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03.05.2017 № 986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03.07.2017 № 1610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17.10.2017 № 2534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31.01.2018 № 282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19.04.2018 № 1087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rPr>
      </w:pPr>
      <w:r w:rsidRPr="006F1539">
        <w:rPr>
          <w:rFonts w:ascii="PT Astra Serif" w:hAnsi="PT Astra Serif"/>
          <w:sz w:val="24"/>
          <w:szCs w:val="24"/>
          <w:lang w:eastAsia="ru-RU"/>
        </w:rPr>
        <w:t>- от 24.09.2018 № 2615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ind w:firstLine="709"/>
        <w:jc w:val="both"/>
        <w:outlineLvl w:val="1"/>
        <w:rPr>
          <w:rFonts w:ascii="PT Astra Serif" w:hAnsi="PT Astra Serif"/>
          <w:bCs/>
          <w:sz w:val="24"/>
          <w:szCs w:val="24"/>
          <w:lang w:eastAsia="ru-RU"/>
        </w:rPr>
      </w:pPr>
      <w:r w:rsidRPr="006F1539">
        <w:rPr>
          <w:rFonts w:ascii="PT Astra Serif" w:hAnsi="PT Astra Serif"/>
          <w:sz w:val="24"/>
          <w:szCs w:val="24"/>
          <w:lang w:eastAsia="ru-RU"/>
        </w:rPr>
        <w:t xml:space="preserve">3. </w:t>
      </w:r>
      <w:r w:rsidRPr="006F1539">
        <w:rPr>
          <w:rFonts w:ascii="PT Astra Serif" w:hAnsi="PT Astra Serif"/>
          <w:bCs/>
          <w:sz w:val="24"/>
          <w:szCs w:val="24"/>
          <w:lang w:eastAsia="ru-RU"/>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D774AE" w:rsidRPr="006F1539" w:rsidRDefault="00D774AE" w:rsidP="00D774AE">
      <w:pPr>
        <w:widowControl w:val="0"/>
        <w:autoSpaceDE w:val="0"/>
        <w:autoSpaceDN w:val="0"/>
        <w:ind w:firstLine="709"/>
        <w:jc w:val="both"/>
        <w:rPr>
          <w:rFonts w:ascii="PT Astra Serif" w:hAnsi="PT Astra Serif"/>
          <w:color w:val="000000"/>
          <w:sz w:val="24"/>
          <w:szCs w:val="24"/>
          <w:lang w:eastAsia="ru-RU"/>
        </w:rPr>
      </w:pPr>
      <w:r w:rsidRPr="006F1539">
        <w:rPr>
          <w:rFonts w:ascii="PT Astra Serif" w:hAnsi="PT Astra Serif"/>
          <w:bCs/>
          <w:color w:val="000000"/>
          <w:sz w:val="24"/>
          <w:szCs w:val="24"/>
          <w:lang w:eastAsia="ru-RU"/>
        </w:rPr>
        <w:t xml:space="preserve">4. </w:t>
      </w:r>
      <w:r w:rsidRPr="006F1539">
        <w:rPr>
          <w:rFonts w:ascii="PT Astra Serif" w:hAnsi="PT Astra Serif"/>
          <w:color w:val="000000"/>
          <w:sz w:val="24"/>
          <w:szCs w:val="24"/>
          <w:lang w:eastAsia="ru-RU"/>
        </w:rPr>
        <w:t>Настоящее постановление вступает в силу после его официального опубликования, но не ранее 01.01.2019.</w:t>
      </w:r>
    </w:p>
    <w:p w:rsidR="00D774AE" w:rsidRPr="006F1539" w:rsidRDefault="00D774AE" w:rsidP="00D774AE">
      <w:pPr>
        <w:jc w:val="both"/>
        <w:rPr>
          <w:rFonts w:ascii="PT Astra Serif" w:hAnsi="PT Astra Serif"/>
          <w:szCs w:val="24"/>
        </w:rPr>
      </w:pPr>
      <w:r w:rsidRPr="006F1539">
        <w:rPr>
          <w:rFonts w:ascii="PT Astra Serif" w:hAnsi="PT Astra Serif"/>
          <w:sz w:val="24"/>
          <w:szCs w:val="24"/>
        </w:rPr>
        <w:tab/>
        <w:t>5. Контроль за выполнением постановления возложить на начальника отдела информационных технологий администрации города Югорска П.Н. Ефремова.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b/>
          <w:sz w:val="24"/>
          <w:szCs w:val="24"/>
        </w:rPr>
        <w:t xml:space="preserve">Глава города Югорска                                                                         </w:t>
      </w:r>
      <w:r w:rsidRPr="006F1539">
        <w:rPr>
          <w:rFonts w:ascii="PT Astra Serif" w:hAnsi="PT Astra Serif"/>
          <w:b/>
          <w:sz w:val="24"/>
          <w:szCs w:val="24"/>
        </w:rPr>
        <w:tab/>
      </w:r>
      <w:r w:rsidRPr="006F1539">
        <w:rPr>
          <w:rFonts w:ascii="PT Astra Serif" w:hAnsi="PT Astra Serif"/>
          <w:b/>
          <w:sz w:val="24"/>
          <w:szCs w:val="24"/>
        </w:rPr>
        <w:tab/>
        <w:t xml:space="preserve">       А.В. Бородкин</w:t>
      </w:r>
    </w:p>
    <w:p w:rsidR="00D774AE" w:rsidRPr="006F1539" w:rsidRDefault="00D774AE">
      <w:pPr>
        <w:suppressAutoHyphens w:val="0"/>
        <w:rPr>
          <w:rFonts w:ascii="PT Astra Serif" w:hAnsi="PT Astra Serif"/>
          <w:b/>
          <w:sz w:val="24"/>
          <w:szCs w:val="24"/>
          <w:lang w:eastAsia="ru-RU"/>
        </w:rPr>
      </w:pPr>
    </w:p>
    <w:p w:rsidR="00D774AE" w:rsidRPr="006F1539" w:rsidRDefault="00D774AE">
      <w:pPr>
        <w:suppressAutoHyphens w:val="0"/>
        <w:rPr>
          <w:rFonts w:ascii="PT Astra Serif" w:hAnsi="PT Astra Serif"/>
          <w:b/>
          <w:sz w:val="24"/>
          <w:szCs w:val="24"/>
          <w:lang w:eastAsia="ru-RU"/>
        </w:rPr>
      </w:pPr>
      <w:r w:rsidRPr="006F1539">
        <w:rPr>
          <w:rFonts w:ascii="PT Astra Serif" w:hAnsi="PT Astra Serif"/>
          <w:b/>
          <w:sz w:val="24"/>
          <w:szCs w:val="24"/>
          <w:lang w:eastAsia="ru-RU"/>
        </w:rPr>
        <w:br w:type="page"/>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lastRenderedPageBreak/>
        <w:t xml:space="preserve">Приложение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 xml:space="preserve">к постановлению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администрации города Югорска</w:t>
      </w:r>
    </w:p>
    <w:p w:rsidR="00D774AE" w:rsidRPr="006F1539" w:rsidRDefault="00D774AE" w:rsidP="00D774AE">
      <w:pPr>
        <w:widowControl w:val="0"/>
        <w:suppressAutoHyphens w:val="0"/>
        <w:jc w:val="right"/>
        <w:rPr>
          <w:rFonts w:ascii="PT Astra Serif" w:eastAsia="Calibri" w:hAnsi="PT Astra Serif"/>
          <w:sz w:val="24"/>
          <w:szCs w:val="24"/>
          <w:u w:val="single"/>
          <w:lang w:eastAsia="en-US"/>
        </w:rPr>
      </w:pPr>
      <w:r w:rsidRPr="006F1539">
        <w:rPr>
          <w:rFonts w:ascii="PT Astra Serif" w:eastAsia="Calibri" w:hAnsi="PT Astra Serif"/>
          <w:sz w:val="24"/>
          <w:szCs w:val="24"/>
          <w:lang w:eastAsia="en-US"/>
        </w:rPr>
        <w:t>от</w:t>
      </w:r>
      <w:r w:rsidRPr="006F1539">
        <w:rPr>
          <w:rFonts w:ascii="PT Astra Serif" w:eastAsia="Calibri" w:hAnsi="PT Astra Serif"/>
          <w:sz w:val="24"/>
          <w:szCs w:val="24"/>
          <w:u w:val="single"/>
          <w:lang w:eastAsia="en-US"/>
        </w:rPr>
        <w:t xml:space="preserve">  30 октября 2018 года </w:t>
      </w:r>
      <w:r w:rsidRPr="006F1539">
        <w:rPr>
          <w:rFonts w:ascii="PT Astra Serif" w:eastAsia="Calibri" w:hAnsi="PT Astra Serif"/>
          <w:sz w:val="24"/>
          <w:szCs w:val="24"/>
          <w:lang w:eastAsia="en-US"/>
        </w:rPr>
        <w:t>№</w:t>
      </w:r>
      <w:r w:rsidRPr="006F1539">
        <w:rPr>
          <w:rFonts w:ascii="PT Astra Serif" w:eastAsia="Calibri" w:hAnsi="PT Astra Serif"/>
          <w:sz w:val="24"/>
          <w:szCs w:val="24"/>
          <w:u w:val="single"/>
          <w:lang w:eastAsia="en-US"/>
        </w:rPr>
        <w:t xml:space="preserve"> 2999</w:t>
      </w:r>
    </w:p>
    <w:p w:rsidR="00D774AE" w:rsidRPr="006F1539" w:rsidRDefault="00D774AE" w:rsidP="00D774AE">
      <w:pPr>
        <w:widowControl w:val="0"/>
        <w:suppressAutoHyphens w:val="0"/>
        <w:jc w:val="center"/>
        <w:rPr>
          <w:rFonts w:ascii="PT Astra Serif" w:eastAsia="Calibri" w:hAnsi="PT Astra Serif"/>
          <w:sz w:val="24"/>
          <w:szCs w:val="24"/>
          <w:u w:val="single"/>
          <w:lang w:eastAsia="en-US"/>
        </w:rPr>
      </w:pPr>
    </w:p>
    <w:p w:rsidR="00DA7AC4" w:rsidRPr="006F1539" w:rsidRDefault="00A5077C" w:rsidP="00D774AE">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Муниципальная программа города Югорска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«Развитие информационного общества»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sz w:val="24"/>
          <w:szCs w:val="24"/>
          <w:lang w:eastAsia="ru-RU"/>
        </w:rPr>
        <w:t>(далее – муниципальная программа)</w:t>
      </w:r>
    </w:p>
    <w:p w:rsidR="00DA7AC4" w:rsidRPr="006F1539" w:rsidRDefault="00DA7AC4">
      <w:pPr>
        <w:widowControl w:val="0"/>
        <w:suppressAutoHyphens w:val="0"/>
        <w:jc w:val="center"/>
        <w:rPr>
          <w:rFonts w:ascii="PT Astra Serif" w:hAnsi="PT Astra Serif"/>
          <w:b/>
          <w:sz w:val="24"/>
          <w:szCs w:val="24"/>
          <w:lang w:eastAsia="ru-RU"/>
        </w:rPr>
      </w:pPr>
    </w:p>
    <w:p w:rsidR="00332BDB" w:rsidRPr="00AD18EA" w:rsidRDefault="00A5077C">
      <w:pPr>
        <w:widowControl w:val="0"/>
        <w:suppressAutoHyphens w:val="0"/>
        <w:jc w:val="center"/>
        <w:rPr>
          <w:rFonts w:ascii="PT Astra Serif" w:hAnsi="PT Astra Serif"/>
          <w:sz w:val="24"/>
          <w:szCs w:val="24"/>
          <w:lang w:eastAsia="ru-RU"/>
        </w:rPr>
      </w:pPr>
      <w:r w:rsidRPr="00AD18EA">
        <w:rPr>
          <w:rFonts w:ascii="PT Astra Serif" w:hAnsi="PT Astra Serif"/>
          <w:sz w:val="24"/>
          <w:szCs w:val="24"/>
          <w:lang w:eastAsia="ru-RU"/>
        </w:rPr>
        <w:t>Паспорт муниципальной программы</w:t>
      </w:r>
      <w:r w:rsidR="00FF2F48" w:rsidRPr="00AD18EA">
        <w:rPr>
          <w:rFonts w:ascii="PT Astra Serif" w:hAnsi="PT Astra Serif"/>
          <w:sz w:val="24"/>
          <w:szCs w:val="24"/>
          <w:lang w:eastAsia="ru-RU"/>
        </w:rPr>
        <w:t xml:space="preserve"> </w:t>
      </w:r>
    </w:p>
    <w:tbl>
      <w:tblPr>
        <w:tblW w:w="101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119"/>
        <w:gridCol w:w="7012"/>
      </w:tblGrid>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Наименование муниципальной программы </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rsidP="00406857">
            <w:pPr>
              <w:pStyle w:val="16"/>
              <w:spacing w:after="0" w:line="240" w:lineRule="auto"/>
              <w:jc w:val="both"/>
              <w:rPr>
                <w:rFonts w:ascii="PT Astra Serif" w:hAnsi="PT Astra Serif"/>
                <w:sz w:val="24"/>
                <w:szCs w:val="24"/>
              </w:rPr>
            </w:pPr>
            <w:r w:rsidRPr="006F1539">
              <w:rPr>
                <w:rFonts w:ascii="PT Astra Serif" w:hAnsi="PT Astra Serif"/>
                <w:sz w:val="24"/>
                <w:szCs w:val="24"/>
              </w:rPr>
              <w:t>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Дата утверждения муниципальной программы</w:t>
            </w:r>
          </w:p>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(наименование и номер соответствующего</w:t>
            </w:r>
          </w:p>
          <w:p w:rsidR="00DA7AC4" w:rsidRPr="006F1539" w:rsidRDefault="00A5077C" w:rsidP="00037634">
            <w:pPr>
              <w:pStyle w:val="16"/>
              <w:snapToGrid w:val="0"/>
              <w:spacing w:after="0" w:line="240" w:lineRule="auto"/>
              <w:jc w:val="both"/>
              <w:rPr>
                <w:rFonts w:ascii="PT Astra Serif" w:hAnsi="PT Astra Serif"/>
                <w:sz w:val="24"/>
                <w:szCs w:val="24"/>
              </w:rPr>
            </w:pPr>
            <w:r w:rsidRPr="006F1539">
              <w:rPr>
                <w:rFonts w:ascii="PT Astra Serif" w:hAnsi="PT Astra Serif"/>
                <w:sz w:val="24"/>
                <w:szCs w:val="24"/>
              </w:rPr>
              <w:t>муниципального правового акта)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802401" w:rsidP="0012509C">
            <w:pPr>
              <w:pStyle w:val="16"/>
              <w:spacing w:after="0" w:line="240" w:lineRule="auto"/>
              <w:jc w:val="both"/>
              <w:rPr>
                <w:rFonts w:ascii="PT Astra Serif" w:hAnsi="PT Astra Serif"/>
                <w:sz w:val="24"/>
                <w:szCs w:val="24"/>
              </w:rPr>
            </w:pPr>
            <w:r w:rsidRPr="006F1539">
              <w:rPr>
                <w:rFonts w:ascii="PT Astra Serif" w:hAnsi="PT Astra Serif"/>
                <w:sz w:val="24"/>
                <w:szCs w:val="24"/>
              </w:rPr>
              <w:t>Постановление администрации города Югорска от 3</w:t>
            </w:r>
            <w:r w:rsidR="0012509C" w:rsidRPr="006F1539">
              <w:rPr>
                <w:rFonts w:ascii="PT Astra Serif" w:hAnsi="PT Astra Serif"/>
                <w:sz w:val="24"/>
                <w:szCs w:val="24"/>
              </w:rPr>
              <w:t>0</w:t>
            </w:r>
            <w:r w:rsidRPr="006F1539">
              <w:rPr>
                <w:rFonts w:ascii="PT Astra Serif" w:hAnsi="PT Astra Serif"/>
                <w:sz w:val="24"/>
                <w:szCs w:val="24"/>
              </w:rPr>
              <w:t>.10.2018 № 2999 «О муниципальной программе города Югорска «Развитие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Ответственный исполнитель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rPr>
            </w:pPr>
            <w:r w:rsidRPr="006F1539">
              <w:rPr>
                <w:rFonts w:ascii="PT Astra Serif" w:hAnsi="PT Astra Serif"/>
                <w:sz w:val="24"/>
                <w:szCs w:val="24"/>
              </w:rPr>
              <w:t>Отдел информационных технологий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Соисполнители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CA7292" w:rsidP="00825712">
            <w:pPr>
              <w:pStyle w:val="16"/>
              <w:spacing w:after="0" w:line="240" w:lineRule="auto"/>
              <w:jc w:val="both"/>
              <w:rPr>
                <w:rFonts w:ascii="PT Astra Serif" w:hAnsi="PT Astra Serif"/>
              </w:rPr>
            </w:pPr>
            <w:r w:rsidRPr="006F1539">
              <w:rPr>
                <w:rFonts w:ascii="PT Astra Serif" w:hAnsi="PT Astra Serif"/>
                <w:sz w:val="24"/>
              </w:rPr>
              <w:t>Департамент финансов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Цели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города Югорска и обеспечения условий для реализации эффективной системы управления в органах местного самоуправления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Задачи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1A6"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w:t>
            </w:r>
            <w:r w:rsidR="007B7A4B" w:rsidRPr="006F1539">
              <w:rPr>
                <w:rFonts w:ascii="PT Astra Serif" w:hAnsi="PT Astra Serif"/>
                <w:sz w:val="24"/>
                <w:szCs w:val="24"/>
              </w:rPr>
              <w:t>самоуправления города Югорска</w:t>
            </w:r>
            <w:r w:rsidR="00037634" w:rsidRPr="006F1539">
              <w:rPr>
                <w:rFonts w:ascii="PT Astra Serif" w:hAnsi="PT Astra Serif"/>
                <w:sz w:val="24"/>
                <w:szCs w:val="24"/>
              </w:rPr>
              <w:t>.</w:t>
            </w:r>
          </w:p>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2. Обеспечение условий для безопасности информации в информационных системах в органах местного самоуправления города Югорска</w:t>
            </w:r>
          </w:p>
        </w:tc>
      </w:tr>
      <w:tr w:rsidR="00A345C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D18EA" w:rsidP="00C545E7">
            <w:pPr>
              <w:pStyle w:val="16"/>
              <w:spacing w:after="0" w:line="240" w:lineRule="auto"/>
              <w:rPr>
                <w:rFonts w:ascii="PT Astra Serif" w:hAnsi="PT Astra Serif"/>
                <w:sz w:val="24"/>
                <w:szCs w:val="24"/>
              </w:rPr>
            </w:pPr>
            <w:r w:rsidRPr="00AD18EA">
              <w:rPr>
                <w:rFonts w:ascii="PT Astra Serif" w:hAnsi="PT Astra Serif"/>
                <w:sz w:val="24"/>
                <w:szCs w:val="24"/>
              </w:rPr>
              <w:t>Подпрограммы и (или) структурные элементы (основные мероприятия)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w:t>
            </w:r>
          </w:p>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p w:rsidR="00A345C5" w:rsidRPr="006F1539" w:rsidRDefault="00A345C5" w:rsidP="00A44714">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3 «Развитие системы обеспечения информационной безопасности органов местного самоуправления города Югорска».</w:t>
            </w:r>
          </w:p>
        </w:tc>
      </w:tr>
      <w:tr w:rsidR="00CA7292" w:rsidRPr="006F1539" w:rsidTr="003E48F0">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967985" w:rsidP="003E48F0">
            <w:pPr>
              <w:tabs>
                <w:tab w:val="left" w:pos="709"/>
              </w:tabs>
              <w:rPr>
                <w:rFonts w:ascii="PT Astra Serif" w:eastAsia="Lucida Sans Unicode" w:hAnsi="PT Astra Serif"/>
                <w:color w:val="00000A"/>
                <w:sz w:val="24"/>
                <w:szCs w:val="24"/>
                <w:lang w:eastAsia="en-US"/>
              </w:rPr>
            </w:pPr>
            <w:r w:rsidRPr="00967985">
              <w:rPr>
                <w:rFonts w:ascii="PT Astra Serif" w:eastAsia="Lucida Sans Unicode" w:hAnsi="PT Astra Serif"/>
                <w:color w:val="00000A"/>
                <w:sz w:val="24"/>
                <w:szCs w:val="24"/>
                <w:lang w:eastAsia="en-US"/>
              </w:rPr>
              <w:t>Портфели проектов, проекты, входящие в состав муниципальной программы, параметры их финансового обеспечения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A44714" w:rsidP="003E48F0">
            <w:pPr>
              <w:tabs>
                <w:tab w:val="left" w:pos="709"/>
              </w:tabs>
              <w:jc w:val="both"/>
              <w:rPr>
                <w:rFonts w:ascii="PT Astra Serif" w:eastAsia="Lucida Sans Unicode" w:hAnsi="PT Astra Serif"/>
                <w:color w:val="00000A"/>
                <w:sz w:val="24"/>
                <w:szCs w:val="24"/>
                <w:lang w:eastAsia="en-US"/>
              </w:rPr>
            </w:pPr>
            <w:r w:rsidRPr="006F1539">
              <w:rPr>
                <w:rFonts w:ascii="PT Astra Serif" w:eastAsia="Lucida Sans Unicode" w:hAnsi="PT Astra Serif"/>
                <w:color w:val="00000A"/>
                <w:sz w:val="24"/>
                <w:szCs w:val="24"/>
                <w:lang w:eastAsia="en-US"/>
              </w:rPr>
              <w:t>Нет</w:t>
            </w:r>
          </w:p>
          <w:p w:rsidR="00CA7292" w:rsidRPr="006F1539" w:rsidRDefault="00CA7292" w:rsidP="003E48F0">
            <w:pPr>
              <w:tabs>
                <w:tab w:val="left" w:pos="709"/>
              </w:tabs>
              <w:jc w:val="both"/>
              <w:rPr>
                <w:rFonts w:ascii="PT Astra Serif" w:eastAsia="Lucida Sans Unicode" w:hAnsi="PT Astra Serif"/>
                <w:color w:val="00000A"/>
                <w:sz w:val="24"/>
                <w:szCs w:val="24"/>
                <w:lang w:eastAsia="en-US"/>
              </w:rPr>
            </w:pP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t xml:space="preserve">Целевые показатели муниципальной программы </w:t>
            </w:r>
          </w:p>
          <w:p w:rsidR="00DA7AC4" w:rsidRPr="006F1539" w:rsidRDefault="00DA7AC4">
            <w:pPr>
              <w:pStyle w:val="16"/>
              <w:spacing w:after="0" w:line="240" w:lineRule="auto"/>
              <w:rPr>
                <w:rFonts w:ascii="PT Astra Serif" w:hAnsi="PT Astra Serif"/>
                <w:sz w:val="24"/>
                <w:szCs w:val="24"/>
              </w:rPr>
            </w:pP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Увеличение доли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 с 10% до </w:t>
            </w:r>
            <w:r w:rsidR="00707C78">
              <w:rPr>
                <w:rFonts w:ascii="PT Astra Serif" w:hAnsi="PT Astra Serif"/>
                <w:sz w:val="24"/>
                <w:szCs w:val="24"/>
              </w:rPr>
              <w:t>90</w:t>
            </w:r>
            <w:r w:rsidRPr="006F1539">
              <w:rPr>
                <w:rFonts w:ascii="PT Astra Serif" w:hAnsi="PT Astra Serif"/>
                <w:sz w:val="24"/>
                <w:szCs w:val="24"/>
              </w:rPr>
              <w:t>%.</w:t>
            </w:r>
          </w:p>
          <w:p w:rsidR="00440B21" w:rsidRPr="006F1539" w:rsidRDefault="00440B21" w:rsidP="00440B21">
            <w:pPr>
              <w:widowControl w:val="0"/>
              <w:autoSpaceDE w:val="0"/>
              <w:autoSpaceDN w:val="0"/>
              <w:jc w:val="both"/>
              <w:rPr>
                <w:rFonts w:ascii="PT Astra Serif" w:hAnsi="PT Astra Serif"/>
                <w:sz w:val="24"/>
                <w:szCs w:val="24"/>
              </w:rPr>
            </w:pPr>
            <w:r w:rsidRPr="006F1539">
              <w:rPr>
                <w:rFonts w:ascii="PT Astra Serif" w:hAnsi="PT Astra Serif"/>
                <w:sz w:val="24"/>
                <w:szCs w:val="24"/>
              </w:rPr>
              <w:lastRenderedPageBreak/>
              <w:t>2. Увеличение доли</w:t>
            </w:r>
            <w:r w:rsidR="004D1362" w:rsidRPr="006F1539">
              <w:rPr>
                <w:rFonts w:ascii="PT Astra Serif" w:hAnsi="PT Astra Serif"/>
                <w:sz w:val="24"/>
                <w:szCs w:val="24"/>
              </w:rPr>
              <w:t xml:space="preserve"> </w:t>
            </w:r>
            <w:r w:rsidRPr="006F1539">
              <w:rPr>
                <w:rFonts w:ascii="PT Astra Serif" w:hAnsi="PT Astra Serif"/>
                <w:sz w:val="24"/>
                <w:szCs w:val="24"/>
              </w:rPr>
              <w:t>государственных и муниципальных услуг, функций, сервисов, предоставленных в цифровом виде, с 10% до 80%.</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3</w:t>
            </w:r>
            <w:r w:rsidR="00FF68F6" w:rsidRPr="006F1539">
              <w:rPr>
                <w:rFonts w:ascii="PT Astra Serif" w:hAnsi="PT Astra Serif"/>
                <w:sz w:val="24"/>
                <w:szCs w:val="24"/>
              </w:rPr>
              <w:t xml:space="preserve">. </w:t>
            </w:r>
            <w:r w:rsidRPr="006F1539">
              <w:rPr>
                <w:rFonts w:ascii="PT Astra Serif" w:hAnsi="PT Astra Serif"/>
                <w:sz w:val="24"/>
                <w:szCs w:val="24"/>
              </w:rPr>
              <w:t>Увеличение доли граждан, использующих механизм получения государственных и муниципальных услуг в электронной форме, с 71,2% до 7</w:t>
            </w:r>
            <w:r w:rsidR="00707C78">
              <w:rPr>
                <w:rFonts w:ascii="PT Astra Serif" w:hAnsi="PT Astra Serif"/>
                <w:sz w:val="24"/>
                <w:szCs w:val="24"/>
              </w:rPr>
              <w:t>1,4</w:t>
            </w:r>
            <w:r w:rsidRPr="006F1539">
              <w:rPr>
                <w:rFonts w:ascii="PT Astra Serif" w:hAnsi="PT Astra Serif"/>
                <w:sz w:val="24"/>
                <w:szCs w:val="24"/>
              </w:rPr>
              <w:t>%.</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4. Сохранение доли граждан</w:t>
            </w:r>
            <w:r w:rsidR="00F145A6" w:rsidRPr="006F1539">
              <w:rPr>
                <w:rFonts w:ascii="PT Astra Serif" w:hAnsi="PT Astra Serif"/>
                <w:sz w:val="24"/>
                <w:szCs w:val="24"/>
              </w:rPr>
              <w:t xml:space="preserve"> старше 14 лет, прошедших регистрацию на Едином портале государственных и муниципальных услуг, не менее 80%.</w:t>
            </w:r>
          </w:p>
          <w:p w:rsidR="0082295E"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5</w:t>
            </w:r>
            <w:r w:rsidR="0082295E" w:rsidRPr="006F1539">
              <w:rPr>
                <w:rFonts w:ascii="PT Astra Serif" w:hAnsi="PT Astra Serif"/>
                <w:sz w:val="24"/>
                <w:szCs w:val="24"/>
              </w:rPr>
              <w:t xml:space="preserve">. Уменьшение стоимостной доли закупаемого и (или) арендуемого органами местного самоуправления </w:t>
            </w:r>
            <w:r w:rsidR="0089781E" w:rsidRPr="006F1539">
              <w:rPr>
                <w:rFonts w:ascii="PT Astra Serif" w:hAnsi="PT Astra Serif"/>
                <w:sz w:val="24"/>
                <w:szCs w:val="24"/>
              </w:rPr>
              <w:t>города Югорска</w:t>
            </w:r>
            <w:r w:rsidR="0082295E" w:rsidRPr="006F1539">
              <w:rPr>
                <w:rFonts w:ascii="PT Astra Serif" w:hAnsi="PT Astra Serif"/>
                <w:sz w:val="24"/>
                <w:szCs w:val="24"/>
              </w:rPr>
              <w:t xml:space="preserve"> иностранного программного обеспечения, с 50% до 10%.</w:t>
            </w:r>
          </w:p>
          <w:p w:rsidR="006C375A" w:rsidRPr="006F1539" w:rsidRDefault="00F145A6" w:rsidP="0082295E">
            <w:pPr>
              <w:pStyle w:val="16"/>
              <w:spacing w:after="0" w:line="240" w:lineRule="auto"/>
              <w:jc w:val="both"/>
              <w:rPr>
                <w:rFonts w:ascii="PT Astra Serif" w:hAnsi="PT Astra Serif"/>
              </w:rPr>
            </w:pPr>
            <w:r w:rsidRPr="006F1539">
              <w:rPr>
                <w:rFonts w:ascii="PT Astra Serif" w:hAnsi="PT Astra Serif"/>
                <w:sz w:val="24"/>
                <w:szCs w:val="24"/>
              </w:rPr>
              <w:t>6</w:t>
            </w:r>
            <w:r w:rsidR="006C375A" w:rsidRPr="006F1539">
              <w:rPr>
                <w:rFonts w:ascii="PT Astra Serif" w:hAnsi="PT Astra Serif"/>
                <w:sz w:val="24"/>
                <w:szCs w:val="24"/>
              </w:rPr>
              <w:t xml:space="preserve">. </w:t>
            </w:r>
            <w:r w:rsidR="0089781E" w:rsidRPr="006F1539">
              <w:rPr>
                <w:rFonts w:ascii="PT Astra Serif" w:hAnsi="PT Astra Serif"/>
                <w:sz w:val="24"/>
                <w:szCs w:val="24"/>
              </w:rPr>
              <w:t>Уменьшение среднего срока простоя государственных и муниципальных систем в органах местного самоуправления города Югорска в результате компьютерных атак</w:t>
            </w:r>
            <w:r w:rsidR="009D0AA2" w:rsidRPr="006F1539">
              <w:rPr>
                <w:rFonts w:ascii="PT Astra Serif" w:hAnsi="PT Astra Serif"/>
                <w:sz w:val="24"/>
                <w:szCs w:val="24"/>
              </w:rPr>
              <w:t>, в год</w:t>
            </w:r>
            <w:r w:rsidR="0089781E" w:rsidRPr="006F1539">
              <w:rPr>
                <w:rFonts w:ascii="PT Astra Serif" w:hAnsi="PT Astra Serif"/>
                <w:sz w:val="24"/>
                <w:szCs w:val="24"/>
              </w:rPr>
              <w:t>, с 65 до 1 часа</w:t>
            </w:r>
            <w:r w:rsidR="006C375A" w:rsidRPr="006F1539">
              <w:rPr>
                <w:rFonts w:ascii="PT Astra Serif" w:hAnsi="PT Astra Serif"/>
                <w:sz w:val="24"/>
                <w:szCs w:val="24"/>
              </w:rPr>
              <w:t>.</w:t>
            </w:r>
          </w:p>
          <w:p w:rsidR="00DA7AC4"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7</w:t>
            </w:r>
            <w:r w:rsidR="00A5077C" w:rsidRPr="006F1539">
              <w:rPr>
                <w:rFonts w:ascii="PT Astra Serif" w:hAnsi="PT Astra Serif"/>
                <w:sz w:val="24"/>
                <w:szCs w:val="24"/>
              </w:rPr>
              <w:t xml:space="preserve">. Увеличение </w:t>
            </w:r>
            <w:r w:rsidR="006C375A" w:rsidRPr="006F1539">
              <w:rPr>
                <w:rFonts w:ascii="PT Astra Serif" w:hAnsi="PT Astra Serif"/>
                <w:sz w:val="24"/>
                <w:szCs w:val="24"/>
              </w:rPr>
              <w:t>доли аттестованных рабочих мест исполнителей государственных и муниципальных услуг в электронном виде</w:t>
            </w:r>
            <w:r w:rsidR="00A5077C" w:rsidRPr="006F1539">
              <w:rPr>
                <w:rFonts w:ascii="PT Astra Serif" w:hAnsi="PT Astra Serif"/>
                <w:sz w:val="24"/>
                <w:szCs w:val="24"/>
              </w:rPr>
              <w:t xml:space="preserve"> с 0</w:t>
            </w:r>
            <w:r w:rsidR="00427B0B" w:rsidRPr="006F1539">
              <w:rPr>
                <w:rFonts w:ascii="PT Astra Serif" w:hAnsi="PT Astra Serif"/>
                <w:sz w:val="24"/>
                <w:szCs w:val="24"/>
              </w:rPr>
              <w:t>%</w:t>
            </w:r>
            <w:r w:rsidR="00A5077C" w:rsidRPr="006F1539">
              <w:rPr>
                <w:rFonts w:ascii="PT Astra Serif" w:hAnsi="PT Astra Serif"/>
                <w:sz w:val="24"/>
                <w:szCs w:val="24"/>
              </w:rPr>
              <w:t xml:space="preserve"> до </w:t>
            </w:r>
            <w:r w:rsidR="006C375A" w:rsidRPr="006F1539">
              <w:rPr>
                <w:rFonts w:ascii="PT Astra Serif" w:hAnsi="PT Astra Serif"/>
                <w:sz w:val="24"/>
                <w:szCs w:val="24"/>
              </w:rPr>
              <w:t>10</w:t>
            </w:r>
            <w:r w:rsidR="00A5077C" w:rsidRPr="006F1539">
              <w:rPr>
                <w:rFonts w:ascii="PT Astra Serif" w:hAnsi="PT Astra Serif"/>
                <w:sz w:val="24"/>
                <w:szCs w:val="24"/>
              </w:rPr>
              <w:t>0</w:t>
            </w:r>
            <w:r w:rsidR="00427B0B" w:rsidRPr="006F1539">
              <w:rPr>
                <w:rFonts w:ascii="PT Astra Serif" w:hAnsi="PT Astra Serif"/>
                <w:sz w:val="24"/>
                <w:szCs w:val="24"/>
              </w:rPr>
              <w:t>%</w:t>
            </w:r>
            <w:r w:rsidR="00A5077C" w:rsidRPr="006F1539">
              <w:rPr>
                <w:rFonts w:ascii="PT Astra Serif" w:hAnsi="PT Astra Serif"/>
                <w:sz w:val="24"/>
                <w:szCs w:val="24"/>
              </w:rPr>
              <w:t>.</w:t>
            </w:r>
          </w:p>
          <w:p w:rsidR="00B34BEC" w:rsidRPr="006F1539" w:rsidRDefault="00F145A6" w:rsidP="00F145A6">
            <w:pPr>
              <w:pStyle w:val="16"/>
              <w:spacing w:after="0" w:line="240" w:lineRule="auto"/>
              <w:jc w:val="both"/>
              <w:rPr>
                <w:rFonts w:ascii="PT Astra Serif" w:hAnsi="PT Astra Serif"/>
              </w:rPr>
            </w:pPr>
            <w:r w:rsidRPr="006F1539">
              <w:rPr>
                <w:rFonts w:ascii="PT Astra Serif" w:hAnsi="PT Astra Serif"/>
                <w:sz w:val="24"/>
                <w:szCs w:val="24"/>
              </w:rPr>
              <w:t>8</w:t>
            </w:r>
            <w:r w:rsidR="00B34BEC" w:rsidRPr="006F1539">
              <w:rPr>
                <w:rFonts w:ascii="PT Astra Serif" w:hAnsi="PT Astra Serif"/>
                <w:sz w:val="24"/>
                <w:szCs w:val="24"/>
              </w:rPr>
              <w:t xml:space="preserve">. Увеличение </w:t>
            </w:r>
            <w:r w:rsidR="00DA335D" w:rsidRPr="006F1539">
              <w:rPr>
                <w:rFonts w:ascii="PT Astra Serif" w:hAnsi="PT Astra Serif"/>
                <w:sz w:val="24"/>
                <w:szCs w:val="24"/>
              </w:rPr>
              <w:t>доли</w:t>
            </w:r>
            <w:r w:rsidR="004D1362" w:rsidRPr="006F1539">
              <w:rPr>
                <w:rFonts w:ascii="PT Astra Serif" w:hAnsi="PT Astra Serif"/>
                <w:sz w:val="24"/>
                <w:szCs w:val="24"/>
              </w:rPr>
              <w:t xml:space="preserve"> </w:t>
            </w:r>
            <w:r w:rsidR="00947D0C" w:rsidRPr="006F1539">
              <w:rPr>
                <w:rFonts w:ascii="PT Astra Serif" w:hAnsi="PT Astra Serif"/>
                <w:sz w:val="24"/>
                <w:szCs w:val="24"/>
              </w:rPr>
              <w:t>органов местного самоуправления</w:t>
            </w:r>
            <w:r w:rsidR="00B34BEC" w:rsidRPr="006F1539">
              <w:rPr>
                <w:rFonts w:ascii="PT Astra Serif" w:hAnsi="PT Astra Serif"/>
                <w:sz w:val="24"/>
                <w:szCs w:val="24"/>
              </w:rPr>
              <w:t xml:space="preserve"> города Югорска, подключённых по защищённым сертифицированными средствами защиты информации линиям связи, с 0</w:t>
            </w:r>
            <w:r w:rsidR="00427B0B" w:rsidRPr="006F1539">
              <w:rPr>
                <w:rFonts w:ascii="PT Astra Serif" w:hAnsi="PT Astra Serif"/>
                <w:sz w:val="24"/>
                <w:szCs w:val="24"/>
              </w:rPr>
              <w:t>%</w:t>
            </w:r>
            <w:r w:rsidR="00B34BEC" w:rsidRPr="006F1539">
              <w:rPr>
                <w:rFonts w:ascii="PT Astra Serif" w:hAnsi="PT Astra Serif"/>
                <w:sz w:val="24"/>
                <w:szCs w:val="24"/>
              </w:rPr>
              <w:t xml:space="preserve"> до 100</w:t>
            </w:r>
            <w:r w:rsidR="00427B0B" w:rsidRPr="006F1539">
              <w:rPr>
                <w:rFonts w:ascii="PT Astra Serif" w:hAnsi="PT Astra Serif"/>
                <w:sz w:val="24"/>
                <w:szCs w:val="24"/>
              </w:rPr>
              <w:t>%</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lastRenderedPageBreak/>
              <w:t>Сроки реализации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967280" w:rsidP="00F145A6">
            <w:pPr>
              <w:pStyle w:val="16"/>
              <w:spacing w:after="0" w:line="240" w:lineRule="auto"/>
              <w:jc w:val="both"/>
              <w:rPr>
                <w:rFonts w:ascii="PT Astra Serif" w:hAnsi="PT Astra Serif"/>
                <w:sz w:val="24"/>
                <w:szCs w:val="24"/>
              </w:rPr>
            </w:pPr>
            <w:r w:rsidRPr="006F1539">
              <w:rPr>
                <w:rFonts w:ascii="PT Astra Serif" w:hAnsi="PT Astra Serif"/>
                <w:sz w:val="24"/>
                <w:szCs w:val="24"/>
              </w:rPr>
              <w:t>201</w:t>
            </w:r>
            <w:r w:rsidR="005F47B6" w:rsidRPr="006F1539">
              <w:rPr>
                <w:rFonts w:ascii="PT Astra Serif" w:hAnsi="PT Astra Serif"/>
                <w:sz w:val="24"/>
                <w:szCs w:val="24"/>
              </w:rPr>
              <w:t>9</w:t>
            </w:r>
            <w:r w:rsidRPr="006F1539">
              <w:rPr>
                <w:rFonts w:ascii="PT Astra Serif" w:hAnsi="PT Astra Serif"/>
                <w:sz w:val="24"/>
                <w:szCs w:val="24"/>
              </w:rPr>
              <w:t>-</w:t>
            </w:r>
            <w:r w:rsidR="00A5077C" w:rsidRPr="006F1539">
              <w:rPr>
                <w:rFonts w:ascii="PT Astra Serif" w:hAnsi="PT Astra Serif"/>
                <w:sz w:val="24"/>
                <w:szCs w:val="24"/>
              </w:rPr>
              <w:t>20</w:t>
            </w:r>
            <w:r w:rsidR="00F145A6" w:rsidRPr="006F1539">
              <w:rPr>
                <w:rFonts w:ascii="PT Astra Serif" w:hAnsi="PT Astra Serif"/>
                <w:sz w:val="24"/>
                <w:szCs w:val="24"/>
              </w:rPr>
              <w:t>25</w:t>
            </w:r>
            <w:r w:rsidR="00A5077C" w:rsidRPr="006F1539">
              <w:rPr>
                <w:rFonts w:ascii="PT Astra Serif" w:hAnsi="PT Astra Serif"/>
                <w:sz w:val="24"/>
                <w:szCs w:val="24"/>
              </w:rPr>
              <w:t xml:space="preserve"> годы</w:t>
            </w:r>
            <w:r w:rsidR="00F145A6" w:rsidRPr="006F1539">
              <w:rPr>
                <w:rFonts w:ascii="PT Astra Serif" w:hAnsi="PT Astra Serif"/>
                <w:sz w:val="24"/>
                <w:szCs w:val="24"/>
              </w:rPr>
              <w:t xml:space="preserve"> и на период до 2030 года</w:t>
            </w:r>
          </w:p>
        </w:tc>
      </w:tr>
      <w:tr w:rsidR="007C475A"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475A" w:rsidRPr="006F1539" w:rsidRDefault="007C475A" w:rsidP="007C475A">
            <w:pPr>
              <w:pStyle w:val="16"/>
              <w:snapToGrid w:val="0"/>
              <w:spacing w:after="0" w:line="240" w:lineRule="auto"/>
              <w:rPr>
                <w:rFonts w:ascii="PT Astra Serif" w:hAnsi="PT Astra Serif"/>
                <w:sz w:val="24"/>
                <w:szCs w:val="24"/>
              </w:rPr>
            </w:pPr>
            <w:r w:rsidRPr="006F1539">
              <w:rPr>
                <w:rFonts w:ascii="PT Astra Serif" w:hAnsi="PT Astra Serif"/>
                <w:sz w:val="24"/>
                <w:szCs w:val="24"/>
              </w:rPr>
              <w:t>Параметры финансового обеспечения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Общий объём финансирования муниципальной программы составляет 91 347,5 тыс. рублей, в том числе:</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2019 год – 3 160,0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2020 год – 3 527,0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2021 год – 3 999,9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2022 год – 4 000,0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2023 год – 7 000,0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2024 год – 5 000,0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2025 год – 4 000,0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2026 год – 16 054,4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2027 год – 13 065,2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2028 год – 11 674,9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2029 год – 10 018,3 тыс. рублей;</w:t>
            </w:r>
          </w:p>
          <w:p w:rsidR="007C475A" w:rsidRPr="006F1539" w:rsidRDefault="00E11D56" w:rsidP="00E11D56">
            <w:pPr>
              <w:pStyle w:val="16"/>
              <w:spacing w:after="0" w:line="240" w:lineRule="auto"/>
              <w:jc w:val="both"/>
              <w:rPr>
                <w:rFonts w:ascii="PT Astra Serif" w:hAnsi="PT Astra Serif"/>
                <w:sz w:val="24"/>
                <w:szCs w:val="24"/>
              </w:rPr>
            </w:pPr>
            <w:r w:rsidRPr="00E11D56">
              <w:rPr>
                <w:rFonts w:ascii="PT Astra Serif" w:hAnsi="PT Astra Serif"/>
                <w:sz w:val="24"/>
                <w:szCs w:val="24"/>
              </w:rPr>
              <w:t>2030 год – 9 847,8 тыс. рублей</w:t>
            </w:r>
          </w:p>
        </w:tc>
      </w:tr>
      <w:tr w:rsidR="0096798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967985" w:rsidP="007C475A">
            <w:pPr>
              <w:pStyle w:val="16"/>
              <w:snapToGrid w:val="0"/>
              <w:spacing w:after="0" w:line="240" w:lineRule="auto"/>
              <w:rPr>
                <w:rFonts w:ascii="PT Astra Serif" w:hAnsi="PT Astra Serif"/>
                <w:sz w:val="24"/>
                <w:szCs w:val="24"/>
              </w:rPr>
            </w:pPr>
            <w:r w:rsidRPr="00967985">
              <w:rPr>
                <w:rFonts w:ascii="PT Astra Serif" w:hAnsi="PT Astra Serif"/>
                <w:sz w:val="24"/>
                <w:szCs w:val="24"/>
              </w:rPr>
              <w:t>Объем налоговых расходов города Югорска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AD18EA" w:rsidP="007C475A">
            <w:pPr>
              <w:tabs>
                <w:tab w:val="left" w:pos="709"/>
              </w:tabs>
              <w:jc w:val="both"/>
              <w:rPr>
                <w:rFonts w:ascii="PT Astra Serif" w:eastAsia="Lucida Sans Unicode" w:hAnsi="PT Astra Serif"/>
                <w:color w:val="00000A"/>
                <w:sz w:val="24"/>
                <w:szCs w:val="24"/>
                <w:lang w:eastAsia="en-US"/>
              </w:rPr>
            </w:pPr>
            <w:r w:rsidRPr="00AD18EA">
              <w:rPr>
                <w:rFonts w:ascii="PT Astra Serif" w:eastAsia="Lucida Sans Unicode" w:hAnsi="PT Astra Serif"/>
                <w:color w:val="00000A"/>
                <w:sz w:val="24"/>
                <w:szCs w:val="24"/>
                <w:lang w:eastAsia="en-US"/>
              </w:rPr>
              <w:t>-</w:t>
            </w:r>
          </w:p>
        </w:tc>
      </w:tr>
    </w:tbl>
    <w:p w:rsidR="00DA7AC4" w:rsidRPr="006F1539" w:rsidRDefault="00A5077C">
      <w:pPr>
        <w:widowControl w:val="0"/>
        <w:suppressAutoHyphens w:val="0"/>
        <w:rPr>
          <w:rFonts w:ascii="PT Astra Serif" w:hAnsi="PT Astra Serif"/>
          <w:b/>
          <w:sz w:val="24"/>
          <w:szCs w:val="24"/>
          <w:lang w:eastAsia="ru-RU"/>
        </w:rPr>
      </w:pPr>
      <w:r w:rsidRPr="006F1539">
        <w:rPr>
          <w:rFonts w:ascii="PT Astra Serif" w:hAnsi="PT Astra Serif"/>
        </w:rPr>
        <w:br w:type="page"/>
      </w:r>
    </w:p>
    <w:p w:rsidR="001D40B9" w:rsidRDefault="00AD18EA" w:rsidP="001D40B9">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lastRenderedPageBreak/>
        <w:t>Раздел 1. Характеристика структурных элементов (основных мероприятий) муниципальной программы</w:t>
      </w:r>
    </w:p>
    <w:p w:rsidR="00AD18EA" w:rsidRPr="006F1539" w:rsidRDefault="00AD18EA" w:rsidP="001D40B9">
      <w:pPr>
        <w:widowControl w:val="0"/>
        <w:suppressAutoHyphens w:val="0"/>
        <w:ind w:firstLine="720"/>
        <w:jc w:val="center"/>
        <w:rPr>
          <w:rFonts w:ascii="PT Astra Serif" w:hAnsi="PT Astra Serif"/>
          <w:b/>
          <w:sz w:val="24"/>
          <w:szCs w:val="24"/>
          <w:lang w:eastAsia="ru-RU"/>
        </w:rPr>
      </w:pP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Реализация поставленных целей и решение задач муниципальной программы планируется через проведение комплекса технических, организационно-управленческих мероприятий.</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 позволяет обеспечить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Югорска. В рамках мероприятия предусматривается развитие и сопровождение муниципальных веб-ресурсов, приобретение и сопровождение отечественного программного обеспечения, обучение администраторов информационных систем, внедрение и сопровождение системы электронного документооборота «ДЕЛО», расходы на приобретение и сопровождение электронных подписей должностных лиц.</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 предусматривает приобретение средств вычислительной техники взамен выработавшего свой ресурс оборудования, расходы на приобретение запасных частей, приобретение специализированного оборудования для системы электронного документооборота. Дополнительно в перечень расходов по реализации мероприятия включены: расходы на приобретение сменных блоков для системы бесперебойного электропитания серверов, приобретение комплектующих для серверов, приобретение необходимого серверного оборудования и активного оборудования локальной вычислительной сети, приобретение кондиционера для серверной комнаты, расходы по обслуживанию и монтажу кондиционеров, расходы на сопровождение серверного оборудования.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 Югорска.</w:t>
      </w:r>
    </w:p>
    <w:p w:rsidR="001D40B9" w:rsidRPr="006F1539" w:rsidRDefault="00AD18EA" w:rsidP="00AD18EA">
      <w:pPr>
        <w:tabs>
          <w:tab w:val="left" w:pos="709"/>
        </w:tabs>
        <w:ind w:firstLine="720"/>
        <w:jc w:val="both"/>
        <w:rPr>
          <w:rFonts w:ascii="PT Astra Serif" w:eastAsia="Lucida Sans Unicode" w:hAnsi="PT Astra Serif"/>
          <w:color w:val="00000A"/>
          <w:sz w:val="24"/>
          <w:szCs w:val="24"/>
          <w:lang w:eastAsia="en-US"/>
        </w:rPr>
      </w:pPr>
      <w:r w:rsidRPr="00AD18EA">
        <w:rPr>
          <w:rFonts w:ascii="PT Astra Serif" w:hAnsi="PT Astra Serif"/>
          <w:sz w:val="24"/>
          <w:szCs w:val="24"/>
          <w:lang w:eastAsia="ru-RU"/>
        </w:rPr>
        <w:t>Основное мероприятие 3 «Развитие системы обеспечения информационной безопасности органов местного самоуправления города Югорска» предусматривает комплекс мероприятий для обеспечения безопасности информации в информационных системах в органах местного самоуправления города Югорска. В рамках мероприятия предусмотрены расходы на сопровождение и приобретение антивирусного программного обеспечения, сопровождение необходимого программного обеспечения, оплату услуг по проведению аттестации рабочих мест, приобретение российского программного обеспечения для защиты информации, оплате услуг по созданию защищённых линий связи с удалёнными подразделениями.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w:t>
      </w:r>
    </w:p>
    <w:p w:rsidR="001D40B9" w:rsidRPr="006F1539" w:rsidRDefault="001D40B9" w:rsidP="001D40B9">
      <w:pPr>
        <w:widowControl w:val="0"/>
        <w:suppressAutoHyphens w:val="0"/>
        <w:ind w:firstLine="720"/>
        <w:jc w:val="center"/>
        <w:rPr>
          <w:rFonts w:ascii="PT Astra Serif" w:hAnsi="PT Astra Serif"/>
          <w:b/>
          <w:sz w:val="24"/>
          <w:szCs w:val="24"/>
          <w:lang w:eastAsia="ru-RU"/>
        </w:rPr>
      </w:pPr>
    </w:p>
    <w:p w:rsidR="00AD18EA"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 xml:space="preserve">Раздел 2. Механизм реализации структурных элементов </w:t>
      </w:r>
    </w:p>
    <w:p w:rsidR="001D40B9"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(основных мероприятий) муниципальной программы</w:t>
      </w:r>
    </w:p>
    <w:p w:rsidR="00AD18EA" w:rsidRPr="006F1539" w:rsidRDefault="00AD18EA" w:rsidP="001D40B9">
      <w:pPr>
        <w:widowControl w:val="0"/>
        <w:suppressAutoHyphens w:val="0"/>
        <w:ind w:firstLine="720"/>
        <w:jc w:val="both"/>
        <w:rPr>
          <w:rFonts w:ascii="PT Astra Serif" w:hAnsi="PT Astra Serif"/>
          <w:sz w:val="24"/>
          <w:szCs w:val="24"/>
          <w:lang w:eastAsia="ru-RU"/>
        </w:rPr>
      </w:pP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Управление ходом реализации муниципальной программы осуществляет ответственный исполнитель – отдел информационных технологий администрации города Югорска, который несёт ответственность за реализацию муниципальной программы, уточняет сроки реализации мероприятий и объёмы их финансирования. </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Механизм реализации программы представляет собой скоординированные по срокам и направлениям действия и включает:</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взаимодействие с органами и структурными подразделениями администрации города Югорска: департаментом финансов, департаментом муниципальной собственности и градостроительства, департаментом экономического развития и проектного управления, юридическим управлением, а также взаимодействие с коммерческими и некоммерческими организациями города по вопросам, относящимся к сфере информационно-коммуникационных технологий;</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 взаимодействие с Департаментом информационных технологий и цифрового развития Ханты-Мансийского автономного округа-Югры по вопросам реализации мероприятий </w:t>
      </w:r>
      <w:r w:rsidRPr="00AD18EA">
        <w:rPr>
          <w:rFonts w:ascii="PT Astra Serif" w:eastAsia="Lucida Sans Unicode" w:hAnsi="PT Astra Serif"/>
          <w:color w:val="00000A"/>
          <w:sz w:val="24"/>
          <w:szCs w:val="22"/>
          <w:lang w:eastAsia="en-US"/>
        </w:rPr>
        <w:lastRenderedPageBreak/>
        <w:t>муниципальной программы в соответствии с Соглашением о взаимодействии в рамках реализации государственной программы Ханты-Мансийского автономного округа-Югры «Цифровое развитие Ханты-Мансийского автономного округа-Югры», утверждённой постановлением Правительства Ханты-Мансийского автономного округа-Югры от 31.10.2021 №484-п;</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управление программой, эффективное использование средств, выделенных на реализацию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заключение муниципальных контрактов (договоров) на выполнение работ, закупку и поставку продукции, оказание услуг в соответствии с законодательством Российской Федерации;</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представление в департамент экономического развития и проектного управления администрации города Югорска отчётов о ходе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структурных элементов (основных мероприятий)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При реализации структурных элементов (основных мероприятий) муниципальной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 осуществляет сопровождение заключённых муниципальных контрактов, в том числе на Портале государственных закупок, для чего:</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формирует план-график закупок и при необходимости вносит в него изменения;</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заключает муниципальный контракт с победителем конкурса на размещение муниципального заказа;</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выполняет процедуру оплаты поставленных товаров, выполненных работ и услуг в соответствии с условиями муниципальных контрактов;</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осуществляет возврат денежных средств, внесённых в качестве обеспечения исполнения муниципальных контрактов, поставщикам и исполнителям.</w:t>
      </w:r>
    </w:p>
    <w:p w:rsidR="00DA7AC4" w:rsidRPr="006F1539" w:rsidRDefault="00AD18EA" w:rsidP="00AD18EA">
      <w:pPr>
        <w:widowControl w:val="0"/>
        <w:suppressAutoHyphens w:val="0"/>
        <w:ind w:firstLine="720"/>
        <w:jc w:val="both"/>
        <w:rPr>
          <w:rFonts w:ascii="PT Astra Serif" w:hAnsi="PT Astra Serif"/>
          <w:b/>
          <w:sz w:val="24"/>
          <w:szCs w:val="24"/>
          <w:lang w:eastAsia="ru-RU"/>
        </w:rPr>
      </w:pPr>
      <w:r w:rsidRPr="00AD18EA">
        <w:rPr>
          <w:rFonts w:ascii="PT Astra Serif" w:eastAsia="Lucida Sans Unicode" w:hAnsi="PT Astra Serif"/>
          <w:color w:val="00000A"/>
          <w:sz w:val="24"/>
          <w:szCs w:val="22"/>
          <w:lang w:eastAsia="en-US"/>
        </w:rPr>
        <w:t>Оценка хода исполнения структурных элементов (основных мероприятий) муниципальной программы основана на мониторинге ожидаемых целевых показателей и её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DA7AC4" w:rsidRPr="006F1539" w:rsidRDefault="00DA7AC4">
      <w:pPr>
        <w:widowControl w:val="0"/>
        <w:suppressAutoHyphens w:val="0"/>
        <w:ind w:firstLine="720"/>
        <w:jc w:val="center"/>
        <w:rPr>
          <w:rFonts w:ascii="PT Astra Serif" w:hAnsi="PT Astra Serif"/>
          <w:b/>
          <w:sz w:val="24"/>
          <w:szCs w:val="24"/>
          <w:lang w:eastAsia="ru-RU"/>
        </w:rPr>
        <w:sectPr w:rsidR="00DA7AC4" w:rsidRPr="006F1539">
          <w:pgSz w:w="11906" w:h="16838"/>
          <w:pgMar w:top="397" w:right="567" w:bottom="851" w:left="1418" w:header="0" w:footer="0" w:gutter="0"/>
          <w:cols w:space="720"/>
          <w:formProt w:val="0"/>
          <w:docGrid w:linePitch="360" w:charSpace="8192"/>
        </w:sectPr>
      </w:pPr>
    </w:p>
    <w:p w:rsidR="001D40B9" w:rsidRPr="00AD18EA" w:rsidRDefault="001D40B9" w:rsidP="001D40B9">
      <w:pPr>
        <w:jc w:val="right"/>
        <w:rPr>
          <w:rFonts w:ascii="PT Astra Serif" w:hAnsi="PT Astra Serif"/>
          <w:bCs/>
          <w:sz w:val="24"/>
          <w:szCs w:val="24"/>
        </w:rPr>
      </w:pPr>
      <w:r w:rsidRPr="00AD18EA">
        <w:rPr>
          <w:rFonts w:ascii="PT Astra Serif" w:hAnsi="PT Astra Serif"/>
          <w:bCs/>
          <w:sz w:val="24"/>
          <w:szCs w:val="24"/>
        </w:rPr>
        <w:lastRenderedPageBreak/>
        <w:t>Таблица 1</w:t>
      </w:r>
    </w:p>
    <w:p w:rsidR="001D40B9" w:rsidRPr="00AD18EA" w:rsidRDefault="001D40B9" w:rsidP="001D40B9">
      <w:pPr>
        <w:jc w:val="center"/>
        <w:rPr>
          <w:rFonts w:ascii="PT Astra Serif" w:hAnsi="PT Astra Serif"/>
          <w:bCs/>
          <w:sz w:val="24"/>
          <w:szCs w:val="24"/>
        </w:rPr>
      </w:pPr>
      <w:r w:rsidRPr="00AD18EA">
        <w:rPr>
          <w:rFonts w:ascii="PT Astra Serif" w:hAnsi="PT Astra Serif"/>
          <w:bCs/>
          <w:sz w:val="24"/>
          <w:szCs w:val="24"/>
        </w:rPr>
        <w:t>Целевые показатели муниципальной программы</w:t>
      </w:r>
    </w:p>
    <w:p w:rsidR="001D40B9" w:rsidRPr="006F1539" w:rsidRDefault="001D40B9" w:rsidP="001D40B9">
      <w:pPr>
        <w:jc w:val="center"/>
        <w:rPr>
          <w:rFonts w:ascii="PT Astra Serif" w:hAnsi="PT Astra Serif"/>
          <w:sz w:val="24"/>
          <w:szCs w:val="24"/>
        </w:rPr>
      </w:pPr>
    </w:p>
    <w:tbl>
      <w:tblPr>
        <w:tblW w:w="1581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55" w:type="dxa"/>
          <w:bottom w:w="55" w:type="dxa"/>
          <w:right w:w="55" w:type="dxa"/>
        </w:tblCellMar>
        <w:tblLook w:val="0000" w:firstRow="0" w:lastRow="0" w:firstColumn="0" w:lastColumn="0" w:noHBand="0" w:noVBand="0"/>
      </w:tblPr>
      <w:tblGrid>
        <w:gridCol w:w="312"/>
        <w:gridCol w:w="5298"/>
        <w:gridCol w:w="709"/>
        <w:gridCol w:w="1276"/>
        <w:gridCol w:w="567"/>
        <w:gridCol w:w="567"/>
        <w:gridCol w:w="567"/>
        <w:gridCol w:w="567"/>
        <w:gridCol w:w="567"/>
        <w:gridCol w:w="567"/>
        <w:gridCol w:w="567"/>
        <w:gridCol w:w="567"/>
        <w:gridCol w:w="567"/>
        <w:gridCol w:w="567"/>
        <w:gridCol w:w="567"/>
        <w:gridCol w:w="567"/>
        <w:gridCol w:w="1417"/>
      </w:tblGrid>
      <w:tr w:rsidR="005D42E5" w:rsidRPr="005D42E5" w:rsidTr="005D42E5">
        <w:trPr>
          <w:trHeight w:hRule="exact" w:val="663"/>
        </w:trPr>
        <w:tc>
          <w:tcPr>
            <w:tcW w:w="312"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5298"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tabs>
                <w:tab w:val="left" w:pos="185"/>
              </w:tabs>
              <w:snapToGrid w:val="0"/>
              <w:jc w:val="center"/>
              <w:rPr>
                <w:rFonts w:ascii="PT Astra Serif" w:hAnsi="PT Astra Serif"/>
                <w:sz w:val="18"/>
                <w:szCs w:val="18"/>
              </w:rPr>
            </w:pPr>
            <w:r w:rsidRPr="005D42E5">
              <w:rPr>
                <w:rFonts w:ascii="PT Astra Serif" w:hAnsi="PT Astra Serif"/>
                <w:sz w:val="18"/>
                <w:szCs w:val="18"/>
              </w:rPr>
              <w:t>Наименование целевых показателей</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Ед. измерения</w:t>
            </w:r>
          </w:p>
          <w:p w:rsidR="005D42E5" w:rsidRPr="005D42E5" w:rsidRDefault="005D42E5" w:rsidP="00AD18EA">
            <w:pPr>
              <w:suppressLineNumbers/>
              <w:snapToGrid w:val="0"/>
              <w:jc w:val="center"/>
              <w:rPr>
                <w:rFonts w:ascii="PT Astra Serif" w:hAnsi="PT Astra Serif"/>
                <w:sz w:val="18"/>
                <w:szCs w:val="18"/>
              </w:rPr>
            </w:pP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Базовый показатель на начало реализации муниципальной программы</w:t>
            </w:r>
          </w:p>
        </w:tc>
        <w:tc>
          <w:tcPr>
            <w:tcW w:w="6804" w:type="dxa"/>
            <w:gridSpan w:val="12"/>
            <w:tcBorders>
              <w:top w:val="single" w:sz="4" w:space="0" w:color="00000A"/>
              <w:left w:val="single" w:sz="4" w:space="0" w:color="00000A"/>
              <w:bottom w:val="single" w:sz="4" w:space="0" w:color="00000A"/>
              <w:right w:val="single" w:sz="4" w:space="0" w:color="auto"/>
            </w:tcBorders>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Значение показателя по годам</w:t>
            </w:r>
          </w:p>
        </w:tc>
        <w:tc>
          <w:tcPr>
            <w:tcW w:w="1417" w:type="dxa"/>
            <w:vMerge w:val="restart"/>
            <w:tcBorders>
              <w:top w:val="single" w:sz="4" w:space="0" w:color="00000A"/>
              <w:left w:val="single" w:sz="4" w:space="0" w:color="auto"/>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Целевое значение показателя на момент окончания реализации муниципальной программы</w:t>
            </w:r>
          </w:p>
        </w:tc>
      </w:tr>
      <w:tr w:rsidR="005D42E5" w:rsidRPr="005D42E5" w:rsidTr="005D42E5">
        <w:trPr>
          <w:trHeight w:hRule="exact" w:val="1498"/>
        </w:trPr>
        <w:tc>
          <w:tcPr>
            <w:tcW w:w="31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p>
        </w:tc>
        <w:tc>
          <w:tcPr>
            <w:tcW w:w="5298"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2019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2020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2021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2022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2023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2024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2025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6</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7</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8</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9</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w:t>
            </w:r>
            <w:r>
              <w:rPr>
                <w:rFonts w:ascii="PT Astra Serif" w:hAnsi="PT Astra Serif"/>
                <w:sz w:val="18"/>
                <w:szCs w:val="18"/>
              </w:rPr>
              <w:t>30</w:t>
            </w:r>
            <w:r w:rsidRPr="005E617B">
              <w:rPr>
                <w:rFonts w:ascii="PT Astra Serif" w:hAnsi="PT Astra Serif"/>
                <w:sz w:val="18"/>
                <w:szCs w:val="18"/>
              </w:rPr>
              <w:t xml:space="preserve"> год</w:t>
            </w:r>
          </w:p>
        </w:tc>
        <w:tc>
          <w:tcPr>
            <w:tcW w:w="1417" w:type="dxa"/>
            <w:vMerge/>
            <w:tcBorders>
              <w:top w:val="single" w:sz="4" w:space="0" w:color="00000A"/>
              <w:left w:val="single" w:sz="4" w:space="0" w:color="auto"/>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jc w:val="center"/>
              <w:rPr>
                <w:rFonts w:ascii="PT Astra Serif" w:hAnsi="PT Astra Serif"/>
                <w:sz w:val="18"/>
                <w:szCs w:val="18"/>
              </w:rPr>
            </w:pPr>
            <w:r w:rsidRPr="005D42E5">
              <w:rPr>
                <w:rFonts w:ascii="PT Astra Serif" w:hAnsi="PT Astra Serif"/>
                <w:sz w:val="18"/>
                <w:szCs w:val="18"/>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12</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13</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14</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w:t>
            </w:r>
            <w:r>
              <w:rPr>
                <w:rFonts w:ascii="PT Astra Serif" w:hAnsi="PT Astra Serif"/>
                <w:sz w:val="18"/>
                <w:szCs w:val="18"/>
              </w:rPr>
              <w:t>7</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государственных и муниципальных услуг, функций, сервисов, предоставленных в цифровом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3</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граждан, использующих механизм получения государственных и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71,4</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4</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граждан старше 14 лет, прошедших регистрацию на Едином портале государственных и муниципальных услуг</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lang w:val="en-US"/>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5</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Стоимостная доля закупаемого и (или) арендуемого органами местного самоуправления города Югорска иностранного программного обеспечения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50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40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30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6</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Средний срок простоя государственных и муниципальных систем в органах местного самоуправления города Югорска в результате компьютерных атак, в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час</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65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48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r>
      <w:tr w:rsidR="00553811" w:rsidRPr="005D42E5" w:rsidTr="005D42E5">
        <w:trPr>
          <w:trHeight w:val="504"/>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7</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snapToGrid w:val="0"/>
              <w:jc w:val="both"/>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Доля аттестованных рабочих мест исполнителей государственных и муниципальных услуг в электронном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30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40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70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100</w:t>
            </w:r>
          </w:p>
        </w:tc>
      </w:tr>
      <w:tr w:rsidR="00553811"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8</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rPr>
                <w:rFonts w:ascii="PT Astra Serif" w:hAnsi="PT Astra Serif"/>
                <w:sz w:val="18"/>
                <w:szCs w:val="18"/>
              </w:rPr>
            </w:pPr>
            <w:r w:rsidRPr="005D42E5">
              <w:rPr>
                <w:rFonts w:ascii="PT Astra Serif" w:hAnsi="PT Astra Serif"/>
                <w:sz w:val="18"/>
                <w:szCs w:val="18"/>
              </w:rPr>
              <w:t>Доля органов местного самоуправления города Югорска, подключённых по защищённым сертифицированными средствами защиты информации линиям связи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50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r>
    </w:tbl>
    <w:p w:rsidR="00AD18EA" w:rsidRDefault="00AD18EA" w:rsidP="001D40B9">
      <w:pPr>
        <w:widowControl w:val="0"/>
        <w:suppressAutoHyphens w:val="0"/>
        <w:jc w:val="both"/>
        <w:rPr>
          <w:rFonts w:ascii="PT Astra Serif" w:hAnsi="PT Astra Serif"/>
          <w:u w:val="single"/>
          <w:lang w:eastAsia="ru-RU"/>
        </w:rPr>
      </w:pPr>
    </w:p>
    <w:p w:rsidR="00AD18EA" w:rsidRPr="00AD18EA" w:rsidRDefault="00AD18EA" w:rsidP="00AD18EA">
      <w:pPr>
        <w:widowControl w:val="0"/>
        <w:suppressAutoHyphens w:val="0"/>
        <w:jc w:val="both"/>
        <w:rPr>
          <w:rFonts w:ascii="PT Astra Serif" w:hAnsi="PT Astra Serif"/>
          <w:lang w:eastAsia="ru-RU"/>
        </w:rPr>
      </w:pPr>
      <w:r w:rsidRPr="00AD18EA">
        <w:rPr>
          <w:rFonts w:ascii="PT Astra Serif" w:hAnsi="PT Astra Serif"/>
          <w:u w:val="single"/>
          <w:lang w:eastAsia="ru-RU"/>
        </w:rPr>
        <w:t>Методика расчёта показателей</w:t>
      </w:r>
      <w:r w:rsidRPr="00AD18EA">
        <w:rPr>
          <w:rFonts w:ascii="PT Astra Serif" w:hAnsi="PT Astra Serif"/>
          <w:lang w:eastAsia="ru-RU"/>
        </w:rPr>
        <w:t xml:space="preserve">: </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1.</w:t>
      </w:r>
      <w:r w:rsidRPr="00AD18EA">
        <w:rPr>
          <w:rFonts w:ascii="PT Astra Serif" w:eastAsia="Lucida Sans Unicode" w:hAnsi="PT Astra Serif"/>
          <w:color w:val="00000A"/>
          <w:lang w:eastAsia="en-US"/>
        </w:rPr>
        <w:t xml:space="preserve"> 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eastAsia="Calibri" w:hAnsi="PT Astra Serif"/>
          <w:lang w:eastAsia="en-US"/>
        </w:rPr>
        <w:t xml:space="preserve">Показатель расчётный, определяется по формуле: </w:t>
      </w:r>
      <w:r w:rsidRPr="00AD18EA">
        <w:rPr>
          <w:rFonts w:ascii="PT Astra Serif" w:hAnsi="PT Astra Serif"/>
        </w:rPr>
        <w:t>Д = (Ду / Дпр)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lastRenderedPageBreak/>
        <w:t>Ду – количество государственных и муниципальных услуг, функций и сервисов, предоставленных в цифровом виде,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Дпр – количество предоставленных государственных и муниципальных услуг, функций и сервисов.</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2.</w:t>
      </w:r>
      <w:r w:rsidRPr="00AD18EA">
        <w:rPr>
          <w:rFonts w:ascii="PT Astra Serif" w:eastAsia="Lucida Sans Unicode" w:hAnsi="PT Astra Serif"/>
          <w:color w:val="00000A"/>
          <w:lang w:eastAsia="en-US"/>
        </w:rPr>
        <w:t xml:space="preserve"> Доля государственных и муниципальных услуг, функций, сервисов, предоставленных в цифровом виде.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Показатель расчётный, определяется по формуле: Д = (Дц / Доб)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Дц– количество государственных и муниципальных услуг, функций и сервисов, оказываемых в цифровом виде;</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Доб – количество оказываемых государственных и муниципальных услуг, функций и сервисов.</w:t>
      </w:r>
    </w:p>
    <w:p w:rsidR="00AD18EA" w:rsidRPr="00AD18EA" w:rsidRDefault="00AD18EA" w:rsidP="00AD18EA">
      <w:pPr>
        <w:widowControl w:val="0"/>
        <w:suppressAutoHyphens w:val="0"/>
        <w:jc w:val="both"/>
        <w:rPr>
          <w:rFonts w:ascii="PT Astra Serif" w:hAnsi="PT Astra Serif"/>
          <w:sz w:val="22"/>
        </w:rPr>
      </w:pPr>
      <w:r w:rsidRPr="00AD18EA">
        <w:rPr>
          <w:rFonts w:ascii="PT Astra Serif" w:hAnsi="PT Astra Serif"/>
          <w:b/>
        </w:rPr>
        <w:t>Показатель 3.</w:t>
      </w:r>
      <w:r w:rsidRPr="00AD18EA">
        <w:rPr>
          <w:rFonts w:ascii="PT Astra Serif" w:hAnsi="PT Astra Serif"/>
        </w:rPr>
        <w:t xml:space="preserve"> Доля граждан, использующих механизм получения государственных и муниципальных услуг в электронной форме (методика расчёта показателя утверждена Приказом Федеральной службы государственной статистики от 07.09.2016 № 486 «Об утверждении методики расчёта показателя «Доля граждан, использующих механизм получения государственных и муниципальных услуг в электронной форме»).</w:t>
      </w:r>
    </w:p>
    <w:p w:rsidR="00AD18EA" w:rsidRPr="00AD18EA" w:rsidRDefault="00AD18EA" w:rsidP="00AD18EA">
      <w:pPr>
        <w:jc w:val="both"/>
        <w:rPr>
          <w:rFonts w:ascii="PT Astra Serif" w:hAnsi="PT Astra Serif"/>
        </w:rPr>
      </w:pPr>
      <w:r w:rsidRPr="00AD18EA">
        <w:rPr>
          <w:rFonts w:ascii="PT Astra Serif" w:hAnsi="PT Astra Serif"/>
          <w:b/>
        </w:rPr>
        <w:t>Показатель 4.</w:t>
      </w:r>
      <w:r w:rsidRPr="00AD18EA">
        <w:rPr>
          <w:rFonts w:ascii="PT Astra Serif" w:hAnsi="PT Astra Serif"/>
        </w:rPr>
        <w:t xml:space="preserve"> Доля граждан старше 14 лет, прошедших регистрацию на Едином портале государственных и муниципальных услуг. Определяется по данным, предоставляемым ПАО «Ростелеком».</w:t>
      </w:r>
    </w:p>
    <w:p w:rsidR="00AD18EA" w:rsidRPr="00AD18EA" w:rsidRDefault="00AD18EA" w:rsidP="00AD18EA">
      <w:pPr>
        <w:jc w:val="both"/>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 xml:space="preserve">5. </w:t>
      </w:r>
      <w:r w:rsidRPr="00AD18EA">
        <w:rPr>
          <w:rFonts w:ascii="PT Astra Serif" w:hAnsi="PT Astra Serif"/>
          <w:szCs w:val="22"/>
        </w:rPr>
        <w:t>Стоимостная доля закупаемого и (или) арендуемого органами местного самоуправления города Югорска иностранного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Показатель расчётный, определяется по формуле: Д = (Ди / Доб) * 100, где:</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Ди – стоимость закупаемого и (или) арендуемого органами </w:t>
      </w:r>
      <w:r w:rsidRPr="00AD18EA">
        <w:rPr>
          <w:rFonts w:ascii="PT Astra Serif" w:hAnsi="PT Astra Serif"/>
          <w:szCs w:val="22"/>
        </w:rPr>
        <w:t>местного самоуправления города Югорска иностранного</w:t>
      </w:r>
      <w:r w:rsidRPr="00AD18EA">
        <w:rPr>
          <w:rFonts w:ascii="PT Astra Serif" w:eastAsia="Calibri" w:hAnsi="PT Astra Serif"/>
          <w:szCs w:val="18"/>
          <w:lang w:eastAsia="en-US"/>
        </w:rPr>
        <w:t xml:space="preserve">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Доб – стоимость закупаемого и (или) арендуемого органами </w:t>
      </w:r>
      <w:r w:rsidRPr="00AD18EA">
        <w:rPr>
          <w:rFonts w:ascii="PT Astra Serif" w:hAnsi="PT Astra Serif"/>
          <w:szCs w:val="22"/>
        </w:rPr>
        <w:t xml:space="preserve">местного самоуправления города Югорска </w:t>
      </w:r>
      <w:r w:rsidRPr="00AD18EA">
        <w:rPr>
          <w:rFonts w:ascii="PT Astra Serif" w:eastAsia="Calibri" w:hAnsi="PT Astra Serif"/>
          <w:szCs w:val="18"/>
          <w:lang w:eastAsia="en-US"/>
        </w:rPr>
        <w:t>программного обеспечения.</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hAnsi="PT Astra Serif"/>
          <w:b/>
        </w:rPr>
        <w:t>Показатель 6.</w:t>
      </w:r>
      <w:r w:rsidRPr="00AD18EA">
        <w:rPr>
          <w:rFonts w:ascii="PT Astra Serif" w:hAnsi="PT Astra Serif"/>
        </w:rPr>
        <w:t xml:space="preserve"> Средний срок простоя государственных и муниципальных систем в органах местного самоуправления города Югорска в результате компьютерных атак, в год. П</w:t>
      </w:r>
      <w:r w:rsidRPr="00AD18EA">
        <w:rPr>
          <w:rFonts w:ascii="PT Astra Serif" w:hAnsi="PT Astra Serif"/>
          <w:szCs w:val="18"/>
        </w:rPr>
        <w:t xml:space="preserve">оказатель расчётный, определяется по формуле: </w:t>
      </w:r>
      <w:r w:rsidRPr="00AD18EA">
        <w:rPr>
          <w:rFonts w:ascii="PT Astra Serif" w:eastAsia="Calibri" w:hAnsi="PT Astra Serif"/>
          <w:szCs w:val="18"/>
          <w:lang w:eastAsia="en-US"/>
        </w:rPr>
        <w:t>Тср.п = (∑Тп) / Кинц</w:t>
      </w:r>
      <w:r w:rsidRPr="00AD18EA">
        <w:rPr>
          <w:rFonts w:ascii="PT Astra Serif" w:hAnsi="PT Astra Serif"/>
          <w:szCs w:val="18"/>
        </w:rPr>
        <w:t>, где</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w:t>
      </w:r>
      <w:r w:rsidRPr="00AD18EA">
        <w:rPr>
          <w:rFonts w:ascii="PT Astra Serif" w:hAnsi="PT Astra Serif"/>
          <w:szCs w:val="18"/>
        </w:rPr>
        <w:t xml:space="preserve"> – время, затраченное на восстановление доступности муниципальной системы после реализации компьютерной атаки;</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 – сумма общих временных затрат</w:t>
      </w:r>
      <w:r w:rsidRPr="00AD18EA">
        <w:rPr>
          <w:rFonts w:ascii="PT Astra Serif" w:hAnsi="PT Astra Serif"/>
          <w:szCs w:val="18"/>
        </w:rPr>
        <w:t xml:space="preserve"> на восстановление доступности муниципальных систем после реализации компьютерных атак;</w:t>
      </w:r>
    </w:p>
    <w:p w:rsidR="00AD18EA" w:rsidRPr="00AD18EA" w:rsidRDefault="00AD18EA" w:rsidP="00AD18EA">
      <w:pPr>
        <w:widowControl w:val="0"/>
        <w:autoSpaceDE w:val="0"/>
        <w:autoSpaceDN w:val="0"/>
        <w:jc w:val="both"/>
        <w:rPr>
          <w:rFonts w:ascii="PT Astra Serif" w:hAnsi="PT Astra Serif"/>
          <w:sz w:val="22"/>
        </w:rPr>
      </w:pPr>
      <w:r w:rsidRPr="00AD18EA">
        <w:rPr>
          <w:rFonts w:ascii="PT Astra Serif" w:eastAsia="Calibri" w:hAnsi="PT Astra Serif"/>
          <w:szCs w:val="18"/>
          <w:lang w:eastAsia="en-US"/>
        </w:rPr>
        <w:t>Кинц</w:t>
      </w:r>
      <w:r w:rsidRPr="00AD18EA">
        <w:rPr>
          <w:rFonts w:ascii="PT Astra Serif" w:hAnsi="PT Astra Serif"/>
          <w:szCs w:val="18"/>
        </w:rPr>
        <w:t>–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r w:rsidRPr="00AD18EA">
        <w:rPr>
          <w:rFonts w:ascii="PT Astra Serif" w:hAnsi="PT Astra Serif"/>
          <w:sz w:val="22"/>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b/>
          <w:color w:val="00000A"/>
          <w:szCs w:val="22"/>
          <w:lang w:eastAsia="en-US"/>
        </w:rPr>
        <w:t>Показатель 7.</w:t>
      </w:r>
      <w:r w:rsidRPr="00AD18EA">
        <w:rPr>
          <w:rFonts w:ascii="PT Astra Serif" w:eastAsia="Lucida Sans Unicode" w:hAnsi="PT Astra Serif"/>
          <w:color w:val="00000A"/>
          <w:szCs w:val="22"/>
          <w:lang w:eastAsia="en-US"/>
        </w:rPr>
        <w:t xml:space="preserve"> Доля аттестованных рабочих мест исполнителей государственных и муниципальных услуг в электронном виде.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(Да / Дрм)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Да – количество </w:t>
      </w:r>
      <w:r w:rsidRPr="00AD18EA">
        <w:rPr>
          <w:rFonts w:ascii="PT Astra Serif" w:hAnsi="PT Astra Serif"/>
        </w:rPr>
        <w:t>аттестованных рабочих мест исполнителей государственных и муниципальных услуг в электронном виде</w:t>
      </w:r>
      <w:r w:rsidRPr="00AD18EA">
        <w:rPr>
          <w:rFonts w:ascii="PT Astra Serif" w:hAnsi="PT Astra Serif"/>
          <w:szCs w:val="18"/>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color w:val="00000A"/>
          <w:szCs w:val="18"/>
          <w:lang w:eastAsia="en-US"/>
        </w:rPr>
        <w:t xml:space="preserve">Дрм – количество </w:t>
      </w:r>
      <w:r w:rsidRPr="00AD18EA">
        <w:rPr>
          <w:rFonts w:ascii="PT Astra Serif" w:eastAsia="Lucida Sans Unicode" w:hAnsi="PT Astra Serif"/>
          <w:color w:val="00000A"/>
          <w:szCs w:val="22"/>
          <w:lang w:eastAsia="en-US"/>
        </w:rPr>
        <w:t>рабочих мест исполнителей государственных и муниципальных услуг в электронном виде</w:t>
      </w:r>
      <w:r w:rsidRPr="00AD18EA">
        <w:rPr>
          <w:rFonts w:ascii="PT Astra Serif" w:eastAsia="Lucida Sans Unicode" w:hAnsi="PT Astra Serif"/>
          <w:color w:val="00000A"/>
          <w:szCs w:val="18"/>
          <w:lang w:eastAsia="en-US"/>
        </w:rPr>
        <w:t>.</w:t>
      </w:r>
    </w:p>
    <w:p w:rsidR="00AD18EA" w:rsidRPr="00AD18EA" w:rsidRDefault="00AD18EA" w:rsidP="00AD18EA">
      <w:pPr>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8.</w:t>
      </w:r>
      <w:r w:rsidRPr="00AD18EA">
        <w:rPr>
          <w:rFonts w:ascii="PT Astra Serif" w:hAnsi="PT Astra Serif"/>
          <w:szCs w:val="22"/>
        </w:rPr>
        <w:t xml:space="preserve"> Доля органов местного самоуправления города Югорска, подключённых по защищённым сертифицированными средствами защиты информации линиям связи.</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(Дсерт / Дп)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Дсерт – количество </w:t>
      </w:r>
      <w:r w:rsidRPr="00AD18EA">
        <w:rPr>
          <w:rFonts w:ascii="PT Astra Serif" w:hAnsi="PT Astra Serif"/>
          <w:szCs w:val="22"/>
        </w:rPr>
        <w:t>органов местного самоуправления города Югорска, подключённых по защищённым сертифицированными средствами защиты информации линиям связи</w:t>
      </w:r>
      <w:r w:rsidRPr="00AD18EA">
        <w:rPr>
          <w:rFonts w:ascii="PT Astra Serif" w:hAnsi="PT Astra Serif"/>
          <w:szCs w:val="18"/>
        </w:rPr>
        <w:t>;</w:t>
      </w:r>
    </w:p>
    <w:p w:rsidR="00AD18EA" w:rsidRDefault="00AD18EA" w:rsidP="00AD18EA">
      <w:pPr>
        <w:rPr>
          <w:rFonts w:ascii="PT Astra Serif" w:eastAsia="Lucida Sans Unicode" w:hAnsi="PT Astra Serif"/>
          <w:color w:val="00000A"/>
          <w:szCs w:val="18"/>
          <w:lang w:eastAsia="en-US"/>
        </w:rPr>
      </w:pPr>
      <w:r w:rsidRPr="00AD18EA">
        <w:rPr>
          <w:rFonts w:ascii="PT Astra Serif" w:eastAsia="Lucida Sans Unicode" w:hAnsi="PT Astra Serif"/>
          <w:color w:val="00000A"/>
          <w:szCs w:val="18"/>
          <w:lang w:eastAsia="en-US"/>
        </w:rPr>
        <w:t xml:space="preserve">Дп – общее количество подключённых </w:t>
      </w:r>
      <w:r w:rsidRPr="00AD18EA">
        <w:rPr>
          <w:rFonts w:ascii="PT Astra Serif" w:eastAsia="Lucida Sans Unicode" w:hAnsi="PT Astra Serif"/>
          <w:color w:val="00000A"/>
          <w:szCs w:val="22"/>
          <w:lang w:eastAsia="en-US"/>
        </w:rPr>
        <w:t>органов местного самоуправления города Югорска</w:t>
      </w:r>
      <w:r w:rsidRPr="00AD18EA">
        <w:rPr>
          <w:rFonts w:ascii="PT Astra Serif" w:eastAsia="Lucida Sans Unicode" w:hAnsi="PT Astra Serif"/>
          <w:color w:val="00000A"/>
          <w:szCs w:val="18"/>
          <w:lang w:eastAsia="en-US"/>
        </w:rPr>
        <w:t>.</w:t>
      </w:r>
    </w:p>
    <w:p w:rsidR="00AD18EA" w:rsidRDefault="00AD18EA">
      <w:pPr>
        <w:suppressAutoHyphens w:val="0"/>
        <w:rPr>
          <w:rFonts w:ascii="PT Astra Serif" w:hAnsi="PT Astra Serif"/>
          <w:bCs/>
          <w:sz w:val="24"/>
          <w:szCs w:val="24"/>
        </w:rPr>
      </w:pPr>
      <w:r>
        <w:rPr>
          <w:rFonts w:ascii="PT Astra Serif" w:hAnsi="PT Astra Serif"/>
          <w:bCs/>
          <w:sz w:val="24"/>
          <w:szCs w:val="24"/>
        </w:rPr>
        <w:br w:type="page"/>
      </w:r>
    </w:p>
    <w:p w:rsidR="001D40B9" w:rsidRPr="00AD18EA" w:rsidRDefault="001D40B9" w:rsidP="00AD18EA">
      <w:pPr>
        <w:jc w:val="right"/>
        <w:rPr>
          <w:rFonts w:ascii="PT Astra Serif" w:hAnsi="PT Astra Serif"/>
          <w:bCs/>
          <w:sz w:val="24"/>
          <w:szCs w:val="24"/>
        </w:rPr>
      </w:pPr>
      <w:r w:rsidRPr="00AD18EA">
        <w:rPr>
          <w:rFonts w:ascii="PT Astra Serif" w:hAnsi="PT Astra Serif"/>
          <w:bCs/>
          <w:sz w:val="24"/>
          <w:szCs w:val="24"/>
        </w:rPr>
        <w:lastRenderedPageBreak/>
        <w:t>Таблица 2</w:t>
      </w:r>
    </w:p>
    <w:p w:rsidR="001D40B9" w:rsidRPr="00A84495" w:rsidRDefault="001D40B9" w:rsidP="001D40B9">
      <w:pPr>
        <w:jc w:val="center"/>
        <w:rPr>
          <w:rFonts w:ascii="PT Astra Serif" w:hAnsi="PT Astra Serif"/>
          <w:bCs/>
          <w:sz w:val="24"/>
          <w:szCs w:val="24"/>
        </w:rPr>
      </w:pPr>
      <w:r w:rsidRPr="00AD18EA">
        <w:rPr>
          <w:rFonts w:ascii="PT Astra Serif" w:hAnsi="PT Astra Serif"/>
          <w:bCs/>
          <w:sz w:val="24"/>
          <w:szCs w:val="24"/>
        </w:rPr>
        <w:t xml:space="preserve">Распределение финансовых ресурсов муниципальной программы </w:t>
      </w:r>
      <w:r w:rsidR="00A84495" w:rsidRPr="00A84495">
        <w:rPr>
          <w:rFonts w:ascii="PT Astra Serif" w:hAnsi="PT Astra Serif"/>
          <w:bCs/>
          <w:sz w:val="24"/>
          <w:szCs w:val="24"/>
        </w:rPr>
        <w:t>(</w:t>
      </w:r>
      <w:r w:rsidR="00A84495">
        <w:rPr>
          <w:rFonts w:ascii="PT Astra Serif" w:hAnsi="PT Astra Serif"/>
          <w:bCs/>
          <w:sz w:val="24"/>
          <w:szCs w:val="24"/>
        </w:rPr>
        <w:t>по годам)</w:t>
      </w:r>
    </w:p>
    <w:p w:rsidR="001D40B9" w:rsidRDefault="001D40B9" w:rsidP="001D40B9">
      <w:pPr>
        <w:jc w:val="center"/>
        <w:rPr>
          <w:rFonts w:ascii="PT Astra Serif" w:hAnsi="PT Astra Serif"/>
          <w:sz w:val="24"/>
          <w:szCs w:val="24"/>
        </w:rPr>
      </w:pPr>
    </w:p>
    <w:tbl>
      <w:tblPr>
        <w:tblW w:w="15763"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8" w:type="dxa"/>
          <w:right w:w="28" w:type="dxa"/>
        </w:tblCellMar>
        <w:tblLook w:val="01E0" w:firstRow="1" w:lastRow="1" w:firstColumn="1" w:lastColumn="1" w:noHBand="0" w:noVBand="0"/>
      </w:tblPr>
      <w:tblGrid>
        <w:gridCol w:w="298"/>
        <w:gridCol w:w="500"/>
        <w:gridCol w:w="990"/>
        <w:gridCol w:w="869"/>
        <w:gridCol w:w="748"/>
        <w:gridCol w:w="877"/>
        <w:gridCol w:w="850"/>
        <w:gridCol w:w="992"/>
        <w:gridCol w:w="993"/>
        <w:gridCol w:w="992"/>
        <w:gridCol w:w="992"/>
        <w:gridCol w:w="992"/>
        <w:gridCol w:w="993"/>
        <w:gridCol w:w="992"/>
        <w:gridCol w:w="992"/>
        <w:gridCol w:w="992"/>
        <w:gridCol w:w="851"/>
        <w:gridCol w:w="850"/>
      </w:tblGrid>
      <w:tr w:rsidR="00E11D56" w:rsidRPr="00E11D56" w:rsidTr="005D42E5">
        <w:trPr>
          <w:cantSplit/>
          <w:trHeight w:val="460"/>
        </w:trPr>
        <w:tc>
          <w:tcPr>
            <w:tcW w:w="29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Номер строки</w:t>
            </w:r>
          </w:p>
        </w:tc>
        <w:tc>
          <w:tcPr>
            <w:tcW w:w="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Номер структурного элемента (основного мероприятия)</w:t>
            </w:r>
          </w:p>
        </w:tc>
        <w:tc>
          <w:tcPr>
            <w:tcW w:w="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 xml:space="preserve">Структурные элементы (основные мероприятия) муниципальной программы (их связь </w:t>
            </w:r>
          </w:p>
          <w:p w:rsidR="00E11D56" w:rsidRPr="00E11D56" w:rsidRDefault="00E11D56" w:rsidP="00E11D56">
            <w:pPr>
              <w:jc w:val="center"/>
              <w:rPr>
                <w:rFonts w:ascii="PT Astra Serif" w:hAnsi="PT Astra Serif"/>
                <w:sz w:val="18"/>
              </w:rPr>
            </w:pPr>
            <w:r w:rsidRPr="00E11D56">
              <w:rPr>
                <w:rFonts w:ascii="PT Astra Serif" w:hAnsi="PT Astra Serif"/>
                <w:sz w:val="18"/>
              </w:rPr>
              <w:t>с целевыми показателями муниципальной программы)</w:t>
            </w:r>
          </w:p>
        </w:tc>
        <w:tc>
          <w:tcPr>
            <w:tcW w:w="8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right="-104"/>
              <w:jc w:val="center"/>
              <w:rPr>
                <w:rFonts w:ascii="PT Astra Serif" w:hAnsi="PT Astra Serif"/>
                <w:sz w:val="18"/>
              </w:rPr>
            </w:pPr>
            <w:r w:rsidRPr="00E11D56">
              <w:rPr>
                <w:rFonts w:ascii="PT Astra Serif" w:hAnsi="PT Astra Serif"/>
                <w:sz w:val="18"/>
              </w:rPr>
              <w:t>Ответственный исполнитель/ соисполнитель (наименование органа или структурного подразделения, учреждения)</w:t>
            </w:r>
          </w:p>
        </w:tc>
        <w:tc>
          <w:tcPr>
            <w:tcW w:w="13106" w:type="dxa"/>
            <w:gridSpan w:val="14"/>
            <w:tcBorders>
              <w:top w:val="single" w:sz="4" w:space="0" w:color="000001"/>
              <w:left w:val="single" w:sz="4" w:space="0" w:color="000001"/>
              <w:bottom w:val="single" w:sz="4" w:space="0" w:color="auto"/>
              <w:right w:val="single" w:sz="4" w:space="0" w:color="auto"/>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Финансовые затраты на реализацию (тыс. рублей)</w:t>
            </w:r>
          </w:p>
        </w:tc>
      </w:tr>
      <w:tr w:rsidR="00E11D56" w:rsidRPr="00E11D56" w:rsidTr="005D42E5">
        <w:trPr>
          <w:cantSplit/>
          <w:trHeight w:val="260"/>
        </w:trPr>
        <w:tc>
          <w:tcPr>
            <w:tcW w:w="29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p>
        </w:tc>
        <w:tc>
          <w:tcPr>
            <w:tcW w:w="5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99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8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right="-104"/>
              <w:jc w:val="center"/>
              <w:rPr>
                <w:rFonts w:ascii="PT Astra Serif" w:hAnsi="PT Astra Serif"/>
                <w:sz w:val="18"/>
              </w:rPr>
            </w:pPr>
          </w:p>
        </w:tc>
        <w:tc>
          <w:tcPr>
            <w:tcW w:w="748" w:type="dxa"/>
            <w:vMerge w:val="restart"/>
            <w:tcBorders>
              <w:top w:val="single" w:sz="4" w:space="0" w:color="auto"/>
              <w:left w:val="single" w:sz="4" w:space="0" w:color="000001"/>
              <w:right w:val="single" w:sz="4" w:space="0" w:color="auto"/>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Источники финансирования</w:t>
            </w:r>
          </w:p>
        </w:tc>
        <w:tc>
          <w:tcPr>
            <w:tcW w:w="877" w:type="dxa"/>
            <w:vMerge w:val="restart"/>
            <w:tcBorders>
              <w:top w:val="single" w:sz="4" w:space="0" w:color="auto"/>
              <w:left w:val="single" w:sz="4" w:space="0" w:color="000001"/>
              <w:right w:val="single" w:sz="4" w:space="0" w:color="auto"/>
            </w:tcBorders>
            <w:shd w:val="clear" w:color="auto" w:fill="auto"/>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Всего</w:t>
            </w:r>
          </w:p>
        </w:tc>
        <w:tc>
          <w:tcPr>
            <w:tcW w:w="11481" w:type="dxa"/>
            <w:gridSpan w:val="12"/>
            <w:tcBorders>
              <w:top w:val="single" w:sz="4" w:space="0" w:color="auto"/>
              <w:left w:val="single" w:sz="4" w:space="0" w:color="000001"/>
              <w:bottom w:val="single" w:sz="4" w:space="0" w:color="000001"/>
              <w:right w:val="single" w:sz="4" w:space="0" w:color="auto"/>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в том числе по годам:</w:t>
            </w:r>
          </w:p>
        </w:tc>
      </w:tr>
      <w:tr w:rsidR="00E11D56" w:rsidRPr="00E11D56" w:rsidTr="005D42E5">
        <w:trPr>
          <w:cantSplit/>
          <w:trHeight w:val="304"/>
        </w:trPr>
        <w:tc>
          <w:tcPr>
            <w:tcW w:w="29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p>
        </w:tc>
        <w:tc>
          <w:tcPr>
            <w:tcW w:w="5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8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vMerge/>
            <w:tcBorders>
              <w:left w:val="single" w:sz="4" w:space="0" w:color="000001"/>
              <w:bottom w:val="single" w:sz="4" w:space="0" w:color="000001"/>
              <w:right w:val="single" w:sz="4" w:space="0" w:color="auto"/>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877" w:type="dxa"/>
            <w:vMerge/>
            <w:tcBorders>
              <w:left w:val="single" w:sz="4" w:space="0" w:color="auto"/>
              <w:bottom w:val="single" w:sz="4" w:space="0" w:color="000001"/>
              <w:right w:val="single" w:sz="4" w:space="0" w:color="auto"/>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2019</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2020</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2023</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2024</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2025</w:t>
            </w:r>
          </w:p>
        </w:tc>
        <w:tc>
          <w:tcPr>
            <w:tcW w:w="992"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2026</w:t>
            </w:r>
          </w:p>
        </w:tc>
        <w:tc>
          <w:tcPr>
            <w:tcW w:w="992"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2027</w:t>
            </w:r>
          </w:p>
        </w:tc>
        <w:tc>
          <w:tcPr>
            <w:tcW w:w="992"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2028</w:t>
            </w:r>
          </w:p>
        </w:tc>
        <w:tc>
          <w:tcPr>
            <w:tcW w:w="851"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2029</w:t>
            </w:r>
          </w:p>
        </w:tc>
        <w:tc>
          <w:tcPr>
            <w:tcW w:w="850"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2030</w:t>
            </w:r>
          </w:p>
        </w:tc>
      </w:tr>
      <w:tr w:rsidR="00E11D56" w:rsidRPr="00E11D56" w:rsidTr="005D42E5">
        <w:trPr>
          <w:cantSplit/>
          <w:trHeight w:val="175"/>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6"/>
              </w:rPr>
            </w:pPr>
            <w:r w:rsidRPr="00E11D56">
              <w:rPr>
                <w:rFonts w:ascii="PT Astra Serif" w:hAnsi="PT Astra Serif"/>
                <w:sz w:val="16"/>
              </w:rPr>
              <w:t>А</w:t>
            </w:r>
          </w:p>
        </w:tc>
        <w:tc>
          <w:tcPr>
            <w:tcW w:w="500" w:type="dxa"/>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6"/>
              </w:rPr>
            </w:pPr>
            <w:r w:rsidRPr="00E11D56">
              <w:rPr>
                <w:rFonts w:ascii="PT Astra Serif" w:hAnsi="PT Astra Serif"/>
                <w:sz w:val="16"/>
              </w:rPr>
              <w:t>1</w:t>
            </w:r>
          </w:p>
        </w:tc>
        <w:tc>
          <w:tcPr>
            <w:tcW w:w="990" w:type="dxa"/>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6"/>
              </w:rPr>
            </w:pPr>
            <w:r w:rsidRPr="00E11D56">
              <w:rPr>
                <w:rFonts w:ascii="PT Astra Serif" w:hAnsi="PT Astra Serif"/>
                <w:sz w:val="16"/>
              </w:rPr>
              <w:t>2</w:t>
            </w:r>
          </w:p>
        </w:tc>
        <w:tc>
          <w:tcPr>
            <w:tcW w:w="869" w:type="dxa"/>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6"/>
              </w:rPr>
            </w:pPr>
            <w:r w:rsidRPr="00E11D56">
              <w:rPr>
                <w:rFonts w:ascii="PT Astra Serif" w:hAnsi="PT Astra Serif"/>
                <w:sz w:val="16"/>
              </w:rPr>
              <w:t>3</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rPr>
            </w:pPr>
            <w:r w:rsidRPr="00E11D56">
              <w:rPr>
                <w:rFonts w:ascii="PT Astra Serif" w:hAnsi="PT Astra Serif"/>
                <w:sz w:val="16"/>
              </w:rPr>
              <w:t>4</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szCs w:val="18"/>
              </w:rPr>
            </w:pPr>
            <w:r w:rsidRPr="00E11D56">
              <w:rPr>
                <w:rFonts w:ascii="PT Astra Serif" w:hAnsi="PT Astra Serif"/>
                <w:sz w:val="16"/>
                <w:szCs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7</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rPr>
            </w:pPr>
            <w:r w:rsidRPr="00E11D56">
              <w:rPr>
                <w:rFonts w:ascii="PT Astra Serif" w:hAnsi="PT Astra Serif"/>
                <w:sz w:val="16"/>
              </w:rPr>
              <w:t>8</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rPr>
            </w:pPr>
            <w:r w:rsidRPr="00E11D56">
              <w:rPr>
                <w:rFonts w:ascii="PT Astra Serif" w:hAnsi="PT Astra Serif"/>
                <w:sz w:val="16"/>
              </w:rPr>
              <w:t>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rPr>
            </w:pPr>
            <w:r w:rsidRPr="00E11D56">
              <w:rPr>
                <w:rFonts w:ascii="PT Astra Serif" w:hAnsi="PT Astra Serif"/>
                <w:sz w:val="16"/>
              </w:rPr>
              <w:t>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11</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12</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6"/>
              </w:rPr>
            </w:pPr>
            <w:r w:rsidRPr="00E11D56">
              <w:rPr>
                <w:rFonts w:ascii="PT Astra Serif" w:hAnsi="PT Astra Serif"/>
                <w:sz w:val="16"/>
              </w:rPr>
              <w:t>13</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6"/>
              </w:rPr>
            </w:pPr>
            <w:r w:rsidRPr="00E11D56">
              <w:rPr>
                <w:rFonts w:ascii="PT Astra Serif" w:hAnsi="PT Astra Serif"/>
                <w:sz w:val="16"/>
              </w:rPr>
              <w:t>14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6"/>
              </w:rPr>
            </w:pPr>
            <w:r w:rsidRPr="00E11D56">
              <w:rPr>
                <w:rFonts w:ascii="PT Astra Serif" w:hAnsi="PT Astra Serif"/>
                <w:sz w:val="16"/>
              </w:rPr>
              <w:t>15</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6"/>
              </w:rPr>
            </w:pPr>
            <w:r w:rsidRPr="00E11D56">
              <w:rPr>
                <w:rFonts w:ascii="PT Astra Serif" w:hAnsi="PT Astra Serif"/>
                <w:sz w:val="16"/>
              </w:rPr>
              <w:t>16</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17</w:t>
            </w:r>
          </w:p>
        </w:tc>
      </w:tr>
      <w:tr w:rsidR="00E11D56" w:rsidRPr="00E11D56" w:rsidTr="005D42E5">
        <w:trPr>
          <w:cantSplit/>
          <w:trHeight w:val="175"/>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r w:rsidRPr="00E11D56">
              <w:rPr>
                <w:rFonts w:ascii="PT Astra Serif" w:hAnsi="PT Astra Serif"/>
                <w:sz w:val="18"/>
              </w:rPr>
              <w:t>1</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r w:rsidRPr="00E11D56">
              <w:rPr>
                <w:rFonts w:ascii="PT Astra Serif" w:hAnsi="PT Astra Serif"/>
                <w:sz w:val="18"/>
              </w:rPr>
              <w:t>Развитие электронного правительства, формирование и сопровождение информационных ресурсов и систем, обеспечение доступа к ним (1,2,3,4,5,6)</w:t>
            </w:r>
          </w:p>
        </w:tc>
        <w:tc>
          <w:tcPr>
            <w:tcW w:w="869"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Отдел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bookmarkStart w:id="1" w:name="OLE_LINK1"/>
            <w:r w:rsidRPr="00E11D56">
              <w:rPr>
                <w:rFonts w:ascii="PT Astra Serif" w:hAnsi="PT Astra Serif"/>
                <w:color w:val="C00000"/>
                <w:sz w:val="18"/>
              </w:rPr>
              <w:t>20 766,</w:t>
            </w:r>
            <w:bookmarkEnd w:id="1"/>
            <w:r w:rsidRPr="00E11D56">
              <w:rPr>
                <w:rFonts w:ascii="PT Astra Serif" w:hAnsi="PT Astra Serif"/>
                <w:color w:val="C00000"/>
                <w:sz w:val="18"/>
              </w:rPr>
              <w:t>9</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440,7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861,1</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621,4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696,3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1597,9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1097,9</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1097,9</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3385,0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3051,8</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3175,7</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3302,6</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1438,6</w:t>
            </w:r>
          </w:p>
        </w:tc>
      </w:tr>
      <w:tr w:rsidR="00E11D56" w:rsidRPr="00E11D56" w:rsidTr="005D42E5">
        <w:trPr>
          <w:cantSplit/>
          <w:trHeight w:val="25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3</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9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4</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20 766,9</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440,7</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861,1</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621,4</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696,3</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1597,9</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1097,9</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1097,9</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3385,0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3051,8</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3175,7</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3302,6</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1438,6</w:t>
            </w:r>
          </w:p>
        </w:tc>
      </w:tr>
      <w:tr w:rsidR="00E11D56" w:rsidRPr="00E11D56" w:rsidTr="005D42E5">
        <w:trPr>
          <w:cantSplit/>
          <w:trHeight w:val="1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5</w:t>
            </w:r>
          </w:p>
        </w:tc>
        <w:tc>
          <w:tcPr>
            <w:tcW w:w="500"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6</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r w:rsidRPr="00E11D56">
              <w:rPr>
                <w:rFonts w:ascii="PT Astra Serif" w:hAnsi="PT Astra Serif"/>
                <w:sz w:val="18"/>
              </w:rPr>
              <w:t>2</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r w:rsidRPr="00E11D56">
              <w:rPr>
                <w:rFonts w:ascii="PT Astra Serif" w:hAnsi="PT Astra Serif"/>
                <w:sz w:val="18"/>
                <w:szCs w:val="18"/>
              </w:rPr>
              <w:t xml:space="preserve">Развитие технической базы для </w:t>
            </w:r>
            <w:r w:rsidRPr="00E11D56">
              <w:rPr>
                <w:rFonts w:ascii="PT Astra Serif" w:hAnsi="PT Astra Serif"/>
                <w:sz w:val="18"/>
                <w:szCs w:val="18"/>
              </w:rPr>
              <w:lastRenderedPageBreak/>
              <w:t>становления информационного общества и электронного правительства, обеспечение деятельности органов местного самоуправления города Югорска (1,5,6)</w:t>
            </w:r>
          </w:p>
        </w:tc>
        <w:tc>
          <w:tcPr>
            <w:tcW w:w="869" w:type="dxa"/>
            <w:vMerge w:val="restart"/>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lastRenderedPageBreak/>
              <w:t>Отдел информационных технолог</w:t>
            </w:r>
            <w:r w:rsidRPr="00E11D56">
              <w:rPr>
                <w:rFonts w:ascii="PT Astra Serif" w:hAnsi="PT Astra Serif"/>
                <w:sz w:val="18"/>
              </w:rPr>
              <w:lastRenderedPageBreak/>
              <w:t>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lastRenderedPageBreak/>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38 048,6</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1297,4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1885,4</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1836,6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3301,0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2301,0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1301,0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6459,4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4098,4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5530,2</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3619,7</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5185,2</w:t>
            </w:r>
          </w:p>
        </w:tc>
      </w:tr>
      <w:tr w:rsidR="00E11D56" w:rsidRPr="00E11D56" w:rsidTr="005D42E5">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7</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lastRenderedPageBreak/>
              <w:t>8</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9</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37 548,6</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797,4</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1885,4</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1836,6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3301,0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2301,0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1301,0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6459,4</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4098,4</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5530,2</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3619,7</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5185,2</w:t>
            </w:r>
          </w:p>
        </w:tc>
      </w:tr>
      <w:tr w:rsidR="00E11D56" w:rsidRPr="00E11D56" w:rsidTr="005D42E5">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10</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11</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val="restart"/>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Департамент финансов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166,7</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166,7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12</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13</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14</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166,7</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166,7</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15</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r w:rsidRPr="00E11D56">
              <w:rPr>
                <w:rFonts w:ascii="PT Astra Serif" w:hAnsi="PT Astra Serif"/>
                <w:sz w:val="18"/>
                <w:lang w:val="en-US"/>
              </w:rPr>
              <w:t>6</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val="restart"/>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ИТОГО</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38 215,3</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1464,1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1885,4</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1836,6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3301,0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2301,0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1301,0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6459,4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4098,4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5530,2</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3619,7</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5185,2</w:t>
            </w:r>
          </w:p>
        </w:tc>
      </w:tr>
      <w:tr w:rsidR="00E11D56" w:rsidRPr="00E11D56" w:rsidTr="005D42E5">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r w:rsidRPr="00E11D56">
              <w:rPr>
                <w:rFonts w:ascii="PT Astra Serif" w:hAnsi="PT Astra Serif"/>
                <w:sz w:val="18"/>
                <w:lang w:val="en-US"/>
              </w:rPr>
              <w:t>7</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r w:rsidRPr="00E11D56">
              <w:rPr>
                <w:rFonts w:ascii="PT Astra Serif" w:hAnsi="PT Astra Serif"/>
                <w:sz w:val="18"/>
                <w:lang w:val="en-US"/>
              </w:rPr>
              <w:t>8</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r w:rsidRPr="00E11D56">
              <w:rPr>
                <w:rFonts w:ascii="PT Astra Serif" w:hAnsi="PT Astra Serif"/>
                <w:sz w:val="18"/>
                <w:lang w:val="en-US"/>
              </w:rPr>
              <w:t>9</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37 715,3</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964,1</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1885,4</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1836,6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3301,0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2301,0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1301,0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6459,4</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4098,4</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5530,2</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3619,7</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5185,2</w:t>
            </w:r>
          </w:p>
        </w:tc>
      </w:tr>
      <w:tr w:rsidR="00E11D56" w:rsidRPr="00E11D56" w:rsidTr="005D42E5">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20</w:t>
            </w:r>
          </w:p>
        </w:tc>
        <w:tc>
          <w:tcPr>
            <w:tcW w:w="500"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6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21</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lang w:val="en-US"/>
              </w:rPr>
            </w:pPr>
            <w:r w:rsidRPr="00E11D56">
              <w:rPr>
                <w:rFonts w:ascii="PT Astra Serif" w:hAnsi="PT Astra Serif"/>
                <w:sz w:val="18"/>
                <w:lang w:val="en-US"/>
              </w:rPr>
              <w:t>3</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r w:rsidRPr="00E11D56">
              <w:rPr>
                <w:rFonts w:ascii="PT Astra Serif" w:hAnsi="PT Astra Serif"/>
                <w:sz w:val="18"/>
                <w:szCs w:val="16"/>
              </w:rPr>
              <w:t>Развитие системы обеспечения информационной безопасности органов местного самоуправления города Югорска (1,5,6,7,8)</w:t>
            </w:r>
          </w:p>
        </w:tc>
        <w:tc>
          <w:tcPr>
            <w:tcW w:w="869"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Отдел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bookmarkStart w:id="2" w:name="OLE_LINK4"/>
            <w:r w:rsidRPr="00E11D56">
              <w:rPr>
                <w:rFonts w:ascii="PT Astra Serif" w:hAnsi="PT Astra Serif"/>
                <w:color w:val="C00000"/>
                <w:sz w:val="18"/>
              </w:rPr>
              <w:t>32 365,</w:t>
            </w:r>
            <w:bookmarkEnd w:id="2"/>
            <w:r w:rsidRPr="00E11D56">
              <w:rPr>
                <w:rFonts w:ascii="PT Astra Serif" w:hAnsi="PT Astra Serif"/>
                <w:color w:val="C00000"/>
                <w:sz w:val="18"/>
              </w:rPr>
              <w:t>3</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1255,2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780,5</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2145,2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1467,1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lang w:val="en-US"/>
              </w:rPr>
            </w:pPr>
            <w:r w:rsidRPr="00E11D56">
              <w:rPr>
                <w:rFonts w:ascii="PT Astra Serif" w:hAnsi="PT Astra Serif"/>
                <w:color w:val="C00000"/>
                <w:sz w:val="18"/>
              </w:rPr>
              <w:t>2101,1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lang w:val="en-US"/>
              </w:rPr>
            </w:pPr>
            <w:r w:rsidRPr="00E11D56">
              <w:rPr>
                <w:rFonts w:ascii="PT Astra Serif" w:hAnsi="PT Astra Serif"/>
                <w:color w:val="C00000"/>
                <w:sz w:val="18"/>
              </w:rPr>
              <w:t>1601,1</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1601,1</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6210,0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5915,0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2969,0</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3096,0</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3224,0</w:t>
            </w:r>
          </w:p>
        </w:tc>
      </w:tr>
      <w:tr w:rsidR="00E11D56" w:rsidRPr="00E11D56" w:rsidTr="005D42E5">
        <w:trPr>
          <w:cantSplit/>
          <w:trHeight w:val="22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lastRenderedPageBreak/>
              <w:t>22</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2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23</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24</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32 365,3</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1255,2</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780,5</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2145,2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1467,1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lang w:val="en-US"/>
              </w:rPr>
            </w:pPr>
            <w:r w:rsidRPr="00E11D56">
              <w:rPr>
                <w:rFonts w:ascii="PT Astra Serif" w:hAnsi="PT Astra Serif"/>
                <w:color w:val="C00000"/>
                <w:sz w:val="18"/>
              </w:rPr>
              <w:t>2101,1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lang w:val="en-US"/>
              </w:rPr>
            </w:pPr>
            <w:r w:rsidRPr="00E11D56">
              <w:rPr>
                <w:rFonts w:ascii="PT Astra Serif" w:hAnsi="PT Astra Serif"/>
                <w:color w:val="C00000"/>
                <w:sz w:val="18"/>
              </w:rPr>
              <w:t>1601,1</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1601,1</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6210,0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5915,0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2969,0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3096,0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3224,0</w:t>
            </w:r>
          </w:p>
        </w:tc>
      </w:tr>
      <w:tr w:rsidR="00E11D56" w:rsidRPr="00E11D56" w:rsidTr="005D42E5">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25</w:t>
            </w:r>
          </w:p>
        </w:tc>
        <w:tc>
          <w:tcPr>
            <w:tcW w:w="500" w:type="dxa"/>
            <w:vMerge/>
            <w:tcBorders>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p>
        </w:tc>
        <w:tc>
          <w:tcPr>
            <w:tcW w:w="869" w:type="dxa"/>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26</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b/>
                <w:sz w:val="18"/>
              </w:rPr>
            </w:pPr>
            <w:r w:rsidRPr="00E11D56">
              <w:rPr>
                <w:rFonts w:ascii="PT Astra Serif" w:hAnsi="PT Astra Serif"/>
                <w:b/>
                <w:sz w:val="18"/>
              </w:rPr>
              <w:t>Всего по муниципальной программе: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91</w:t>
            </w:r>
            <w:r w:rsidRPr="00E11D56">
              <w:rPr>
                <w:rFonts w:ascii="PT Astra Serif" w:hAnsi="PT Astra Serif"/>
                <w:color w:val="C00000"/>
                <w:sz w:val="18"/>
                <w:lang w:val="en-US"/>
              </w:rPr>
              <w:t xml:space="preserve"> </w:t>
            </w:r>
            <w:r w:rsidRPr="00E11D56">
              <w:rPr>
                <w:rFonts w:ascii="PT Astra Serif" w:hAnsi="PT Astra Serif"/>
                <w:color w:val="C00000"/>
                <w:sz w:val="18"/>
              </w:rPr>
              <w:t>347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27</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b/>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28</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b/>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424"/>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29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b/>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90</w:t>
            </w:r>
            <w:r w:rsidRPr="00E11D56">
              <w:rPr>
                <w:rFonts w:ascii="PT Astra Serif" w:hAnsi="PT Astra Serif"/>
                <w:color w:val="C00000"/>
                <w:sz w:val="18"/>
                <w:lang w:val="en-US"/>
              </w:rPr>
              <w:t xml:space="preserve"> </w:t>
            </w:r>
            <w:r w:rsidRPr="00E11D56">
              <w:rPr>
                <w:rFonts w:ascii="PT Astra Serif" w:hAnsi="PT Astra Serif"/>
                <w:color w:val="C00000"/>
                <w:sz w:val="18"/>
              </w:rPr>
              <w:t>847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30</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b/>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31</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b/>
                <w:sz w:val="18"/>
              </w:rPr>
            </w:pPr>
            <w:r w:rsidRPr="00E11D56">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32</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Инвестиции в объекты муниципальной собственности</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33</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34</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lastRenderedPageBreak/>
              <w:t>36</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37</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 xml:space="preserve">Прочие расходы </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91</w:t>
            </w:r>
            <w:r w:rsidRPr="00E11D56">
              <w:rPr>
                <w:rFonts w:ascii="PT Astra Serif" w:hAnsi="PT Astra Serif"/>
                <w:color w:val="C00000"/>
                <w:sz w:val="18"/>
                <w:lang w:val="en-US"/>
              </w:rPr>
              <w:t xml:space="preserve"> </w:t>
            </w:r>
            <w:r w:rsidRPr="00E11D56">
              <w:rPr>
                <w:rFonts w:ascii="PT Astra Serif" w:hAnsi="PT Astra Serif"/>
                <w:color w:val="C00000"/>
                <w:sz w:val="18"/>
              </w:rPr>
              <w:t>347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38</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highlight w:val="yellow"/>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highlight w:val="yellow"/>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highlight w:val="yellow"/>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90</w:t>
            </w:r>
            <w:r w:rsidRPr="00E11D56">
              <w:rPr>
                <w:rFonts w:ascii="PT Astra Serif" w:hAnsi="PT Astra Serif"/>
                <w:color w:val="C00000"/>
                <w:sz w:val="18"/>
                <w:lang w:val="en-US"/>
              </w:rPr>
              <w:t xml:space="preserve"> </w:t>
            </w:r>
            <w:r w:rsidRPr="00E11D56">
              <w:rPr>
                <w:rFonts w:ascii="PT Astra Serif" w:hAnsi="PT Astra Serif"/>
                <w:color w:val="C00000"/>
                <w:sz w:val="18"/>
              </w:rPr>
              <w:t>847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41</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42</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b/>
                <w:sz w:val="18"/>
              </w:rPr>
            </w:pPr>
            <w:r w:rsidRPr="00E11D56">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43</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Проектная часть:</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44</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46</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47</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48</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Процессная часть:</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91</w:t>
            </w:r>
            <w:r w:rsidRPr="00E11D56">
              <w:rPr>
                <w:rFonts w:ascii="PT Astra Serif" w:hAnsi="PT Astra Serif"/>
                <w:color w:val="C00000"/>
                <w:sz w:val="18"/>
                <w:lang w:val="en-US"/>
              </w:rPr>
              <w:t xml:space="preserve"> </w:t>
            </w:r>
            <w:r w:rsidRPr="00E11D56">
              <w:rPr>
                <w:rFonts w:ascii="PT Astra Serif" w:hAnsi="PT Astra Serif"/>
                <w:color w:val="C00000"/>
                <w:sz w:val="18"/>
              </w:rPr>
              <w:t>347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lastRenderedPageBreak/>
              <w:t>50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51</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90</w:t>
            </w:r>
            <w:r w:rsidRPr="00E11D56">
              <w:rPr>
                <w:rFonts w:ascii="PT Astra Serif" w:hAnsi="PT Astra Serif"/>
                <w:color w:val="C00000"/>
                <w:sz w:val="18"/>
                <w:lang w:val="en-US"/>
              </w:rPr>
              <w:t xml:space="preserve"> </w:t>
            </w:r>
            <w:r w:rsidRPr="00E11D56">
              <w:rPr>
                <w:rFonts w:ascii="PT Astra Serif" w:hAnsi="PT Astra Serif"/>
                <w:color w:val="C00000"/>
                <w:sz w:val="18"/>
              </w:rPr>
              <w:t>847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52</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53</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b/>
                <w:sz w:val="18"/>
              </w:rPr>
            </w:pPr>
            <w:r w:rsidRPr="00E11D56">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54</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Ответственный исполнитель:</w:t>
            </w:r>
          </w:p>
          <w:p w:rsidR="00E11D56" w:rsidRPr="00E11D56" w:rsidRDefault="00E11D56" w:rsidP="00E11D56">
            <w:pPr>
              <w:rPr>
                <w:rFonts w:ascii="PT Astra Serif" w:hAnsi="PT Astra Serif"/>
                <w:sz w:val="18"/>
              </w:rPr>
            </w:pPr>
            <w:r w:rsidRPr="00E11D56">
              <w:rPr>
                <w:rFonts w:ascii="PT Astra Serif" w:hAnsi="PT Astra Serif"/>
                <w:sz w:val="18"/>
              </w:rPr>
              <w:t>Отдел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91</w:t>
            </w:r>
            <w:r w:rsidRPr="00E11D56">
              <w:rPr>
                <w:rFonts w:ascii="PT Astra Serif" w:hAnsi="PT Astra Serif"/>
                <w:color w:val="C00000"/>
                <w:sz w:val="18"/>
                <w:lang w:val="en-US"/>
              </w:rPr>
              <w:t xml:space="preserve"> </w:t>
            </w:r>
            <w:r w:rsidRPr="00E11D56">
              <w:rPr>
                <w:rFonts w:ascii="PT Astra Serif" w:hAnsi="PT Astra Serif"/>
                <w:color w:val="C00000"/>
                <w:sz w:val="18"/>
              </w:rPr>
              <w:t>180</w:t>
            </w:r>
            <w:r w:rsidRPr="00E11D56">
              <w:rPr>
                <w:rFonts w:ascii="PT Astra Serif" w:hAnsi="PT Astra Serif"/>
                <w:color w:val="C00000"/>
                <w:sz w:val="18"/>
                <w:lang w:val="en-US"/>
              </w:rPr>
              <w:t>,</w:t>
            </w:r>
            <w:r w:rsidRPr="00E11D56">
              <w:rPr>
                <w:rFonts w:ascii="PT Astra Serif" w:hAnsi="PT Astra Serif"/>
                <w:color w:val="C00000"/>
                <w:sz w:val="18"/>
              </w:rPr>
              <w:t>8</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2993,3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56</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57</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90</w:t>
            </w:r>
            <w:r w:rsidRPr="00E11D56">
              <w:rPr>
                <w:rFonts w:ascii="PT Astra Serif" w:hAnsi="PT Astra Serif"/>
                <w:color w:val="C00000"/>
                <w:sz w:val="18"/>
                <w:lang w:val="en-US"/>
              </w:rPr>
              <w:t xml:space="preserve"> </w:t>
            </w:r>
            <w:r w:rsidRPr="00E11D56">
              <w:rPr>
                <w:rFonts w:ascii="PT Astra Serif" w:hAnsi="PT Astra Serif"/>
                <w:color w:val="C00000"/>
                <w:sz w:val="18"/>
              </w:rPr>
              <w:t>680</w:t>
            </w:r>
            <w:r w:rsidRPr="00E11D56">
              <w:rPr>
                <w:rFonts w:ascii="PT Astra Serif" w:hAnsi="PT Astra Serif"/>
                <w:color w:val="C00000"/>
                <w:sz w:val="18"/>
                <w:lang w:val="en-US"/>
              </w:rPr>
              <w:t>,</w:t>
            </w:r>
            <w:r w:rsidRPr="00E11D56">
              <w:rPr>
                <w:rFonts w:ascii="PT Astra Serif" w:hAnsi="PT Astra Serif"/>
                <w:color w:val="C00000"/>
                <w:sz w:val="18"/>
              </w:rPr>
              <w:t>8</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2493,3</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58</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59</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Соисполнитель:</w:t>
            </w:r>
          </w:p>
          <w:p w:rsidR="00E11D56" w:rsidRPr="00E11D56" w:rsidRDefault="00E11D56" w:rsidP="00E11D56">
            <w:pPr>
              <w:rPr>
                <w:rFonts w:ascii="PT Astra Serif" w:hAnsi="PT Astra Serif"/>
                <w:sz w:val="18"/>
              </w:rPr>
            </w:pPr>
            <w:r w:rsidRPr="00E11D56">
              <w:rPr>
                <w:rFonts w:ascii="PT Astra Serif" w:hAnsi="PT Astra Serif"/>
                <w:sz w:val="18"/>
              </w:rPr>
              <w:t>Департамент финансов администрации города Юрска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lang w:val="en-US"/>
              </w:rPr>
              <w:t>166,7</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166,7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60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61</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62</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lang w:val="en-US"/>
              </w:rPr>
              <w:t>166,7</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166,7</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63</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bl>
    <w:p w:rsidR="006F1539" w:rsidRPr="006F1539" w:rsidRDefault="00E11D56" w:rsidP="006F1539">
      <w:pPr>
        <w:suppressAutoHyphens w:val="0"/>
        <w:jc w:val="right"/>
        <w:rPr>
          <w:rFonts w:ascii="PT Astra Serif" w:hAnsi="PT Astra Serif"/>
          <w:sz w:val="24"/>
          <w:szCs w:val="26"/>
          <w:lang w:eastAsia="ru-RU"/>
        </w:rPr>
      </w:pPr>
      <w:r>
        <w:rPr>
          <w:rFonts w:ascii="PT Astra Serif" w:hAnsi="PT Astra Serif"/>
          <w:sz w:val="24"/>
          <w:szCs w:val="26"/>
          <w:lang w:eastAsia="ru-RU"/>
        </w:rPr>
        <w:lastRenderedPageBreak/>
        <w:t>Т</w:t>
      </w:r>
      <w:r w:rsidR="006F1539" w:rsidRPr="006F1539">
        <w:rPr>
          <w:rFonts w:ascii="PT Astra Serif" w:hAnsi="PT Astra Serif"/>
          <w:sz w:val="24"/>
          <w:szCs w:val="26"/>
          <w:lang w:eastAsia="ru-RU"/>
        </w:rPr>
        <w:t>аблица 3</w:t>
      </w:r>
    </w:p>
    <w:p w:rsidR="006F1539" w:rsidRPr="006F1539" w:rsidRDefault="006F1539" w:rsidP="006F1539">
      <w:pPr>
        <w:jc w:val="center"/>
        <w:rPr>
          <w:rFonts w:ascii="PT Astra Serif" w:hAnsi="PT Astra Serif"/>
          <w:sz w:val="26"/>
          <w:szCs w:val="26"/>
          <w:lang w:eastAsia="ru-RU"/>
        </w:rPr>
      </w:pPr>
    </w:p>
    <w:p w:rsidR="00AD18EA" w:rsidRPr="00AD18EA" w:rsidRDefault="00AD18EA" w:rsidP="00AD18EA">
      <w:pPr>
        <w:jc w:val="center"/>
        <w:rPr>
          <w:rFonts w:ascii="PT Astra Serif" w:hAnsi="PT Astra Serif"/>
          <w:sz w:val="24"/>
          <w:szCs w:val="24"/>
        </w:rPr>
      </w:pPr>
      <w:r w:rsidRPr="00AD18EA">
        <w:rPr>
          <w:rFonts w:ascii="PT Astra Serif" w:hAnsi="PT Astra Serif"/>
          <w:sz w:val="24"/>
          <w:szCs w:val="24"/>
        </w:rPr>
        <w:t>Мероприятия, реализуемые на принципах проектного управления*</w:t>
      </w:r>
    </w:p>
    <w:p w:rsidR="00AD18EA" w:rsidRPr="00AD18EA" w:rsidRDefault="00AD18EA" w:rsidP="00AD18EA">
      <w:pPr>
        <w:rPr>
          <w:rFonts w:ascii="PT Astra Serif" w:hAnsi="PT Astra Serif"/>
          <w:sz w:val="24"/>
          <w:szCs w:val="24"/>
        </w:rPr>
      </w:pPr>
    </w:p>
    <w:p w:rsidR="00AD18EA" w:rsidRPr="00AD18EA" w:rsidRDefault="00AD18EA" w:rsidP="00AD18EA">
      <w:pPr>
        <w:jc w:val="both"/>
        <w:rPr>
          <w:rFonts w:ascii="PT Astra Serif" w:hAnsi="PT Astra Serif"/>
        </w:rPr>
      </w:pPr>
      <w:r w:rsidRPr="00AD18EA">
        <w:rPr>
          <w:rFonts w:ascii="PT Astra Serif" w:hAnsi="PT Astra Serif"/>
        </w:rPr>
        <w:t>*</w:t>
      </w:r>
      <w:r w:rsidRPr="00AD18EA">
        <w:t xml:space="preserve"> </w:t>
      </w:r>
      <w:r w:rsidRPr="00AD18EA">
        <w:rPr>
          <w:rFonts w:ascii="PT Astra Serif" w:hAnsi="PT Astra Serif"/>
        </w:rPr>
        <w:t>Таблица не заполняется в связи с отсутствием участия в реализации региональных проектов, проектов автономного округа, муниципальных проектов.</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hAnsi="PT Astra Serif"/>
          <w:sz w:val="24"/>
          <w:szCs w:val="24"/>
        </w:rPr>
        <w:t>Таблица 4</w:t>
      </w:r>
    </w:p>
    <w:p w:rsidR="00AD18EA" w:rsidRPr="00AD18EA" w:rsidRDefault="00AD18EA" w:rsidP="00AD18EA">
      <w:pPr>
        <w:widowControl w:val="0"/>
        <w:autoSpaceDE w:val="0"/>
        <w:autoSpaceDN w:val="0"/>
        <w:jc w:val="right"/>
        <w:rPr>
          <w:rFonts w:ascii="PT Astra Serif" w:hAnsi="PT Astra Serif"/>
          <w:sz w:val="24"/>
          <w:szCs w:val="24"/>
          <w:lang w:eastAsia="ru-RU"/>
        </w:rPr>
      </w:pPr>
    </w:p>
    <w:p w:rsidR="00AD18EA" w:rsidRPr="00AD18EA" w:rsidRDefault="00AD18EA" w:rsidP="00AD18EA">
      <w:pPr>
        <w:widowControl w:val="0"/>
        <w:autoSpaceDE w:val="0"/>
        <w:autoSpaceDN w:val="0"/>
        <w:jc w:val="center"/>
        <w:rPr>
          <w:rFonts w:ascii="PT Astra Serif" w:hAnsi="PT Astra Serif"/>
          <w:sz w:val="24"/>
          <w:szCs w:val="24"/>
          <w:lang w:eastAsia="ru-RU"/>
        </w:rPr>
      </w:pPr>
      <w:r w:rsidRPr="00AD18EA">
        <w:rPr>
          <w:rFonts w:ascii="PT Astra Serif" w:hAnsi="PT Astra Serif"/>
          <w:sz w:val="24"/>
          <w:szCs w:val="24"/>
          <w:lang w:eastAsia="ru-RU"/>
        </w:rPr>
        <w:t>Перечень объектов социально-культурного и коммунально-бытового назначения, масштабные инвестиционные проекты **</w:t>
      </w:r>
    </w:p>
    <w:p w:rsidR="00AD18EA" w:rsidRPr="00AD18EA" w:rsidRDefault="00AD18EA" w:rsidP="00AD18EA">
      <w:pPr>
        <w:suppressAutoHyphens w:val="0"/>
        <w:rPr>
          <w:rFonts w:ascii="PT Astra Serif" w:eastAsia="Calibri" w:hAnsi="PT Astra Serif"/>
          <w:sz w:val="24"/>
          <w:szCs w:val="24"/>
          <w:lang w:eastAsia="en-US"/>
        </w:rPr>
      </w:pPr>
    </w:p>
    <w:p w:rsidR="00AD18EA" w:rsidRPr="00AD18EA" w:rsidRDefault="00AD18EA" w:rsidP="00AD18EA">
      <w:pPr>
        <w:suppressAutoHyphens w:val="0"/>
        <w:jc w:val="both"/>
        <w:rPr>
          <w:rFonts w:ascii="PT Astra Serif" w:eastAsia="Calibri" w:hAnsi="PT Astra Serif"/>
          <w:lang w:eastAsia="en-US"/>
        </w:rPr>
      </w:pPr>
      <w:r w:rsidRPr="00AD18EA">
        <w:rPr>
          <w:rFonts w:ascii="PT Astra Serif" w:eastAsia="Calibri" w:hAnsi="PT Astra Serif"/>
          <w:lang w:eastAsia="en-US"/>
        </w:rPr>
        <w:t>** Таблица не заполняется в связи с отсутствием объектов социально-культурного и коммунально-бытового назначения, масштабные инвестиционные проекты.</w:t>
      </w:r>
    </w:p>
    <w:p w:rsidR="00AD18EA" w:rsidRPr="00AD18EA" w:rsidRDefault="00AD18EA" w:rsidP="00AD18EA">
      <w:pPr>
        <w:widowControl w:val="0"/>
        <w:autoSpaceDE w:val="0"/>
        <w:autoSpaceDN w:val="0"/>
        <w:jc w:val="right"/>
        <w:rPr>
          <w:rFonts w:ascii="PT Astra Serif" w:eastAsia="Calibri"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eastAsia="Calibri" w:hAnsi="PT Astra Serif"/>
          <w:sz w:val="24"/>
          <w:szCs w:val="24"/>
        </w:rPr>
        <w:t>Таблица 5</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center"/>
        <w:rPr>
          <w:rFonts w:ascii="PT Astra Serif" w:hAnsi="PT Astra Serif"/>
          <w:sz w:val="24"/>
          <w:szCs w:val="24"/>
        </w:rPr>
      </w:pPr>
      <w:r w:rsidRPr="00AD18EA">
        <w:rPr>
          <w:rFonts w:ascii="PT Astra Serif" w:hAnsi="PT Astra Serif"/>
          <w:sz w:val="24"/>
          <w:szCs w:val="24"/>
        </w:rPr>
        <w:t>Перечень объектов капитального строительства и приобретаемых объектов недвижимого имущества ***</w:t>
      </w:r>
    </w:p>
    <w:p w:rsidR="00AD18EA" w:rsidRPr="00AD18EA" w:rsidRDefault="00AD18EA" w:rsidP="00AD18EA">
      <w:pPr>
        <w:widowControl w:val="0"/>
        <w:autoSpaceDE w:val="0"/>
        <w:autoSpaceDN w:val="0"/>
        <w:jc w:val="both"/>
        <w:rPr>
          <w:rFonts w:ascii="PT Astra Serif" w:hAnsi="PT Astra Serif"/>
          <w:sz w:val="24"/>
          <w:szCs w:val="24"/>
        </w:rPr>
      </w:pPr>
    </w:p>
    <w:p w:rsidR="00AD18EA" w:rsidRPr="00AD18EA" w:rsidRDefault="00AD18EA" w:rsidP="00AD18EA">
      <w:pPr>
        <w:widowControl w:val="0"/>
        <w:autoSpaceDE w:val="0"/>
        <w:autoSpaceDN w:val="0"/>
        <w:rPr>
          <w:rFonts w:ascii="PT Astra Serif" w:hAnsi="PT Astra Serif"/>
          <w:lang w:eastAsia="ru-RU"/>
        </w:rPr>
      </w:pPr>
      <w:r w:rsidRPr="00AD18EA">
        <w:rPr>
          <w:rFonts w:ascii="PT Astra Serif" w:hAnsi="PT Astra Serif"/>
        </w:rPr>
        <w:t>*** Таблица не заполняется в связи с отсутствием объектов капитального строительства и приобретаемых объектов недвижимого имущества.</w:t>
      </w:r>
    </w:p>
    <w:p w:rsidR="00DA7AC4" w:rsidRPr="006F1539" w:rsidRDefault="00DA7AC4" w:rsidP="001D40B9">
      <w:pPr>
        <w:jc w:val="right"/>
        <w:rPr>
          <w:rFonts w:ascii="PT Astra Serif" w:hAnsi="PT Astra Serif"/>
        </w:rPr>
      </w:pPr>
    </w:p>
    <w:p w:rsidR="006F1539" w:rsidRPr="006F1539" w:rsidRDefault="006F1539">
      <w:pPr>
        <w:jc w:val="right"/>
        <w:rPr>
          <w:rFonts w:ascii="PT Astra Serif" w:hAnsi="PT Astra Serif"/>
        </w:rPr>
      </w:pPr>
    </w:p>
    <w:sectPr w:rsidR="006F1539" w:rsidRPr="006F1539" w:rsidSect="003E48F0">
      <w:pgSz w:w="16838" w:h="11906" w:orient="landscape"/>
      <w:pgMar w:top="1134" w:right="397" w:bottom="567" w:left="567"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E5" w:rsidRDefault="005D42E5">
      <w:r>
        <w:separator/>
      </w:r>
    </w:p>
  </w:endnote>
  <w:endnote w:type="continuationSeparator" w:id="0">
    <w:p w:rsidR="005D42E5" w:rsidRDefault="005D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E5" w:rsidRDefault="005D42E5">
      <w:r>
        <w:separator/>
      </w:r>
    </w:p>
  </w:footnote>
  <w:footnote w:type="continuationSeparator" w:id="0">
    <w:p w:rsidR="005D42E5" w:rsidRDefault="005D4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C4"/>
    <w:rsid w:val="00003EED"/>
    <w:rsid w:val="00014E31"/>
    <w:rsid w:val="000323A9"/>
    <w:rsid w:val="00035C85"/>
    <w:rsid w:val="00037634"/>
    <w:rsid w:val="000403DB"/>
    <w:rsid w:val="0004178C"/>
    <w:rsid w:val="00054818"/>
    <w:rsid w:val="00054C46"/>
    <w:rsid w:val="00067881"/>
    <w:rsid w:val="00081CA6"/>
    <w:rsid w:val="000A07D1"/>
    <w:rsid w:val="000A69C0"/>
    <w:rsid w:val="000B38A6"/>
    <w:rsid w:val="000C0095"/>
    <w:rsid w:val="000C1BBC"/>
    <w:rsid w:val="000C3F82"/>
    <w:rsid w:val="000D178A"/>
    <w:rsid w:val="00103D3B"/>
    <w:rsid w:val="00105BEE"/>
    <w:rsid w:val="001127F9"/>
    <w:rsid w:val="00123CA8"/>
    <w:rsid w:val="0012509C"/>
    <w:rsid w:val="001413A9"/>
    <w:rsid w:val="00160020"/>
    <w:rsid w:val="00160518"/>
    <w:rsid w:val="00166AEE"/>
    <w:rsid w:val="00170B2D"/>
    <w:rsid w:val="001778D5"/>
    <w:rsid w:val="001815A9"/>
    <w:rsid w:val="00181DCC"/>
    <w:rsid w:val="00192F2B"/>
    <w:rsid w:val="0019783B"/>
    <w:rsid w:val="001A5784"/>
    <w:rsid w:val="001D3AB9"/>
    <w:rsid w:val="001D40B9"/>
    <w:rsid w:val="001E1FD2"/>
    <w:rsid w:val="001F34F8"/>
    <w:rsid w:val="00201473"/>
    <w:rsid w:val="00205159"/>
    <w:rsid w:val="002204E3"/>
    <w:rsid w:val="00224F55"/>
    <w:rsid w:val="00247FE9"/>
    <w:rsid w:val="00263D7B"/>
    <w:rsid w:val="00272DF6"/>
    <w:rsid w:val="00280F4C"/>
    <w:rsid w:val="00284CF3"/>
    <w:rsid w:val="002B2C81"/>
    <w:rsid w:val="002B53F6"/>
    <w:rsid w:val="002C6D2B"/>
    <w:rsid w:val="002D57C9"/>
    <w:rsid w:val="002F2796"/>
    <w:rsid w:val="002F6040"/>
    <w:rsid w:val="003053D5"/>
    <w:rsid w:val="00314785"/>
    <w:rsid w:val="00317626"/>
    <w:rsid w:val="00325C28"/>
    <w:rsid w:val="00332BDB"/>
    <w:rsid w:val="00337562"/>
    <w:rsid w:val="003460A6"/>
    <w:rsid w:val="00363D57"/>
    <w:rsid w:val="00381002"/>
    <w:rsid w:val="0038496B"/>
    <w:rsid w:val="00386071"/>
    <w:rsid w:val="003A44C4"/>
    <w:rsid w:val="003B430B"/>
    <w:rsid w:val="003C35CE"/>
    <w:rsid w:val="003D2B39"/>
    <w:rsid w:val="003E48F0"/>
    <w:rsid w:val="003E509A"/>
    <w:rsid w:val="003E60BE"/>
    <w:rsid w:val="003F4FD2"/>
    <w:rsid w:val="00403460"/>
    <w:rsid w:val="00406857"/>
    <w:rsid w:val="0041687D"/>
    <w:rsid w:val="00427632"/>
    <w:rsid w:val="00427B0B"/>
    <w:rsid w:val="00433467"/>
    <w:rsid w:val="00440B21"/>
    <w:rsid w:val="0044350C"/>
    <w:rsid w:val="00453C56"/>
    <w:rsid w:val="0045640F"/>
    <w:rsid w:val="00461FFC"/>
    <w:rsid w:val="00467689"/>
    <w:rsid w:val="00475F42"/>
    <w:rsid w:val="00476569"/>
    <w:rsid w:val="00476599"/>
    <w:rsid w:val="0049040C"/>
    <w:rsid w:val="00496BB3"/>
    <w:rsid w:val="004A0CD8"/>
    <w:rsid w:val="004A15CE"/>
    <w:rsid w:val="004B3F88"/>
    <w:rsid w:val="004B65F3"/>
    <w:rsid w:val="004D121B"/>
    <w:rsid w:val="004D1362"/>
    <w:rsid w:val="004E3690"/>
    <w:rsid w:val="005105B8"/>
    <w:rsid w:val="00515D32"/>
    <w:rsid w:val="00521314"/>
    <w:rsid w:val="00521B9F"/>
    <w:rsid w:val="005471D5"/>
    <w:rsid w:val="00553811"/>
    <w:rsid w:val="005572E8"/>
    <w:rsid w:val="00557D9E"/>
    <w:rsid w:val="00571B4C"/>
    <w:rsid w:val="005A2B08"/>
    <w:rsid w:val="005B1943"/>
    <w:rsid w:val="005D33EA"/>
    <w:rsid w:val="005D42E5"/>
    <w:rsid w:val="005F0851"/>
    <w:rsid w:val="005F0FFA"/>
    <w:rsid w:val="005F47B6"/>
    <w:rsid w:val="005F4F3D"/>
    <w:rsid w:val="00604DA5"/>
    <w:rsid w:val="00617172"/>
    <w:rsid w:val="00627E8B"/>
    <w:rsid w:val="00641AB3"/>
    <w:rsid w:val="00654C89"/>
    <w:rsid w:val="00660DB5"/>
    <w:rsid w:val="0066431B"/>
    <w:rsid w:val="006649EE"/>
    <w:rsid w:val="006726DF"/>
    <w:rsid w:val="00672A93"/>
    <w:rsid w:val="006744F5"/>
    <w:rsid w:val="00687641"/>
    <w:rsid w:val="006919DA"/>
    <w:rsid w:val="00692AEF"/>
    <w:rsid w:val="00694A32"/>
    <w:rsid w:val="006A52B6"/>
    <w:rsid w:val="006B787A"/>
    <w:rsid w:val="006C375A"/>
    <w:rsid w:val="006C7654"/>
    <w:rsid w:val="006F1539"/>
    <w:rsid w:val="006F3544"/>
    <w:rsid w:val="0070344B"/>
    <w:rsid w:val="00707C78"/>
    <w:rsid w:val="00714A3D"/>
    <w:rsid w:val="00720386"/>
    <w:rsid w:val="00720C2C"/>
    <w:rsid w:val="00725370"/>
    <w:rsid w:val="00731A0D"/>
    <w:rsid w:val="00741804"/>
    <w:rsid w:val="00746C44"/>
    <w:rsid w:val="007535E3"/>
    <w:rsid w:val="00765876"/>
    <w:rsid w:val="00791F06"/>
    <w:rsid w:val="007A73A6"/>
    <w:rsid w:val="007B7A4B"/>
    <w:rsid w:val="007C475A"/>
    <w:rsid w:val="007D27A4"/>
    <w:rsid w:val="00802401"/>
    <w:rsid w:val="00817878"/>
    <w:rsid w:val="0082295E"/>
    <w:rsid w:val="00825712"/>
    <w:rsid w:val="00826ABE"/>
    <w:rsid w:val="00830666"/>
    <w:rsid w:val="00835C11"/>
    <w:rsid w:val="00845729"/>
    <w:rsid w:val="0087679A"/>
    <w:rsid w:val="00882296"/>
    <w:rsid w:val="0088259D"/>
    <w:rsid w:val="00894FA5"/>
    <w:rsid w:val="0089781E"/>
    <w:rsid w:val="008A0C8E"/>
    <w:rsid w:val="008A6954"/>
    <w:rsid w:val="008A72FC"/>
    <w:rsid w:val="008C7F04"/>
    <w:rsid w:val="008E4969"/>
    <w:rsid w:val="008E5423"/>
    <w:rsid w:val="008F089F"/>
    <w:rsid w:val="008F30C3"/>
    <w:rsid w:val="008F4064"/>
    <w:rsid w:val="00904D11"/>
    <w:rsid w:val="00905EED"/>
    <w:rsid w:val="00923B5C"/>
    <w:rsid w:val="009445DE"/>
    <w:rsid w:val="00946D4E"/>
    <w:rsid w:val="00947D0C"/>
    <w:rsid w:val="00961BB8"/>
    <w:rsid w:val="00967280"/>
    <w:rsid w:val="00967985"/>
    <w:rsid w:val="00972B32"/>
    <w:rsid w:val="009D0AA2"/>
    <w:rsid w:val="009F1850"/>
    <w:rsid w:val="009F5053"/>
    <w:rsid w:val="009F7BDD"/>
    <w:rsid w:val="00A013A1"/>
    <w:rsid w:val="00A11316"/>
    <w:rsid w:val="00A134CC"/>
    <w:rsid w:val="00A163F4"/>
    <w:rsid w:val="00A2164C"/>
    <w:rsid w:val="00A31533"/>
    <w:rsid w:val="00A345C5"/>
    <w:rsid w:val="00A3481B"/>
    <w:rsid w:val="00A370CF"/>
    <w:rsid w:val="00A44714"/>
    <w:rsid w:val="00A501B9"/>
    <w:rsid w:val="00A5077C"/>
    <w:rsid w:val="00A52C07"/>
    <w:rsid w:val="00A60568"/>
    <w:rsid w:val="00A70788"/>
    <w:rsid w:val="00A84495"/>
    <w:rsid w:val="00A851BA"/>
    <w:rsid w:val="00A9124B"/>
    <w:rsid w:val="00AB251B"/>
    <w:rsid w:val="00AB3C4B"/>
    <w:rsid w:val="00AC25FA"/>
    <w:rsid w:val="00AC420D"/>
    <w:rsid w:val="00AD18EA"/>
    <w:rsid w:val="00AD5119"/>
    <w:rsid w:val="00AE13B1"/>
    <w:rsid w:val="00AE31D4"/>
    <w:rsid w:val="00AF19DD"/>
    <w:rsid w:val="00AF2CA5"/>
    <w:rsid w:val="00AF4787"/>
    <w:rsid w:val="00B02D69"/>
    <w:rsid w:val="00B05467"/>
    <w:rsid w:val="00B30FC7"/>
    <w:rsid w:val="00B34BEC"/>
    <w:rsid w:val="00B429BF"/>
    <w:rsid w:val="00B53F91"/>
    <w:rsid w:val="00B5632E"/>
    <w:rsid w:val="00B56AAE"/>
    <w:rsid w:val="00B73D7B"/>
    <w:rsid w:val="00B74722"/>
    <w:rsid w:val="00B760BF"/>
    <w:rsid w:val="00B82619"/>
    <w:rsid w:val="00B828B7"/>
    <w:rsid w:val="00B96E7B"/>
    <w:rsid w:val="00BA3D7F"/>
    <w:rsid w:val="00BA41A6"/>
    <w:rsid w:val="00BA48BC"/>
    <w:rsid w:val="00BD0244"/>
    <w:rsid w:val="00BD303A"/>
    <w:rsid w:val="00BD6263"/>
    <w:rsid w:val="00BF40D9"/>
    <w:rsid w:val="00BF6CF0"/>
    <w:rsid w:val="00C03195"/>
    <w:rsid w:val="00C45B4A"/>
    <w:rsid w:val="00C466EA"/>
    <w:rsid w:val="00C47644"/>
    <w:rsid w:val="00C545E7"/>
    <w:rsid w:val="00C64102"/>
    <w:rsid w:val="00CA7292"/>
    <w:rsid w:val="00CA747E"/>
    <w:rsid w:val="00CB0E5E"/>
    <w:rsid w:val="00CB305B"/>
    <w:rsid w:val="00CB4F0A"/>
    <w:rsid w:val="00CC7002"/>
    <w:rsid w:val="00CD5F86"/>
    <w:rsid w:val="00CE4637"/>
    <w:rsid w:val="00CF0B1A"/>
    <w:rsid w:val="00CF475D"/>
    <w:rsid w:val="00D62150"/>
    <w:rsid w:val="00D762CE"/>
    <w:rsid w:val="00D774AE"/>
    <w:rsid w:val="00D80A69"/>
    <w:rsid w:val="00DA335D"/>
    <w:rsid w:val="00DA5BB5"/>
    <w:rsid w:val="00DA7A82"/>
    <w:rsid w:val="00DA7AC4"/>
    <w:rsid w:val="00DB68EA"/>
    <w:rsid w:val="00DD5967"/>
    <w:rsid w:val="00DF217B"/>
    <w:rsid w:val="00DF5338"/>
    <w:rsid w:val="00E11D56"/>
    <w:rsid w:val="00E25164"/>
    <w:rsid w:val="00E25ECE"/>
    <w:rsid w:val="00E34157"/>
    <w:rsid w:val="00E35810"/>
    <w:rsid w:val="00E51365"/>
    <w:rsid w:val="00E551D4"/>
    <w:rsid w:val="00E643E7"/>
    <w:rsid w:val="00E650FC"/>
    <w:rsid w:val="00E819D0"/>
    <w:rsid w:val="00E844E0"/>
    <w:rsid w:val="00E97917"/>
    <w:rsid w:val="00EA62C9"/>
    <w:rsid w:val="00EB5BF5"/>
    <w:rsid w:val="00EC2F77"/>
    <w:rsid w:val="00ED523E"/>
    <w:rsid w:val="00EE02FD"/>
    <w:rsid w:val="00EE4DFC"/>
    <w:rsid w:val="00EF26A8"/>
    <w:rsid w:val="00F104FD"/>
    <w:rsid w:val="00F145A6"/>
    <w:rsid w:val="00F157DA"/>
    <w:rsid w:val="00F2092A"/>
    <w:rsid w:val="00F27862"/>
    <w:rsid w:val="00F43E48"/>
    <w:rsid w:val="00F4537E"/>
    <w:rsid w:val="00F47FED"/>
    <w:rsid w:val="00F6635D"/>
    <w:rsid w:val="00F66B7D"/>
    <w:rsid w:val="00F81B17"/>
    <w:rsid w:val="00F837EF"/>
    <w:rsid w:val="00FB7B91"/>
    <w:rsid w:val="00FF1B77"/>
    <w:rsid w:val="00FF2F48"/>
    <w:rsid w:val="00FF6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B06DD-DE97-4489-A174-56603EC6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link w:val="10"/>
    <w:uiPriority w:val="9"/>
    <w:qFormat/>
    <w:rsid w:val="000F2B15"/>
    <w:pPr>
      <w:keepNext/>
      <w:spacing w:before="240" w:after="60"/>
      <w:outlineLvl w:val="0"/>
    </w:pPr>
    <w:rPr>
      <w:rFonts w:ascii="Cambria" w:hAnsi="Cambria"/>
      <w:b/>
      <w:bCs/>
      <w:kern w:val="2"/>
      <w:sz w:val="32"/>
      <w:szCs w:val="32"/>
    </w:rPr>
  </w:style>
  <w:style w:type="paragraph" w:styleId="2">
    <w:name w:val="heading 2"/>
    <w:basedOn w:val="a"/>
    <w:next w:val="a"/>
    <w:link w:val="20"/>
    <w:uiPriority w:val="9"/>
    <w:unhideWhenUsed/>
    <w:qFormat/>
    <w:rsid w:val="00731A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uiPriority w:val="99"/>
    <w:qFormat/>
    <w:rsid w:val="0037056B"/>
    <w:pPr>
      <w:tabs>
        <w:tab w:val="left" w:pos="0"/>
      </w:tabs>
      <w:spacing w:before="240" w:after="60"/>
      <w:ind w:left="1008" w:hanging="1008"/>
      <w:outlineLvl w:val="4"/>
    </w:pPr>
    <w:rPr>
      <w:rFonts w:eastAsia="Calibri"/>
      <w:b/>
      <w:bCs/>
      <w:i/>
      <w:iCs/>
      <w:sz w:val="26"/>
      <w:szCs w:val="26"/>
    </w:rPr>
  </w:style>
  <w:style w:type="paragraph" w:styleId="6">
    <w:name w:val="heading 6"/>
    <w:basedOn w:val="a"/>
    <w:link w:val="60"/>
    <w:qFormat/>
    <w:rsid w:val="00C45B4A"/>
    <w:pPr>
      <w:keepNext/>
      <w:tabs>
        <w:tab w:val="left" w:pos="0"/>
      </w:tabs>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qFormat/>
    <w:rsid w:val="0037056B"/>
    <w:rPr>
      <w:rFonts w:ascii="Times New Roman" w:hAnsi="Times New Roman" w:cs="Times New Roman"/>
      <w:b/>
      <w:bCs/>
      <w:i/>
      <w:iCs/>
      <w:sz w:val="26"/>
      <w:szCs w:val="26"/>
      <w:lang w:eastAsia="ar-SA" w:bidi="ar-SA"/>
    </w:rPr>
  </w:style>
  <w:style w:type="character" w:customStyle="1" w:styleId="a3">
    <w:name w:val="Текст выноски Знак"/>
    <w:uiPriority w:val="99"/>
    <w:semiHidden/>
    <w:qFormat/>
    <w:rsid w:val="0037056B"/>
    <w:rPr>
      <w:rFonts w:ascii="Tahoma" w:hAnsi="Tahoma" w:cs="Tahoma"/>
      <w:sz w:val="16"/>
      <w:szCs w:val="16"/>
      <w:lang w:eastAsia="ar-SA" w:bidi="ar-SA"/>
    </w:rPr>
  </w:style>
  <w:style w:type="character" w:customStyle="1" w:styleId="a4">
    <w:name w:val="Основной текст с отступом Знак"/>
    <w:uiPriority w:val="99"/>
    <w:semiHidden/>
    <w:qFormat/>
    <w:rsid w:val="002F5129"/>
    <w:rPr>
      <w:rFonts w:ascii="Arial" w:hAnsi="Arial" w:cs="Arial"/>
      <w:kern w:val="2"/>
      <w:sz w:val="24"/>
      <w:szCs w:val="24"/>
    </w:rPr>
  </w:style>
  <w:style w:type="character" w:customStyle="1" w:styleId="3">
    <w:name w:val="Основной текст 3 Знак"/>
    <w:link w:val="3"/>
    <w:uiPriority w:val="99"/>
    <w:semiHidden/>
    <w:qFormat/>
    <w:rsid w:val="008D6D53"/>
    <w:rPr>
      <w:rFonts w:ascii="Times New Roman" w:eastAsia="Times New Roman" w:hAnsi="Times New Roman"/>
      <w:sz w:val="16"/>
      <w:szCs w:val="16"/>
      <w:lang w:eastAsia="ar-SA"/>
    </w:rPr>
  </w:style>
  <w:style w:type="character" w:customStyle="1" w:styleId="10">
    <w:name w:val="Заголовок 1 Знак"/>
    <w:link w:val="1"/>
    <w:uiPriority w:val="9"/>
    <w:qFormat/>
    <w:rsid w:val="000F2B15"/>
    <w:rPr>
      <w:rFonts w:ascii="Cambria" w:eastAsia="Times New Roman" w:hAnsi="Cambria" w:cs="Times New Roman"/>
      <w:b/>
      <w:bCs/>
      <w:kern w:val="2"/>
      <w:sz w:val="32"/>
      <w:szCs w:val="32"/>
      <w:lang w:eastAsia="ar-SA"/>
    </w:rPr>
  </w:style>
  <w:style w:type="character" w:customStyle="1" w:styleId="a5">
    <w:name w:val="Основной текст Знак"/>
    <w:uiPriority w:val="99"/>
    <w:semiHidden/>
    <w:qFormat/>
    <w:rsid w:val="000F2B15"/>
    <w:rPr>
      <w:rFonts w:ascii="Times New Roman" w:eastAsia="Times New Roman" w:hAnsi="Times New Roman"/>
      <w:sz w:val="20"/>
      <w:szCs w:val="20"/>
      <w:lang w:eastAsia="ar-SA"/>
    </w:rPr>
  </w:style>
  <w:style w:type="character" w:customStyle="1" w:styleId="HTML">
    <w:name w:val="Стандартный HTML Знак"/>
    <w:link w:val="HTML"/>
    <w:uiPriority w:val="99"/>
    <w:qFormat/>
    <w:rsid w:val="000F2B15"/>
    <w:rPr>
      <w:rFonts w:ascii="Courier New" w:eastAsia="Times New Roman" w:hAnsi="Courier New" w:cs="Courier New"/>
      <w:sz w:val="20"/>
      <w:szCs w:val="20"/>
    </w:rPr>
  </w:style>
  <w:style w:type="character" w:customStyle="1" w:styleId="-">
    <w:name w:val="Интернет-ссылка"/>
    <w:uiPriority w:val="99"/>
    <w:unhideWhenUsed/>
    <w:rsid w:val="000F2B15"/>
    <w:rPr>
      <w:color w:val="0000FF"/>
      <w:u w:val="single"/>
    </w:rPr>
  </w:style>
  <w:style w:type="character" w:customStyle="1" w:styleId="a6">
    <w:name w:val="Текст сноски Знак"/>
    <w:qFormat/>
    <w:rsid w:val="004B0AB0"/>
    <w:rPr>
      <w:rFonts w:ascii="Times New Roman" w:eastAsia="Times New Roman" w:hAnsi="Times New Roman"/>
      <w:sz w:val="20"/>
      <w:szCs w:val="20"/>
      <w:lang w:eastAsia="ar-SA"/>
    </w:rPr>
  </w:style>
  <w:style w:type="character" w:styleId="a7">
    <w:name w:val="footnote reference"/>
    <w:uiPriority w:val="99"/>
    <w:semiHidden/>
    <w:qFormat/>
    <w:rsid w:val="004B0AB0"/>
    <w:rPr>
      <w:rFonts w:cs="Times New Roman"/>
      <w:vertAlign w:val="superscript"/>
    </w:rPr>
  </w:style>
  <w:style w:type="character" w:customStyle="1" w:styleId="a8">
    <w:name w:val="Привязка сноски"/>
    <w:rsid w:val="00A23F56"/>
    <w:rPr>
      <w:vertAlign w:val="superscript"/>
    </w:rPr>
  </w:style>
  <w:style w:type="character" w:customStyle="1" w:styleId="a9">
    <w:name w:val="Символ сноски"/>
    <w:qFormat/>
    <w:rsid w:val="003F4FD2"/>
  </w:style>
  <w:style w:type="character" w:customStyle="1" w:styleId="aa">
    <w:name w:val="Привязка концевой сноски"/>
    <w:rsid w:val="003F4FD2"/>
    <w:rPr>
      <w:vertAlign w:val="superscript"/>
    </w:rPr>
  </w:style>
  <w:style w:type="character" w:customStyle="1" w:styleId="ab">
    <w:name w:val="Символы концевой сноски"/>
    <w:qFormat/>
    <w:rsid w:val="003F4FD2"/>
  </w:style>
  <w:style w:type="paragraph" w:customStyle="1" w:styleId="11">
    <w:name w:val="Заголовок1"/>
    <w:basedOn w:val="a"/>
    <w:next w:val="ac"/>
    <w:qFormat/>
    <w:rsid w:val="003F4FD2"/>
    <w:pPr>
      <w:keepNext/>
      <w:spacing w:before="240" w:after="120"/>
    </w:pPr>
    <w:rPr>
      <w:rFonts w:ascii="Arial" w:eastAsia="Microsoft YaHei" w:hAnsi="Arial" w:cs="Mangal"/>
      <w:sz w:val="28"/>
      <w:szCs w:val="28"/>
    </w:rPr>
  </w:style>
  <w:style w:type="paragraph" w:styleId="ac">
    <w:name w:val="Body Text"/>
    <w:basedOn w:val="a"/>
    <w:link w:val="12"/>
    <w:uiPriority w:val="99"/>
    <w:unhideWhenUsed/>
    <w:rsid w:val="000F2B15"/>
    <w:pPr>
      <w:spacing w:after="120"/>
    </w:pPr>
  </w:style>
  <w:style w:type="paragraph" w:styleId="ad">
    <w:name w:val="List"/>
    <w:basedOn w:val="ac"/>
    <w:rsid w:val="003F4FD2"/>
    <w:rPr>
      <w:rFonts w:ascii="Arial" w:hAnsi="Arial" w:cs="Mangal"/>
    </w:rPr>
  </w:style>
  <w:style w:type="paragraph" w:styleId="ae">
    <w:name w:val="caption"/>
    <w:basedOn w:val="a"/>
    <w:qFormat/>
    <w:rsid w:val="003F4FD2"/>
    <w:pPr>
      <w:suppressLineNumbers/>
      <w:spacing w:before="120" w:after="120"/>
    </w:pPr>
    <w:rPr>
      <w:rFonts w:cs="Mangal"/>
      <w:i/>
      <w:iCs/>
      <w:sz w:val="24"/>
      <w:szCs w:val="24"/>
    </w:rPr>
  </w:style>
  <w:style w:type="paragraph" w:styleId="af">
    <w:name w:val="index heading"/>
    <w:basedOn w:val="a"/>
    <w:qFormat/>
    <w:rsid w:val="003F4FD2"/>
    <w:pPr>
      <w:suppressLineNumbers/>
    </w:pPr>
    <w:rPr>
      <w:rFonts w:cs="Mangal"/>
    </w:rPr>
  </w:style>
  <w:style w:type="paragraph" w:styleId="af0">
    <w:name w:val="Balloon Text"/>
    <w:basedOn w:val="a"/>
    <w:link w:val="13"/>
    <w:uiPriority w:val="99"/>
    <w:qFormat/>
    <w:rsid w:val="0037056B"/>
    <w:rPr>
      <w:rFonts w:ascii="Tahoma" w:eastAsia="Calibri" w:hAnsi="Tahoma" w:cs="Tahoma"/>
      <w:sz w:val="16"/>
      <w:szCs w:val="16"/>
    </w:rPr>
  </w:style>
  <w:style w:type="paragraph" w:styleId="af1">
    <w:name w:val="List Paragraph"/>
    <w:basedOn w:val="a"/>
    <w:uiPriority w:val="99"/>
    <w:qFormat/>
    <w:rsid w:val="002F5129"/>
    <w:pPr>
      <w:ind w:left="720"/>
    </w:pPr>
  </w:style>
  <w:style w:type="paragraph" w:styleId="af2">
    <w:name w:val="Body Text Indent"/>
    <w:basedOn w:val="a"/>
    <w:uiPriority w:val="99"/>
    <w:semiHidden/>
    <w:rsid w:val="002F5129"/>
    <w:pPr>
      <w:widowControl w:val="0"/>
      <w:ind w:firstLine="900"/>
      <w:jc w:val="both"/>
    </w:pPr>
    <w:rPr>
      <w:rFonts w:ascii="Arial" w:eastAsia="Calibri" w:hAnsi="Arial" w:cs="Arial"/>
      <w:kern w:val="2"/>
      <w:sz w:val="24"/>
      <w:szCs w:val="24"/>
      <w:lang w:eastAsia="ru-RU"/>
    </w:rPr>
  </w:style>
  <w:style w:type="paragraph" w:customStyle="1" w:styleId="Standard">
    <w:name w:val="Standard"/>
    <w:uiPriority w:val="99"/>
    <w:qFormat/>
    <w:rsid w:val="0021641A"/>
    <w:pPr>
      <w:widowControl w:val="0"/>
      <w:suppressAutoHyphens/>
      <w:textAlignment w:val="baseline"/>
    </w:pPr>
    <w:rPr>
      <w:rFonts w:ascii="Times New Roman" w:eastAsia="Times New Roman" w:hAnsi="Times New Roman"/>
      <w:kern w:val="2"/>
      <w:sz w:val="24"/>
      <w:szCs w:val="24"/>
      <w:lang w:val="de-DE" w:eastAsia="fa-IR" w:bidi="fa-IR"/>
    </w:rPr>
  </w:style>
  <w:style w:type="paragraph" w:styleId="30">
    <w:name w:val="Body Text 3"/>
    <w:basedOn w:val="a"/>
    <w:uiPriority w:val="99"/>
    <w:semiHidden/>
    <w:unhideWhenUsed/>
    <w:qFormat/>
    <w:rsid w:val="008D6D53"/>
    <w:pPr>
      <w:spacing w:after="120"/>
    </w:pPr>
    <w:rPr>
      <w:sz w:val="16"/>
      <w:szCs w:val="16"/>
    </w:rPr>
  </w:style>
  <w:style w:type="paragraph" w:customStyle="1" w:styleId="14">
    <w:name w:val="Без интервала1"/>
    <w:qFormat/>
    <w:rsid w:val="008D6D53"/>
    <w:rPr>
      <w:rFonts w:eastAsia="Times New Roman"/>
      <w:sz w:val="22"/>
      <w:szCs w:val="22"/>
    </w:rPr>
  </w:style>
  <w:style w:type="paragraph" w:customStyle="1" w:styleId="31">
    <w:name w:val="Основной текст 31"/>
    <w:basedOn w:val="a"/>
    <w:qFormat/>
    <w:rsid w:val="008D6D53"/>
    <w:pPr>
      <w:jc w:val="both"/>
    </w:pPr>
  </w:style>
  <w:style w:type="paragraph" w:styleId="HTML0">
    <w:name w:val="HTML Preformatted"/>
    <w:basedOn w:val="a"/>
    <w:uiPriority w:val="99"/>
    <w:qFormat/>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styleId="af3">
    <w:name w:val="No Spacing"/>
    <w:uiPriority w:val="1"/>
    <w:qFormat/>
    <w:rsid w:val="000F2B15"/>
    <w:pPr>
      <w:widowControl w:val="0"/>
      <w:ind w:firstLine="720"/>
      <w:jc w:val="both"/>
    </w:pPr>
    <w:rPr>
      <w:rFonts w:ascii="Arial" w:eastAsia="Times New Roman" w:hAnsi="Arial" w:cs="Arial"/>
      <w:sz w:val="26"/>
      <w:szCs w:val="26"/>
    </w:rPr>
  </w:style>
  <w:style w:type="paragraph" w:styleId="af4">
    <w:name w:val="footnote text"/>
    <w:basedOn w:val="a"/>
    <w:link w:val="15"/>
    <w:qFormat/>
    <w:rsid w:val="003F4FD2"/>
  </w:style>
  <w:style w:type="paragraph" w:customStyle="1" w:styleId="af5">
    <w:name w:val="Содержимое таблицы"/>
    <w:basedOn w:val="a"/>
    <w:qFormat/>
    <w:rsid w:val="00335980"/>
    <w:pPr>
      <w:suppressLineNumbers/>
    </w:pPr>
    <w:rPr>
      <w:sz w:val="24"/>
      <w:szCs w:val="24"/>
    </w:rPr>
  </w:style>
  <w:style w:type="paragraph" w:customStyle="1" w:styleId="16">
    <w:name w:val="Обычный1"/>
    <w:qFormat/>
    <w:rsid w:val="00C609ED"/>
    <w:pPr>
      <w:tabs>
        <w:tab w:val="left" w:pos="709"/>
      </w:tabs>
      <w:suppressAutoHyphens/>
      <w:spacing w:after="200" w:line="276" w:lineRule="atLeast"/>
    </w:pPr>
    <w:rPr>
      <w:rFonts w:eastAsia="Lucida Sans Unicode"/>
      <w:color w:val="00000A"/>
      <w:sz w:val="22"/>
      <w:szCs w:val="22"/>
      <w:lang w:eastAsia="en-US"/>
    </w:rPr>
  </w:style>
  <w:style w:type="character" w:customStyle="1" w:styleId="20">
    <w:name w:val="Заголовок 2 Знак"/>
    <w:basedOn w:val="a0"/>
    <w:link w:val="2"/>
    <w:uiPriority w:val="9"/>
    <w:rsid w:val="00731A0D"/>
    <w:rPr>
      <w:rFonts w:asciiTheme="majorHAnsi" w:eastAsiaTheme="majorEastAsia" w:hAnsiTheme="majorHAnsi" w:cstheme="majorBidi"/>
      <w:color w:val="2E74B5" w:themeColor="accent1" w:themeShade="BF"/>
      <w:sz w:val="26"/>
      <w:szCs w:val="26"/>
      <w:lang w:eastAsia="ar-SA"/>
    </w:rPr>
  </w:style>
  <w:style w:type="character" w:styleId="af6">
    <w:name w:val="annotation reference"/>
    <w:basedOn w:val="a0"/>
    <w:uiPriority w:val="99"/>
    <w:semiHidden/>
    <w:unhideWhenUsed/>
    <w:rsid w:val="00604DA5"/>
    <w:rPr>
      <w:sz w:val="16"/>
      <w:szCs w:val="16"/>
    </w:rPr>
  </w:style>
  <w:style w:type="paragraph" w:styleId="af7">
    <w:name w:val="annotation text"/>
    <w:basedOn w:val="a"/>
    <w:link w:val="af8"/>
    <w:uiPriority w:val="99"/>
    <w:semiHidden/>
    <w:unhideWhenUsed/>
    <w:rsid w:val="00604DA5"/>
  </w:style>
  <w:style w:type="character" w:customStyle="1" w:styleId="af8">
    <w:name w:val="Текст примечания Знак"/>
    <w:basedOn w:val="a0"/>
    <w:link w:val="af7"/>
    <w:uiPriority w:val="99"/>
    <w:semiHidden/>
    <w:rsid w:val="00604DA5"/>
    <w:rPr>
      <w:rFonts w:ascii="Times New Roman" w:eastAsia="Times New Roman" w:hAnsi="Times New Roman"/>
      <w:lang w:eastAsia="ar-SA"/>
    </w:rPr>
  </w:style>
  <w:style w:type="paragraph" w:styleId="af9">
    <w:name w:val="annotation subject"/>
    <w:basedOn w:val="af7"/>
    <w:next w:val="af7"/>
    <w:link w:val="afa"/>
    <w:uiPriority w:val="99"/>
    <w:semiHidden/>
    <w:unhideWhenUsed/>
    <w:rsid w:val="00604DA5"/>
    <w:rPr>
      <w:b/>
      <w:bCs/>
    </w:rPr>
  </w:style>
  <w:style w:type="character" w:customStyle="1" w:styleId="afa">
    <w:name w:val="Тема примечания Знак"/>
    <w:basedOn w:val="af8"/>
    <w:link w:val="af9"/>
    <w:uiPriority w:val="99"/>
    <w:semiHidden/>
    <w:rsid w:val="00604DA5"/>
    <w:rPr>
      <w:rFonts w:ascii="Times New Roman" w:eastAsia="Times New Roman" w:hAnsi="Times New Roman"/>
      <w:b/>
      <w:bCs/>
      <w:lang w:eastAsia="ar-SA"/>
    </w:rPr>
  </w:style>
  <w:style w:type="table" w:styleId="afb">
    <w:name w:val="Table Grid"/>
    <w:basedOn w:val="a1"/>
    <w:uiPriority w:val="59"/>
    <w:rsid w:val="00054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45B4A"/>
    <w:rPr>
      <w:rFonts w:ascii="Times New Roman" w:eastAsia="Times New Roman" w:hAnsi="Times New Roman"/>
      <w:sz w:val="40"/>
      <w:lang w:eastAsia="ar-SA"/>
    </w:rPr>
  </w:style>
  <w:style w:type="numbering" w:customStyle="1" w:styleId="17">
    <w:name w:val="Нет списка1"/>
    <w:next w:val="a2"/>
    <w:uiPriority w:val="99"/>
    <w:semiHidden/>
    <w:unhideWhenUsed/>
    <w:rsid w:val="00C45B4A"/>
  </w:style>
  <w:style w:type="character" w:customStyle="1" w:styleId="Absatz-Standardschriftart">
    <w:name w:val="Absatz-Standardschriftart"/>
    <w:qFormat/>
    <w:rsid w:val="00C45B4A"/>
  </w:style>
  <w:style w:type="character" w:customStyle="1" w:styleId="WW-Absatz-Standardschriftart">
    <w:name w:val="WW-Absatz-Standardschriftart"/>
    <w:qFormat/>
    <w:rsid w:val="00C45B4A"/>
  </w:style>
  <w:style w:type="character" w:customStyle="1" w:styleId="WW-Absatz-Standardschriftart1">
    <w:name w:val="WW-Absatz-Standardschriftart1"/>
    <w:qFormat/>
    <w:rsid w:val="00C45B4A"/>
  </w:style>
  <w:style w:type="character" w:customStyle="1" w:styleId="WW-Absatz-Standardschriftart11">
    <w:name w:val="WW-Absatz-Standardschriftart11"/>
    <w:qFormat/>
    <w:rsid w:val="00C45B4A"/>
  </w:style>
  <w:style w:type="character" w:customStyle="1" w:styleId="WW-Absatz-Standardschriftart111">
    <w:name w:val="WW-Absatz-Standardschriftart111"/>
    <w:qFormat/>
    <w:rsid w:val="00C45B4A"/>
  </w:style>
  <w:style w:type="character" w:customStyle="1" w:styleId="WW-Absatz-Standardschriftart1111">
    <w:name w:val="WW-Absatz-Standardschriftart1111"/>
    <w:qFormat/>
    <w:rsid w:val="00C45B4A"/>
  </w:style>
  <w:style w:type="character" w:customStyle="1" w:styleId="WW-Absatz-Standardschriftart11111">
    <w:name w:val="WW-Absatz-Standardschriftart11111"/>
    <w:qFormat/>
    <w:rsid w:val="00C45B4A"/>
  </w:style>
  <w:style w:type="character" w:customStyle="1" w:styleId="18">
    <w:name w:val="Основной шрифт абзаца1"/>
    <w:qFormat/>
    <w:rsid w:val="00C45B4A"/>
  </w:style>
  <w:style w:type="character" w:customStyle="1" w:styleId="21">
    <w:name w:val="Основной шрифт абзаца2"/>
    <w:qFormat/>
    <w:rsid w:val="00C45B4A"/>
  </w:style>
  <w:style w:type="character" w:customStyle="1" w:styleId="FontStyle14">
    <w:name w:val="Font Style14"/>
    <w:basedOn w:val="21"/>
    <w:qFormat/>
    <w:rsid w:val="00C45B4A"/>
    <w:rPr>
      <w:rFonts w:ascii="Times New Roman" w:eastAsia="Times New Roman" w:hAnsi="Times New Roman" w:cs="Times New Roman"/>
      <w:sz w:val="22"/>
      <w:szCs w:val="22"/>
    </w:rPr>
  </w:style>
  <w:style w:type="paragraph" w:customStyle="1" w:styleId="19">
    <w:name w:val="Заголовок1"/>
    <w:basedOn w:val="a"/>
    <w:qFormat/>
    <w:rsid w:val="00C45B4A"/>
    <w:pPr>
      <w:keepNext/>
      <w:spacing w:before="240" w:after="120"/>
    </w:pPr>
    <w:rPr>
      <w:rFonts w:ascii="Arial" w:eastAsia="MS Mincho" w:hAnsi="Arial" w:cs="Tahoma"/>
      <w:sz w:val="28"/>
      <w:szCs w:val="28"/>
    </w:rPr>
  </w:style>
  <w:style w:type="paragraph" w:customStyle="1" w:styleId="1a">
    <w:name w:val="Название1"/>
    <w:basedOn w:val="a"/>
    <w:qFormat/>
    <w:rsid w:val="00C45B4A"/>
    <w:pPr>
      <w:suppressLineNumbers/>
      <w:spacing w:before="120" w:after="120"/>
    </w:pPr>
    <w:rPr>
      <w:rFonts w:ascii="Arial" w:hAnsi="Arial" w:cs="Tahoma"/>
      <w:i/>
      <w:iCs/>
      <w:szCs w:val="24"/>
    </w:rPr>
  </w:style>
  <w:style w:type="paragraph" w:customStyle="1" w:styleId="1b">
    <w:name w:val="Указатель1"/>
    <w:basedOn w:val="a"/>
    <w:qFormat/>
    <w:rsid w:val="00C45B4A"/>
    <w:pPr>
      <w:suppressLineNumbers/>
    </w:pPr>
    <w:rPr>
      <w:rFonts w:ascii="Arial" w:hAnsi="Arial" w:cs="Tahoma"/>
    </w:rPr>
  </w:style>
  <w:style w:type="paragraph" w:customStyle="1" w:styleId="210">
    <w:name w:val="Основной текст 21"/>
    <w:basedOn w:val="a"/>
    <w:qFormat/>
    <w:rsid w:val="00C45B4A"/>
    <w:pPr>
      <w:ind w:right="4944"/>
      <w:jc w:val="both"/>
    </w:pPr>
    <w:rPr>
      <w:b/>
      <w:sz w:val="24"/>
    </w:rPr>
  </w:style>
  <w:style w:type="paragraph" w:customStyle="1" w:styleId="211">
    <w:name w:val="Основной текст с отступом 21"/>
    <w:basedOn w:val="a"/>
    <w:qFormat/>
    <w:rsid w:val="00C45B4A"/>
    <w:pPr>
      <w:spacing w:after="120" w:line="480" w:lineRule="auto"/>
      <w:ind w:left="283"/>
    </w:pPr>
  </w:style>
  <w:style w:type="paragraph" w:customStyle="1" w:styleId="afc">
    <w:name w:val="Заголовок таблицы"/>
    <w:basedOn w:val="af5"/>
    <w:qFormat/>
    <w:rsid w:val="00C45B4A"/>
    <w:pPr>
      <w:jc w:val="center"/>
    </w:pPr>
    <w:rPr>
      <w:b/>
      <w:bCs/>
      <w:sz w:val="20"/>
      <w:szCs w:val="20"/>
    </w:rPr>
  </w:style>
  <w:style w:type="paragraph" w:customStyle="1" w:styleId="Textbody">
    <w:name w:val="Text body"/>
    <w:basedOn w:val="Standard"/>
    <w:qFormat/>
    <w:rsid w:val="00C45B4A"/>
    <w:pPr>
      <w:widowControl/>
      <w:jc w:val="both"/>
    </w:pPr>
    <w:rPr>
      <w:sz w:val="28"/>
      <w:lang w:val="ru-RU" w:eastAsia="ru-RU" w:bidi="ar-SA"/>
    </w:rPr>
  </w:style>
  <w:style w:type="paragraph" w:customStyle="1" w:styleId="110">
    <w:name w:val="Заголовок 11"/>
    <w:basedOn w:val="Standard"/>
    <w:next w:val="Standard"/>
    <w:qFormat/>
    <w:rsid w:val="00C45B4A"/>
    <w:pPr>
      <w:keepNext/>
      <w:widowControl/>
      <w:spacing w:before="240" w:after="60"/>
      <w:outlineLvl w:val="0"/>
    </w:pPr>
    <w:rPr>
      <w:rFonts w:ascii="Arial" w:hAnsi="Arial" w:cs="Arial"/>
      <w:b/>
      <w:bCs/>
      <w:sz w:val="32"/>
      <w:szCs w:val="32"/>
      <w:lang w:val="ru-RU" w:eastAsia="ru-RU" w:bidi="ar-SA"/>
    </w:rPr>
  </w:style>
  <w:style w:type="paragraph" w:customStyle="1" w:styleId="212">
    <w:name w:val="Заголовок 21"/>
    <w:basedOn w:val="Standard"/>
    <w:next w:val="Standard"/>
    <w:qFormat/>
    <w:rsid w:val="00C45B4A"/>
    <w:pPr>
      <w:keepNext/>
      <w:widowControl/>
      <w:spacing w:before="240" w:after="60"/>
      <w:outlineLvl w:val="1"/>
    </w:pPr>
    <w:rPr>
      <w:rFonts w:ascii="Arial" w:hAnsi="Arial" w:cs="Arial"/>
      <w:b/>
      <w:bCs/>
      <w:i/>
      <w:iCs/>
      <w:sz w:val="28"/>
      <w:szCs w:val="28"/>
      <w:lang w:val="ru-RU" w:eastAsia="ru-RU" w:bidi="ar-SA"/>
    </w:rPr>
  </w:style>
  <w:style w:type="table" w:customStyle="1" w:styleId="1c">
    <w:name w:val="Сетка таблицы1"/>
    <w:basedOn w:val="a1"/>
    <w:next w:val="afb"/>
    <w:uiPriority w:val="59"/>
    <w:rsid w:val="00C45B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c"/>
    <w:uiPriority w:val="99"/>
    <w:rsid w:val="001D40B9"/>
    <w:rPr>
      <w:rFonts w:ascii="Times New Roman" w:eastAsia="Times New Roman" w:hAnsi="Times New Roman"/>
      <w:lang w:eastAsia="ar-SA"/>
    </w:rPr>
  </w:style>
  <w:style w:type="paragraph" w:styleId="1d">
    <w:name w:val="index 1"/>
    <w:basedOn w:val="a"/>
    <w:next w:val="a"/>
    <w:autoRedefine/>
    <w:uiPriority w:val="99"/>
    <w:semiHidden/>
    <w:unhideWhenUsed/>
    <w:rsid w:val="001D40B9"/>
    <w:pPr>
      <w:ind w:left="200" w:hanging="200"/>
    </w:pPr>
  </w:style>
  <w:style w:type="character" w:customStyle="1" w:styleId="13">
    <w:name w:val="Текст выноски Знак1"/>
    <w:basedOn w:val="a0"/>
    <w:link w:val="af0"/>
    <w:uiPriority w:val="99"/>
    <w:rsid w:val="001D40B9"/>
    <w:rPr>
      <w:rFonts w:ascii="Tahoma" w:hAnsi="Tahoma" w:cs="Tahoma"/>
      <w:sz w:val="16"/>
      <w:szCs w:val="16"/>
      <w:lang w:eastAsia="ar-SA"/>
    </w:rPr>
  </w:style>
  <w:style w:type="character" w:customStyle="1" w:styleId="1e">
    <w:name w:val="Основной текст с отступом Знак1"/>
    <w:basedOn w:val="a0"/>
    <w:uiPriority w:val="99"/>
    <w:semiHidden/>
    <w:rsid w:val="001D40B9"/>
    <w:rPr>
      <w:rFonts w:ascii="Arial" w:hAnsi="Arial" w:cs="Arial"/>
      <w:kern w:val="2"/>
      <w:sz w:val="24"/>
      <w:szCs w:val="24"/>
    </w:rPr>
  </w:style>
  <w:style w:type="character" w:customStyle="1" w:styleId="310">
    <w:name w:val="Основной текст 3 Знак1"/>
    <w:basedOn w:val="a0"/>
    <w:uiPriority w:val="99"/>
    <w:semiHidden/>
    <w:rsid w:val="001D40B9"/>
    <w:rPr>
      <w:rFonts w:ascii="Times New Roman" w:eastAsia="Times New Roman" w:hAnsi="Times New Roman"/>
      <w:sz w:val="16"/>
      <w:szCs w:val="16"/>
      <w:lang w:eastAsia="ar-SA"/>
    </w:rPr>
  </w:style>
  <w:style w:type="character" w:customStyle="1" w:styleId="HTML1">
    <w:name w:val="Стандартный HTML Знак1"/>
    <w:basedOn w:val="a0"/>
    <w:uiPriority w:val="99"/>
    <w:rsid w:val="001D40B9"/>
    <w:rPr>
      <w:rFonts w:ascii="Courier New" w:eastAsia="Times New Roman" w:hAnsi="Courier New" w:cs="Courier New"/>
    </w:rPr>
  </w:style>
  <w:style w:type="character" w:customStyle="1" w:styleId="15">
    <w:name w:val="Текст сноски Знак1"/>
    <w:basedOn w:val="a0"/>
    <w:link w:val="af4"/>
    <w:rsid w:val="001D40B9"/>
    <w:rPr>
      <w:rFonts w:ascii="Times New Roman" w:eastAsia="Times New Roman" w:hAnsi="Times New Roman"/>
      <w:lang w:eastAsia="ar-SA"/>
    </w:rPr>
  </w:style>
  <w:style w:type="numbering" w:customStyle="1" w:styleId="111">
    <w:name w:val="Нет списка11"/>
    <w:next w:val="a2"/>
    <w:uiPriority w:val="99"/>
    <w:semiHidden/>
    <w:unhideWhenUsed/>
    <w:rsid w:val="001D40B9"/>
  </w:style>
  <w:style w:type="paragraph" w:styleId="afd">
    <w:name w:val="header"/>
    <w:basedOn w:val="a"/>
    <w:link w:val="afe"/>
    <w:uiPriority w:val="99"/>
    <w:unhideWhenUsed/>
    <w:rsid w:val="00AD18EA"/>
    <w:pPr>
      <w:tabs>
        <w:tab w:val="center" w:pos="4677"/>
        <w:tab w:val="right" w:pos="9355"/>
      </w:tabs>
    </w:pPr>
  </w:style>
  <w:style w:type="character" w:customStyle="1" w:styleId="afe">
    <w:name w:val="Верхний колонтитул Знак"/>
    <w:basedOn w:val="a0"/>
    <w:link w:val="afd"/>
    <w:uiPriority w:val="99"/>
    <w:rsid w:val="00AD18EA"/>
    <w:rPr>
      <w:rFonts w:ascii="Times New Roman" w:eastAsia="Times New Roman" w:hAnsi="Times New Roman"/>
      <w:lang w:eastAsia="ar-SA"/>
    </w:rPr>
  </w:style>
  <w:style w:type="paragraph" w:styleId="aff">
    <w:name w:val="footer"/>
    <w:basedOn w:val="a"/>
    <w:link w:val="aff0"/>
    <w:uiPriority w:val="99"/>
    <w:unhideWhenUsed/>
    <w:rsid w:val="00AD18EA"/>
    <w:pPr>
      <w:tabs>
        <w:tab w:val="center" w:pos="4677"/>
        <w:tab w:val="right" w:pos="9355"/>
      </w:tabs>
    </w:pPr>
  </w:style>
  <w:style w:type="character" w:customStyle="1" w:styleId="aff0">
    <w:name w:val="Нижний колонтитул Знак"/>
    <w:basedOn w:val="a0"/>
    <w:link w:val="aff"/>
    <w:uiPriority w:val="99"/>
    <w:rsid w:val="00AD18EA"/>
    <w:rPr>
      <w:rFonts w:ascii="Times New Roman" w:eastAsia="Times New Roman" w:hAnsi="Times New Roman"/>
      <w:lang w:eastAsia="ar-SA"/>
    </w:rPr>
  </w:style>
  <w:style w:type="numbering" w:customStyle="1" w:styleId="22">
    <w:name w:val="Нет списка2"/>
    <w:next w:val="a2"/>
    <w:uiPriority w:val="99"/>
    <w:semiHidden/>
    <w:unhideWhenUsed/>
    <w:rsid w:val="00E11D56"/>
  </w:style>
  <w:style w:type="table" w:customStyle="1" w:styleId="23">
    <w:name w:val="Сетка таблицы2"/>
    <w:basedOn w:val="a1"/>
    <w:next w:val="afb"/>
    <w:uiPriority w:val="59"/>
    <w:rsid w:val="00E1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ма примечания Знак1"/>
    <w:basedOn w:val="af8"/>
    <w:uiPriority w:val="99"/>
    <w:semiHidden/>
    <w:rsid w:val="00E11D56"/>
    <w:rPr>
      <w:rFonts w:ascii="Times New Roman" w:eastAsia="Times New Roman" w:hAnsi="Times New Roman"/>
      <w:b/>
      <w:bCs/>
      <w:lang w:eastAsia="ar-SA"/>
    </w:rPr>
  </w:style>
  <w:style w:type="numbering" w:customStyle="1" w:styleId="120">
    <w:name w:val="Нет списка12"/>
    <w:next w:val="a2"/>
    <w:uiPriority w:val="99"/>
    <w:semiHidden/>
    <w:unhideWhenUsed/>
    <w:rsid w:val="00E11D56"/>
  </w:style>
  <w:style w:type="table" w:customStyle="1" w:styleId="112">
    <w:name w:val="Сетка таблицы11"/>
    <w:basedOn w:val="a1"/>
    <w:next w:val="afb"/>
    <w:uiPriority w:val="59"/>
    <w:rsid w:val="00E1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E1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9209">
      <w:bodyDiv w:val="1"/>
      <w:marLeft w:val="0"/>
      <w:marRight w:val="0"/>
      <w:marTop w:val="0"/>
      <w:marBottom w:val="0"/>
      <w:divBdr>
        <w:top w:val="none" w:sz="0" w:space="0" w:color="auto"/>
        <w:left w:val="none" w:sz="0" w:space="0" w:color="auto"/>
        <w:bottom w:val="none" w:sz="0" w:space="0" w:color="auto"/>
        <w:right w:val="none" w:sz="0" w:space="0" w:color="auto"/>
      </w:divBdr>
    </w:div>
    <w:div w:id="602735269">
      <w:bodyDiv w:val="1"/>
      <w:marLeft w:val="0"/>
      <w:marRight w:val="0"/>
      <w:marTop w:val="0"/>
      <w:marBottom w:val="0"/>
      <w:divBdr>
        <w:top w:val="none" w:sz="0" w:space="0" w:color="auto"/>
        <w:left w:val="none" w:sz="0" w:space="0" w:color="auto"/>
        <w:bottom w:val="none" w:sz="0" w:space="0" w:color="auto"/>
        <w:right w:val="none" w:sz="0" w:space="0" w:color="auto"/>
      </w:divBdr>
    </w:div>
    <w:div w:id="885608052">
      <w:bodyDiv w:val="1"/>
      <w:marLeft w:val="0"/>
      <w:marRight w:val="0"/>
      <w:marTop w:val="0"/>
      <w:marBottom w:val="0"/>
      <w:divBdr>
        <w:top w:val="none" w:sz="0" w:space="0" w:color="auto"/>
        <w:left w:val="none" w:sz="0" w:space="0" w:color="auto"/>
        <w:bottom w:val="none" w:sz="0" w:space="0" w:color="auto"/>
        <w:right w:val="none" w:sz="0" w:space="0" w:color="auto"/>
      </w:divBdr>
    </w:div>
    <w:div w:id="1133715014">
      <w:bodyDiv w:val="1"/>
      <w:marLeft w:val="0"/>
      <w:marRight w:val="0"/>
      <w:marTop w:val="0"/>
      <w:marBottom w:val="0"/>
      <w:divBdr>
        <w:top w:val="none" w:sz="0" w:space="0" w:color="auto"/>
        <w:left w:val="none" w:sz="0" w:space="0" w:color="auto"/>
        <w:bottom w:val="none" w:sz="0" w:space="0" w:color="auto"/>
        <w:right w:val="none" w:sz="0" w:space="0" w:color="auto"/>
      </w:divBdr>
    </w:div>
    <w:div w:id="1170483287">
      <w:bodyDiv w:val="1"/>
      <w:marLeft w:val="0"/>
      <w:marRight w:val="0"/>
      <w:marTop w:val="0"/>
      <w:marBottom w:val="0"/>
      <w:divBdr>
        <w:top w:val="none" w:sz="0" w:space="0" w:color="auto"/>
        <w:left w:val="none" w:sz="0" w:space="0" w:color="auto"/>
        <w:bottom w:val="none" w:sz="0" w:space="0" w:color="auto"/>
        <w:right w:val="none" w:sz="0" w:space="0" w:color="auto"/>
      </w:divBdr>
    </w:div>
    <w:div w:id="1817837734">
      <w:bodyDiv w:val="1"/>
      <w:marLeft w:val="0"/>
      <w:marRight w:val="0"/>
      <w:marTop w:val="0"/>
      <w:marBottom w:val="0"/>
      <w:divBdr>
        <w:top w:val="none" w:sz="0" w:space="0" w:color="auto"/>
        <w:left w:val="none" w:sz="0" w:space="0" w:color="auto"/>
        <w:bottom w:val="none" w:sz="0" w:space="0" w:color="auto"/>
        <w:right w:val="none" w:sz="0" w:space="0" w:color="auto"/>
      </w:divBdr>
      <w:divsChild>
        <w:div w:id="1898394667">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0BDA-BD1B-4544-9C9B-A9C9CE4F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4449</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Дергилев Олег Владимирович</cp:lastModifiedBy>
  <cp:revision>3</cp:revision>
  <cp:lastPrinted>2022-11-10T12:05:00Z</cp:lastPrinted>
  <dcterms:created xsi:type="dcterms:W3CDTF">2022-11-16T10:41:00Z</dcterms:created>
  <dcterms:modified xsi:type="dcterms:W3CDTF">2022-11-16T10:41:00Z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