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8C" w:rsidRDefault="00BB078C" w:rsidP="00BB078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BB078C" w:rsidRDefault="00BB078C" w:rsidP="00BB07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78C" w:rsidRDefault="00BB078C" w:rsidP="00BB0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BB078C" w:rsidRDefault="00BB078C" w:rsidP="00BB0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телефакс: (34675) 5-00-83</w:t>
      </w:r>
    </w:p>
    <w:p w:rsidR="00BB078C" w:rsidRDefault="00BB078C" w:rsidP="00BB0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телефон:  (34675)  5-00-83         </w:t>
      </w:r>
    </w:p>
    <w:p w:rsidR="00BB078C" w:rsidRDefault="00BB078C" w:rsidP="00BB0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BB078C" w:rsidRDefault="00BB078C" w:rsidP="00BB0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BB078C" w:rsidRDefault="00BB078C" w:rsidP="00BB07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BB078C" w:rsidRDefault="00BB078C" w:rsidP="00BB078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3284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«Отдых и оздоровление детей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 2014 - 2020 годы»   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2F36" w:rsidRDefault="000C2F36" w:rsidP="00BB078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078C" w:rsidRDefault="00BB078C" w:rsidP="00BB0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  19 декабря  2017 года</w:t>
      </w:r>
    </w:p>
    <w:p w:rsidR="000C2F36" w:rsidRDefault="000C2F36" w:rsidP="00BB078C">
      <w:pPr>
        <w:rPr>
          <w:rFonts w:ascii="Times New Roman" w:hAnsi="Times New Roman" w:cs="Times New Roman"/>
          <w:sz w:val="24"/>
          <w:szCs w:val="24"/>
        </w:rPr>
      </w:pPr>
    </w:p>
    <w:p w:rsidR="00BB078C" w:rsidRDefault="00BB078C" w:rsidP="00BB078C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3284 (далее по тексту «Проект постановления»). </w:t>
      </w:r>
    </w:p>
    <w:p w:rsidR="00BB078C" w:rsidRDefault="00BB078C" w:rsidP="00BB07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3284» с приложениями;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18.12.2017                 №  35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о проведенной антикоррупционной экспертизе  проекта постановления;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экономического развития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 15.12.2017  № 5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 14.12.2017 № 72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</w:t>
      </w:r>
    </w:p>
    <w:p w:rsidR="00AB53B2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 и лист согласования по проекту постановления</w:t>
      </w:r>
    </w:p>
    <w:p w:rsidR="00AB53B2" w:rsidRDefault="00AB53B2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3B2" w:rsidRDefault="00AB53B2" w:rsidP="00AB53B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изменения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53B2" w:rsidRDefault="00AB53B2" w:rsidP="00AB53B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 целевых показателей, характеризующих результат реализации программы;</w:t>
      </w:r>
    </w:p>
    <w:p w:rsidR="00AB53B2" w:rsidRDefault="00AB53B2" w:rsidP="00AB53B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 раздела 2. «Цели, задачи и показатели их достижения»;</w:t>
      </w:r>
    </w:p>
    <w:p w:rsidR="00AB53B2" w:rsidRDefault="00AB53B2" w:rsidP="00AB53B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объемов финансирования мероприятий программы на 2018 год и плановый период 2019-2020 годов за счет средств окружного бюджета, местного бюджета и средств от приносящей доход деятельности.</w:t>
      </w:r>
    </w:p>
    <w:p w:rsidR="00AB53B2" w:rsidRDefault="00AB53B2" w:rsidP="00AB53B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3B2" w:rsidRDefault="00AB53B2" w:rsidP="00AB53B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>
        <w:rPr>
          <w:rFonts w:ascii="Times New Roman" w:hAnsi="Times New Roman" w:cs="Times New Roman"/>
          <w:b/>
          <w:sz w:val="24"/>
          <w:szCs w:val="24"/>
        </w:rPr>
        <w:t>на 2018 год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>
        <w:rPr>
          <w:rFonts w:ascii="Times New Roman" w:hAnsi="Times New Roman" w:cs="Times New Roman"/>
          <w:b/>
          <w:sz w:val="24"/>
          <w:szCs w:val="24"/>
        </w:rPr>
        <w:t xml:space="preserve">(+) </w:t>
      </w:r>
      <w:r w:rsidR="009B50C7">
        <w:rPr>
          <w:rFonts w:ascii="Times New Roman" w:hAnsi="Times New Roman" w:cs="Times New Roman"/>
          <w:b/>
          <w:sz w:val="24"/>
          <w:szCs w:val="24"/>
        </w:rPr>
        <w:t xml:space="preserve"> 2 049,7</w:t>
      </w:r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уб., </w:t>
      </w:r>
      <w:r w:rsidRPr="008F4BF6">
        <w:rPr>
          <w:rFonts w:ascii="Times New Roman" w:hAnsi="Times New Roman" w:cs="Times New Roman"/>
          <w:sz w:val="24"/>
          <w:szCs w:val="24"/>
        </w:rPr>
        <w:t>в том числе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BF6">
        <w:rPr>
          <w:rFonts w:ascii="Times New Roman" w:hAnsi="Times New Roman" w:cs="Times New Roman"/>
          <w:sz w:val="24"/>
          <w:szCs w:val="24"/>
        </w:rPr>
        <w:t xml:space="preserve">средств приносящей доход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9B50C7">
        <w:rPr>
          <w:rFonts w:ascii="Times New Roman" w:hAnsi="Times New Roman" w:cs="Times New Roman"/>
          <w:sz w:val="24"/>
          <w:szCs w:val="24"/>
        </w:rPr>
        <w:t>122,1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677D">
        <w:rPr>
          <w:rFonts w:ascii="Times New Roman" w:hAnsi="Times New Roman" w:cs="Times New Roman"/>
          <w:b/>
          <w:sz w:val="24"/>
          <w:szCs w:val="24"/>
        </w:rPr>
        <w:t xml:space="preserve">бюджетных средств + </w:t>
      </w:r>
      <w:r w:rsidR="009B50C7">
        <w:rPr>
          <w:rFonts w:ascii="Times New Roman" w:hAnsi="Times New Roman" w:cs="Times New Roman"/>
          <w:b/>
          <w:sz w:val="24"/>
          <w:szCs w:val="24"/>
        </w:rPr>
        <w:t>1 927,6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77D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., из них:</w:t>
      </w:r>
    </w:p>
    <w:p w:rsidR="00AB53B2" w:rsidRPr="008F4BF6" w:rsidRDefault="00AB53B2" w:rsidP="00AB53B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F6">
        <w:rPr>
          <w:rFonts w:ascii="Times New Roman" w:hAnsi="Times New Roman" w:cs="Times New Roman"/>
          <w:sz w:val="24"/>
          <w:szCs w:val="24"/>
        </w:rPr>
        <w:t>- средств</w:t>
      </w:r>
      <w:r>
        <w:rPr>
          <w:rFonts w:ascii="Times New Roman" w:hAnsi="Times New Roman" w:cs="Times New Roman"/>
          <w:sz w:val="24"/>
          <w:szCs w:val="24"/>
        </w:rPr>
        <w:t xml:space="preserve">а окружного бюджета </w:t>
      </w:r>
      <w:r w:rsidRPr="008F4BF6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r w:rsidR="009B50C7">
        <w:rPr>
          <w:rFonts w:ascii="Times New Roman" w:hAnsi="Times New Roman" w:cs="Times New Roman"/>
          <w:sz w:val="24"/>
          <w:szCs w:val="24"/>
        </w:rPr>
        <w:t>1 679,1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.,</w:t>
      </w:r>
    </w:p>
    <w:p w:rsidR="00AB53B2" w:rsidRPr="008F4BF6" w:rsidRDefault="00AB53B2" w:rsidP="00AB53B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F6">
        <w:rPr>
          <w:rFonts w:ascii="Times New Roman" w:hAnsi="Times New Roman" w:cs="Times New Roman"/>
          <w:sz w:val="24"/>
          <w:szCs w:val="24"/>
        </w:rPr>
        <w:t>- средств</w:t>
      </w:r>
      <w:r>
        <w:rPr>
          <w:rFonts w:ascii="Times New Roman" w:hAnsi="Times New Roman" w:cs="Times New Roman"/>
          <w:sz w:val="24"/>
          <w:szCs w:val="24"/>
        </w:rPr>
        <w:t xml:space="preserve">а местного бюджета </w:t>
      </w:r>
      <w:r w:rsidR="000C2F3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9B50C7">
        <w:rPr>
          <w:rFonts w:ascii="Times New Roman" w:hAnsi="Times New Roman" w:cs="Times New Roman"/>
          <w:sz w:val="24"/>
          <w:szCs w:val="24"/>
        </w:rPr>
        <w:t>248,5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3B2" w:rsidRDefault="00AB53B2" w:rsidP="00AB53B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3B2" w:rsidRDefault="00AB53B2" w:rsidP="00AB53B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 w:rsidRPr="008F4BF6">
        <w:rPr>
          <w:rFonts w:ascii="Times New Roman" w:hAnsi="Times New Roman" w:cs="Times New Roman"/>
          <w:sz w:val="24"/>
          <w:szCs w:val="24"/>
        </w:rPr>
        <w:t>на плановый период 2019-2020 годов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 w:rsidRPr="008F4BF6">
        <w:rPr>
          <w:rFonts w:ascii="Times New Roman" w:hAnsi="Times New Roman" w:cs="Times New Roman"/>
          <w:sz w:val="24"/>
          <w:szCs w:val="24"/>
        </w:rPr>
        <w:t xml:space="preserve">(+) </w:t>
      </w:r>
      <w:r w:rsidR="009B50C7">
        <w:rPr>
          <w:rFonts w:ascii="Times New Roman" w:hAnsi="Times New Roman" w:cs="Times New Roman"/>
          <w:sz w:val="24"/>
          <w:szCs w:val="24"/>
        </w:rPr>
        <w:t>2 049,7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(+</w:t>
      </w:r>
      <w:r w:rsidRPr="008F4BF6">
        <w:rPr>
          <w:rFonts w:ascii="Times New Roman" w:hAnsi="Times New Roman" w:cs="Times New Roman"/>
          <w:sz w:val="24"/>
          <w:szCs w:val="24"/>
        </w:rPr>
        <w:t xml:space="preserve">) </w:t>
      </w:r>
      <w:r w:rsidR="009B50C7">
        <w:rPr>
          <w:rFonts w:ascii="Times New Roman" w:hAnsi="Times New Roman" w:cs="Times New Roman"/>
          <w:sz w:val="24"/>
          <w:szCs w:val="24"/>
        </w:rPr>
        <w:t>2 49,7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 соответственно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4BF6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B53B2" w:rsidRDefault="00AB53B2" w:rsidP="00AB53B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таблица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29"/>
        <w:gridCol w:w="3517"/>
        <w:gridCol w:w="3518"/>
      </w:tblGrid>
      <w:tr w:rsidR="00AB53B2" w:rsidTr="009B50C7">
        <w:tc>
          <w:tcPr>
            <w:tcW w:w="3529" w:type="dxa"/>
          </w:tcPr>
          <w:p w:rsidR="00AB53B2" w:rsidRDefault="00AB53B2" w:rsidP="00715DD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за счет:</w:t>
            </w:r>
          </w:p>
        </w:tc>
        <w:tc>
          <w:tcPr>
            <w:tcW w:w="3517" w:type="dxa"/>
          </w:tcPr>
          <w:p w:rsidR="00AB53B2" w:rsidRDefault="00AB53B2" w:rsidP="00715DD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3518" w:type="dxa"/>
          </w:tcPr>
          <w:p w:rsidR="00AB53B2" w:rsidRDefault="00AB53B2" w:rsidP="00715DD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AB53B2" w:rsidTr="009B50C7">
        <w:tc>
          <w:tcPr>
            <w:tcW w:w="3529" w:type="dxa"/>
          </w:tcPr>
          <w:p w:rsidR="00AB53B2" w:rsidRPr="008F4BF6" w:rsidRDefault="00AB53B2" w:rsidP="00715DD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риносящей доход деятельности</w:t>
            </w:r>
          </w:p>
        </w:tc>
        <w:tc>
          <w:tcPr>
            <w:tcW w:w="3517" w:type="dxa"/>
          </w:tcPr>
          <w:p w:rsidR="00AB53B2" w:rsidRPr="00C1677D" w:rsidRDefault="00AB53B2" w:rsidP="009B50C7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9B50C7"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3518" w:type="dxa"/>
          </w:tcPr>
          <w:p w:rsidR="00AB53B2" w:rsidRPr="00C1677D" w:rsidRDefault="00AB53B2" w:rsidP="009B50C7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9B50C7"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</w:tr>
      <w:tr w:rsidR="009B50C7" w:rsidTr="009B50C7">
        <w:tc>
          <w:tcPr>
            <w:tcW w:w="3529" w:type="dxa"/>
          </w:tcPr>
          <w:p w:rsidR="009B50C7" w:rsidRPr="008F4BF6" w:rsidRDefault="009B50C7" w:rsidP="00715DD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средств, всего</w:t>
            </w:r>
          </w:p>
        </w:tc>
        <w:tc>
          <w:tcPr>
            <w:tcW w:w="3517" w:type="dxa"/>
          </w:tcPr>
          <w:p w:rsidR="009B50C7" w:rsidRPr="00C1677D" w:rsidRDefault="009B50C7" w:rsidP="009B50C7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1 927,6</w:t>
            </w:r>
          </w:p>
        </w:tc>
        <w:tc>
          <w:tcPr>
            <w:tcW w:w="3518" w:type="dxa"/>
          </w:tcPr>
          <w:p w:rsidR="009B50C7" w:rsidRPr="00C1677D" w:rsidRDefault="009B50C7" w:rsidP="00715DD0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1 927,6</w:t>
            </w:r>
          </w:p>
        </w:tc>
      </w:tr>
      <w:tr w:rsidR="009B50C7" w:rsidTr="009B50C7">
        <w:tc>
          <w:tcPr>
            <w:tcW w:w="3529" w:type="dxa"/>
          </w:tcPr>
          <w:p w:rsidR="009B50C7" w:rsidRPr="00C1677D" w:rsidRDefault="009B50C7" w:rsidP="00715DD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517" w:type="dxa"/>
          </w:tcPr>
          <w:p w:rsidR="009B50C7" w:rsidRPr="00C1677D" w:rsidRDefault="009B50C7" w:rsidP="00715DD0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9B50C7" w:rsidRPr="00C1677D" w:rsidRDefault="009B50C7" w:rsidP="00715DD0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C7" w:rsidTr="009B50C7">
        <w:tc>
          <w:tcPr>
            <w:tcW w:w="3529" w:type="dxa"/>
          </w:tcPr>
          <w:p w:rsidR="009B50C7" w:rsidRDefault="009B50C7" w:rsidP="00715DD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 xml:space="preserve"> окружного бюджета</w:t>
            </w:r>
          </w:p>
        </w:tc>
        <w:tc>
          <w:tcPr>
            <w:tcW w:w="3517" w:type="dxa"/>
          </w:tcPr>
          <w:p w:rsidR="009B50C7" w:rsidRPr="00C1677D" w:rsidRDefault="009B50C7" w:rsidP="00715DD0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+ 1 679,1</w:t>
            </w:r>
          </w:p>
        </w:tc>
        <w:tc>
          <w:tcPr>
            <w:tcW w:w="3518" w:type="dxa"/>
          </w:tcPr>
          <w:p w:rsidR="009B50C7" w:rsidRPr="00C1677D" w:rsidRDefault="009B50C7" w:rsidP="00715DD0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+ 1 679,1</w:t>
            </w:r>
          </w:p>
        </w:tc>
      </w:tr>
      <w:tr w:rsidR="009B50C7" w:rsidTr="009B50C7">
        <w:tc>
          <w:tcPr>
            <w:tcW w:w="3529" w:type="dxa"/>
          </w:tcPr>
          <w:p w:rsidR="009B50C7" w:rsidRDefault="009B50C7" w:rsidP="00715DD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 </w:t>
            </w:r>
          </w:p>
        </w:tc>
        <w:tc>
          <w:tcPr>
            <w:tcW w:w="3517" w:type="dxa"/>
          </w:tcPr>
          <w:p w:rsidR="009B50C7" w:rsidRPr="00C1677D" w:rsidRDefault="009B50C7" w:rsidP="009B50C7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248,5</w:t>
            </w:r>
          </w:p>
        </w:tc>
        <w:tc>
          <w:tcPr>
            <w:tcW w:w="3518" w:type="dxa"/>
          </w:tcPr>
          <w:p w:rsidR="009B50C7" w:rsidRPr="00C1677D" w:rsidRDefault="009B50C7" w:rsidP="00715DD0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248,5</w:t>
            </w:r>
          </w:p>
        </w:tc>
      </w:tr>
    </w:tbl>
    <w:p w:rsidR="00AB53B2" w:rsidRDefault="00AB53B2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50C7" w:rsidRDefault="009B50C7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объемов финансирования мероприятий программы повлекло за собой уточнение значений целевых показателей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0C7" w:rsidRDefault="009B50C7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3B2" w:rsidRDefault="00AB53B2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уточнен (увеличен)  на  + </w:t>
      </w:r>
      <w:r w:rsidR="009B50C7">
        <w:rPr>
          <w:rFonts w:ascii="Times New Roman" w:hAnsi="Times New Roman" w:cs="Times New Roman"/>
          <w:sz w:val="24"/>
          <w:szCs w:val="24"/>
        </w:rPr>
        <w:t>6 149,1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составил  1</w:t>
      </w:r>
      <w:r w:rsidR="009B50C7">
        <w:rPr>
          <w:rFonts w:ascii="Times New Roman" w:hAnsi="Times New Roman" w:cs="Times New Roman"/>
          <w:sz w:val="24"/>
          <w:szCs w:val="24"/>
        </w:rPr>
        <w:t>74 080,8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 за счет:   </w:t>
      </w:r>
    </w:p>
    <w:p w:rsidR="00AB53B2" w:rsidRDefault="00AB53B2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-внебюджетных источников  </w:t>
      </w:r>
      <w:r w:rsidR="009B50C7">
        <w:rPr>
          <w:rFonts w:ascii="Times New Roman" w:hAnsi="Times New Roman"/>
          <w:sz w:val="24"/>
          <w:szCs w:val="24"/>
        </w:rPr>
        <w:t>52 741,4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</w:p>
    <w:p w:rsidR="00AB53B2" w:rsidRPr="00DD1446" w:rsidRDefault="00AB53B2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-бюджетных ассигнований</w:t>
      </w:r>
      <w:r>
        <w:rPr>
          <w:rFonts w:ascii="Times New Roman" w:hAnsi="Times New Roman"/>
          <w:sz w:val="24"/>
          <w:szCs w:val="24"/>
        </w:rPr>
        <w:t xml:space="preserve">  </w:t>
      </w:r>
      <w:r w:rsidR="009B50C7">
        <w:rPr>
          <w:rFonts w:ascii="Times New Roman" w:hAnsi="Times New Roman"/>
          <w:sz w:val="24"/>
          <w:szCs w:val="24"/>
        </w:rPr>
        <w:t>121 339,4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DD1446">
        <w:rPr>
          <w:rFonts w:ascii="Times New Roman" w:hAnsi="Times New Roman"/>
        </w:rPr>
        <w:t xml:space="preserve">, </w:t>
      </w:r>
    </w:p>
    <w:p w:rsidR="00AB53B2" w:rsidRPr="004E2CFE" w:rsidRDefault="00AB53B2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2CFE">
        <w:rPr>
          <w:rFonts w:ascii="Times New Roman" w:hAnsi="Times New Roman"/>
          <w:sz w:val="24"/>
          <w:szCs w:val="24"/>
        </w:rPr>
        <w:t>в том числе: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3827"/>
        <w:gridCol w:w="2943"/>
      </w:tblGrid>
      <w:tr w:rsidR="00AB53B2" w:rsidTr="00715DD0">
        <w:tc>
          <w:tcPr>
            <w:tcW w:w="1526" w:type="dxa"/>
          </w:tcPr>
          <w:p w:rsidR="00AB53B2" w:rsidRDefault="00AB53B2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2018 год</w:t>
            </w:r>
          </w:p>
        </w:tc>
        <w:tc>
          <w:tcPr>
            <w:tcW w:w="2268" w:type="dxa"/>
          </w:tcPr>
          <w:p w:rsidR="00AB53B2" w:rsidRDefault="00AB53B2" w:rsidP="009B50C7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B50C7">
              <w:rPr>
                <w:rFonts w:ascii="Times New Roman" w:hAnsi="Times New Roman"/>
                <w:sz w:val="24"/>
                <w:szCs w:val="24"/>
              </w:rPr>
              <w:t>18 131,1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B53B2" w:rsidRPr="0088107D" w:rsidRDefault="00AB53B2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AB53B2" w:rsidRPr="0088107D" w:rsidRDefault="00AB53B2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бюджет–   </w:t>
            </w:r>
            <w:r w:rsidR="009B50C7">
              <w:rPr>
                <w:rFonts w:ascii="Times New Roman" w:hAnsi="Times New Roman" w:cs="Times New Roman"/>
                <w:sz w:val="20"/>
                <w:szCs w:val="20"/>
              </w:rPr>
              <w:t>12 931,1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3B2" w:rsidRPr="0088107D" w:rsidRDefault="00AB53B2" w:rsidP="009B50C7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 </w:t>
            </w:r>
            <w:r w:rsidR="009B50C7">
              <w:rPr>
                <w:rFonts w:ascii="Times New Roman" w:hAnsi="Times New Roman" w:cs="Times New Roman"/>
                <w:sz w:val="20"/>
                <w:szCs w:val="20"/>
              </w:rPr>
              <w:t xml:space="preserve">   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50C7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3" w:type="dxa"/>
            <w:vMerge w:val="restart"/>
          </w:tcPr>
          <w:p w:rsidR="00AB53B2" w:rsidRDefault="00AB53B2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что 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  <w:r>
              <w:rPr>
                <w:rFonts w:ascii="Times New Roman" w:hAnsi="Times New Roman"/>
                <w:sz w:val="20"/>
                <w:szCs w:val="20"/>
              </w:rPr>
              <w:t>ПРОЕКТУ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 решени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Думы города </w:t>
            </w:r>
            <w:proofErr w:type="spellStart"/>
            <w:r w:rsidRPr="00562F57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562F57">
              <w:rPr>
                <w:rFonts w:ascii="Times New Roman" w:hAnsi="Times New Roman"/>
                <w:sz w:val="20"/>
                <w:szCs w:val="20"/>
              </w:rPr>
              <w:t xml:space="preserve"> «О бюджете города </w:t>
            </w:r>
            <w:proofErr w:type="spellStart"/>
            <w:r w:rsidRPr="00562F57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на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год и на плановый период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годов» </w:t>
            </w:r>
          </w:p>
        </w:tc>
      </w:tr>
      <w:tr w:rsidR="009B50C7" w:rsidTr="00715DD0">
        <w:tc>
          <w:tcPr>
            <w:tcW w:w="1526" w:type="dxa"/>
          </w:tcPr>
          <w:p w:rsidR="009B50C7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2019 год</w:t>
            </w:r>
          </w:p>
        </w:tc>
        <w:tc>
          <w:tcPr>
            <w:tcW w:w="2268" w:type="dxa"/>
          </w:tcPr>
          <w:p w:rsidR="009B50C7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18 131,1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B50C7" w:rsidRPr="0088107D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9B50C7" w:rsidRPr="0088107D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12 931,1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50C7" w:rsidRPr="0088107D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3" w:type="dxa"/>
            <w:vMerge/>
          </w:tcPr>
          <w:p w:rsidR="009B50C7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C7" w:rsidTr="00715DD0">
        <w:tc>
          <w:tcPr>
            <w:tcW w:w="1526" w:type="dxa"/>
          </w:tcPr>
          <w:p w:rsidR="009B50C7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 год</w:t>
            </w:r>
          </w:p>
        </w:tc>
        <w:tc>
          <w:tcPr>
            <w:tcW w:w="2268" w:type="dxa"/>
          </w:tcPr>
          <w:p w:rsidR="009B50C7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18 131,1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B50C7" w:rsidRPr="0088107D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9B50C7" w:rsidRPr="0088107D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12 931,1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50C7" w:rsidRPr="0088107D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3" w:type="dxa"/>
            <w:vMerge/>
          </w:tcPr>
          <w:p w:rsidR="009B50C7" w:rsidRDefault="009B50C7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3B2" w:rsidRDefault="00AB53B2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B53B2" w:rsidRDefault="00AB53B2" w:rsidP="00AB53B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Паспорт Программы, в таблицу </w:t>
      </w:r>
      <w:r w:rsidR="009B50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«Целевые показатели муниципальной программы», в таблицу № </w:t>
      </w:r>
      <w:r w:rsidR="009B50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«Перечень мероприятий муниципальной программы…», в текстовую часть программы.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3B2" w:rsidRPr="005C209A" w:rsidRDefault="00AB53B2" w:rsidP="00AB53B2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3284 рекомендуется  к утверждению.</w:t>
      </w:r>
      <w:r w:rsidRPr="005C209A">
        <w:rPr>
          <w:rFonts w:ascii="Times New Roman" w:hAnsi="Times New Roman"/>
          <w:sz w:val="24"/>
        </w:rPr>
        <w:t xml:space="preserve"> </w:t>
      </w:r>
    </w:p>
    <w:p w:rsidR="00AB53B2" w:rsidRDefault="00AB53B2" w:rsidP="00AB53B2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53B2" w:rsidRDefault="00AB53B2" w:rsidP="00AB53B2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53B2" w:rsidRDefault="00AB53B2" w:rsidP="00AB53B2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B53B2" w:rsidRDefault="00AB53B2" w:rsidP="00AB53B2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Л.Г. Балуева</w:t>
      </w:r>
    </w:p>
    <w:p w:rsidR="00AB53B2" w:rsidRDefault="00AB53B2" w:rsidP="00AB53B2"/>
    <w:p w:rsidR="00AB53B2" w:rsidRDefault="00AB53B2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3B2" w:rsidRDefault="00AB53B2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078C" w:rsidRPr="00783DC7" w:rsidRDefault="00BB078C" w:rsidP="00BB078C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78C" w:rsidRDefault="00BB078C" w:rsidP="00BB078C"/>
    <w:p w:rsidR="00BB078C" w:rsidRDefault="00BB078C" w:rsidP="00BB078C"/>
    <w:p w:rsidR="009C55A3" w:rsidRDefault="009C55A3"/>
    <w:sectPr w:rsidR="009C55A3" w:rsidSect="00B663D7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98"/>
    <w:rsid w:val="000C2F36"/>
    <w:rsid w:val="00935F98"/>
    <w:rsid w:val="009B50C7"/>
    <w:rsid w:val="009C55A3"/>
    <w:rsid w:val="00AB53B2"/>
    <w:rsid w:val="00B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8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B078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B078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BB078C"/>
    <w:pPr>
      <w:ind w:left="720"/>
      <w:contextualSpacing/>
    </w:pPr>
  </w:style>
  <w:style w:type="paragraph" w:styleId="a6">
    <w:name w:val="No Spacing"/>
    <w:uiPriority w:val="1"/>
    <w:qFormat/>
    <w:rsid w:val="00BB078C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AB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8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B078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B078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BB078C"/>
    <w:pPr>
      <w:ind w:left="720"/>
      <w:contextualSpacing/>
    </w:pPr>
  </w:style>
  <w:style w:type="paragraph" w:styleId="a6">
    <w:name w:val="No Spacing"/>
    <w:uiPriority w:val="1"/>
    <w:qFormat/>
    <w:rsid w:val="00BB078C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AB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2017-12-20T10:17:00Z</dcterms:created>
  <dcterms:modified xsi:type="dcterms:W3CDTF">2017-12-20T10:58:00Z</dcterms:modified>
</cp:coreProperties>
</file>