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849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Проект изменений в паспорт муниципальной программы </w:t>
      </w:r>
      <w:r w:rsidR="00533849"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города Югорска</w:t>
      </w:r>
    </w:p>
    <w:p w:rsidR="00533849" w:rsidRPr="00817542" w:rsidRDefault="00533849" w:rsidP="005D60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«Отдых и оздоровление детей»</w:t>
      </w:r>
    </w:p>
    <w:p w:rsidR="00533849" w:rsidRPr="00817542" w:rsidRDefault="00533849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6662"/>
      </w:tblGrid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Отдых и оздоровление детей 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Дата утверждения муниципальной программы </w:t>
            </w:r>
            <w:r w:rsidRPr="00D86C8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(наименование и номер соответствующего муниципального правового акта)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Постановление администрации города Югорска от 31.10.2018 «О муниципальной программе города Югорска «Отдых и оздоровление»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социальной политики администрации города Югорска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Управление образования администрации города Югорска.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 Управление культуры администрации города Югорска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муниципальной программы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Создание оптимальных условий, направленных на повышение качества предоставления муниципальных услуг в сфере оздоровления и отдыха детей города Югорска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1. Обеспечение прав детей на безопасный отдых                               и оздоровление.</w:t>
            </w:r>
            <w:r w:rsidRPr="00D8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ar-SA"/>
              </w:rPr>
              <w:t>2. Создание условий для духовного и физического развития детей, подростков и молодежи, выдвижения творческих проектных инициатив по отдыху и оздоровлению детей                   и молодежи</w:t>
            </w:r>
            <w:r w:rsidRPr="00D86C8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uk-UA" w:eastAsia="ar-SA"/>
              </w:rPr>
              <w:t>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3. Эффективное и безопасное использование базы учреждений города Югорска при организации оздоровления, лечения                   и отдыха детей.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4. Организация отдыха и оздоровления детей в климатически благоприятных зонах России и за ее пределами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и (или) основные мероприятия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1 «Организация деятельности по кадровому сопровождению отдыха и оздоровления детей».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2 «Организация деятельности по обеспечению безопасных условий при организации отдыха и оздоровления детей».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3 «Организация, проведение конкурса программ и проектов, обеспечение их реализации».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4 «Организация оздоровления и лечения детей на базе санатория – профилактория общества с ограниченной ответственностью «Газпром трансгаз Югорск».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</w:t>
            </w:r>
            <w:r w:rsidRPr="00D86C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5 «Организация деятельности лагерей с дневным пребыванием детей на базе учреждений и организаций города Югорска, специализированных (профильных) лагерей (палаточный лагерь, лагерь труда и отдыха) и других».</w:t>
            </w:r>
            <w:bookmarkStart w:id="0" w:name="_GoBack"/>
            <w:bookmarkEnd w:id="0"/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6 «Организация отдыха и оздоровления детей в климатически благоприятных зонах России и за ее пределами» 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Портфели проектов, проекты, входящие в состав муниципальной программы, в том числе, направленные на реализацию в городе Югорске национальных проектов (программ) </w:t>
            </w: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Российской Федерации, параметры их финансового обеспечения</w:t>
            </w:r>
          </w:p>
        </w:tc>
        <w:tc>
          <w:tcPr>
            <w:tcW w:w="6662" w:type="dxa"/>
          </w:tcPr>
          <w:p w:rsidR="006D366B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Нет </w:t>
            </w:r>
          </w:p>
          <w:p w:rsidR="006D366B" w:rsidRDefault="006D366B" w:rsidP="006D36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366B" w:rsidRDefault="006D366B" w:rsidP="006D36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86C87" w:rsidRPr="006D366B" w:rsidRDefault="006D366B" w:rsidP="006D366B">
            <w:pPr>
              <w:tabs>
                <w:tab w:val="left" w:pos="189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Целевые показатели муниципальной программы 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Сохранение доли квалифицированного персонала, осуществляющего свою профессиональную деятельность при организации лагерей с дневным пребыванием детей и выезжающих с организованными группами детей на отдых за пределы города Югорска на уровне 100,0%.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Отсутствие случаев травматизма и несчастных (страховых) случаев при проведении оздоровительной кампании.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Количество детей, охваченных организованными формами отдыха в лагерях с дневным пребыванием детей города Югорска, не менее 2 223</w:t>
            </w:r>
            <w:r w:rsidRPr="00D86C87">
              <w:rPr>
                <w:rFonts w:ascii="Times New Roman" w:eastAsia="Times New Roman" w:hAnsi="Times New Roman" w:cs="Times New Roman"/>
                <w:b/>
                <w:color w:val="FF6600"/>
                <w:sz w:val="24"/>
                <w:szCs w:val="24"/>
                <w:lang w:eastAsia="ar-SA"/>
              </w:rPr>
              <w:t xml:space="preserve"> </w:t>
            </w: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человек ежегодно.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Количество детей, оздоровленных на базе санатория – профилактория общества с ограниченной ответственностью «Газпром трансгаз Югорск», не менее 90 человек ежегодно.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Количество детей, охваченных организованными формами отдыха и оздоровления за пределами города Югорска, не менее 270 человек ежегодно.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Сохранение доли </w:t>
            </w:r>
            <w:r w:rsidRPr="00D86C87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  <w:lang w:eastAsia="ar-SA"/>
              </w:rPr>
              <w:t>населения, удовлетворенного качеством услуги по организации отдыха и оздоровления детей от общего количества респондентов, на уровне 100,0%.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  <w:lang w:eastAsia="ar-SA"/>
              </w:rPr>
              <w:t>7. Увеличение доли детей в возрасте от 6 до 17 лет (включительно), охваченных всеми формами отдыха и оздоровления, от общей численности детей, нуждающихся в оздоровлении, с 96,5% до 98%.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 реализации муниципальной программы</w:t>
            </w: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2019 - 2025 годы и на период до 2030 года</w:t>
            </w:r>
          </w:p>
        </w:tc>
      </w:tr>
      <w:tr w:rsidR="00D86C87" w:rsidRPr="00D86C87" w:rsidTr="00D86C87">
        <w:tc>
          <w:tcPr>
            <w:tcW w:w="3085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86C8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</w:tcPr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Общий объем финансирования муниципальной программы 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 xml:space="preserve">составляет 355 311,2 </w:t>
            </w:r>
            <w:r w:rsidRPr="00D86C87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тыс. рублей.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2019 год – 27 138,7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 xml:space="preserve"> тыс. рублей; 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2020 год – 34 844,5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 xml:space="preserve"> тыс. рублей;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2021 год – 29 332,8 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тыс. рублей;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2022 год – 29 332,8 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тыс. рублей;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2023 год – 29 332,8 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тыс. рублей;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2024 год – 29 332,8 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тыс. рублей;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 xml:space="preserve">2025 год – </w:t>
            </w:r>
            <w:r w:rsidRPr="00D86C8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29 332,8 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тыс. рублей;</w:t>
            </w:r>
          </w:p>
          <w:p w:rsidR="00D86C87" w:rsidRPr="00D86C87" w:rsidRDefault="00D86C87" w:rsidP="003778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2026 – 2030 год</w:t>
            </w:r>
            <w:r w:rsidR="00A8731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ы</w:t>
            </w:r>
            <w:r w:rsidRPr="00D86C87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 xml:space="preserve"> – 146 664,0 тыс. рублей</w:t>
            </w:r>
          </w:p>
        </w:tc>
      </w:tr>
    </w:tbl>
    <w:p w:rsidR="00533849" w:rsidRPr="00817542" w:rsidRDefault="00533849" w:rsidP="005D60E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533849" w:rsidRPr="00817542" w:rsidRDefault="00533849" w:rsidP="005D60E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533849" w:rsidRPr="00817542" w:rsidRDefault="00533849" w:rsidP="005D60E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533849" w:rsidRPr="00817542" w:rsidRDefault="00817542" w:rsidP="00817542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AC2C50" w:rsidRPr="00817542" w:rsidRDefault="005D60E1" w:rsidP="005D60E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175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C2C50" w:rsidRPr="00817542">
        <w:rPr>
          <w:rFonts w:ascii="Times New Roman" w:eastAsia="Calibri" w:hAnsi="Times New Roman" w:cs="Times New Roman"/>
          <w:b/>
          <w:sz w:val="24"/>
          <w:szCs w:val="24"/>
        </w:rPr>
        <w:t>«Развитие образования»</w:t>
      </w:r>
    </w:p>
    <w:p w:rsidR="005D60E1" w:rsidRPr="00817542" w:rsidRDefault="005D60E1" w:rsidP="005D60E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6662"/>
      </w:tblGrid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образования 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Югорска от 30.10.2018   № 3004 «О муниципальной программе города Югорска «Развитие образования»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tabs>
                <w:tab w:val="left" w:pos="9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города Югорска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жилищно-коммунального и строительного комплекса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города Югорска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tabs>
                <w:tab w:val="left" w:pos="302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1. Модернизация системы дошкольного, общего и дополнительного образования детей.</w:t>
            </w:r>
          </w:p>
          <w:p w:rsidR="00AC2C50" w:rsidRPr="00817542" w:rsidRDefault="00AC2C50" w:rsidP="000C1DEF">
            <w:pPr>
              <w:tabs>
                <w:tab w:val="left" w:pos="302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  <w:p w:rsidR="00AC2C50" w:rsidRPr="00817542" w:rsidRDefault="00AC2C50" w:rsidP="000C1DEF">
            <w:pPr>
              <w:tabs>
                <w:tab w:val="left" w:pos="30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3. Развитие инфраструктуры и организационно-экономических механизмов, обеспечивающих равную доступность услуг дошкольного, общего и дополнительного образования детей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 «Развитие системы дошкольного и общего образования».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 «Развитие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«Формирование системы профессиональных конкурсов в целях предоставления гражданам возможностей для профессионального и карьерного роста».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4 «Развитие системы оценки качества образования».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5 «Обеспечение информационной открытости муниципальной системы образования».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6 «Финансовое и организационно-методическое обеспечение функционирования и модернизации муниципальной системы образования».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7 «Обеспечение комплексной безопасности образовательных организаций».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8 «Развитие материально-технической базы образовательных организаций».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9 «Приобретение объектов, предназначенных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размещения муниципальных образовательных организаций, проектирование, строительство (реконструкция),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образовательных организаций».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10 «Участие в реализации регионального проекта «Современная школа».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11 «Участие в реализации регионального проекта «Успех каждого ребенка».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12 «Участие в реализации регионального проекта «Учитель будущего».</w:t>
            </w:r>
          </w:p>
        </w:tc>
      </w:tr>
      <w:tr w:rsidR="00AC2C50" w:rsidRPr="00817542" w:rsidTr="005D60E1">
        <w:tc>
          <w:tcPr>
            <w:tcW w:w="3119" w:type="dxa"/>
            <w:shd w:val="clear" w:color="auto" w:fill="auto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shd w:val="clear" w:color="auto" w:fill="auto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проект «Образование», портфель проектов «Образование»: 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«Современная школа» - 825 235,7 тыс. рублей;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«Успех каждого ребенка» -336 874,4 тыс. рублей;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«Поддержка семей, имеющих детей» - 57 460,8 тыс. рублей;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«Учитель будущего» -5 075,6 тыс. рублей.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проект «Демография», портфель проектов «Демография»: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Региональный проект «Содействие занятости женщин – создание условий дошкольного образования для детей в возрасте до трех лет» - 412 196,9 тыс. рублей. 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доли административно-управленческого и педагогического персонала общеобразовательных организаций, прошедших подготовку или повышение квалификации по программам менеджмента в образовании и (или) для работы в соответствии с федеральными государственными образовательными стандартами ежегодно не менее 33%.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доступности дошкольного образования для детей в возрасте от 1,5 до 3 лет с 54,7 до 100%.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обеспеченности детей дошкольного возраста местами в дошкольных образовательных организациях (количество мест на 1000 детей) с 718 до 902 мест.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Снижение отношения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с 1,41 до 1,29 раза.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5. Увеличение доли детей в возрасте от 5 до 18 лет, охваченных дополнительным образованием, с 77,5 % до 80 %.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6. Сохранение доли муниципальных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программы общего образования на уровне 20 %.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7. Увеличение доли муниципальных общеобразовательных организаций, соответствующих современным требованиям обу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чения, в общем количестве муниципальных общеобразовательных организаций с 85,6% до 97,3%.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8. Увеличение доли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образования, с 21,4% до 47,4%.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9. Увеличение доли граждан, получивших услуги в негосударственных, в том числе некоммерческих организациях, в общем числе граждан, получивших услуги в сфере образования, с 1,7 % до 5,0 %.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10. Увеличение доли педагогических работников, прошедших добровольную независимую оценку профессиональной квалификации, с 0,2% до 10%.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11. Увеличение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итогом, с 2020 года с 0,000142 млн. единиц до 0,000426 млн. единиц.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12. Увеличение доли образовательных организаций, расположенных на территории города Югорска обеспеченных Интернетом со скоростью соединения не менее 100 Мб/с - для образовательных организаций, расположенных в городах, с 80% до 100%.</w:t>
            </w:r>
          </w:p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13. Доведение количества новых объектов, предназначенных для размещения образовательных организаций до 2 единиц.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AC2C50" w:rsidRPr="00817542" w:rsidTr="005D60E1">
        <w:tc>
          <w:tcPr>
            <w:tcW w:w="3119" w:type="dxa"/>
            <w:vAlign w:val="center"/>
          </w:tcPr>
          <w:p w:rsidR="00AC2C50" w:rsidRPr="00817542" w:rsidRDefault="00AC2C50" w:rsidP="000C1D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</w:tcPr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Общий объем финансирования муниципальной программы составляет – 24 284 275,5 тыс. рублей, в том числе по годам реализации: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2019 год – 2 053 473,9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2020 год – 1 801 287,9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2021 год – 1 767 230,8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2022 год – 2 386 901,0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2023 год – 1 871 191,3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2024 год – 1 876 391,6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2025 год – 1 970 346,5 тыс. рублей;</w:t>
            </w:r>
          </w:p>
          <w:p w:rsidR="00AC2C50" w:rsidRPr="00817542" w:rsidRDefault="00AC2C50" w:rsidP="000C1DEF">
            <w:pPr>
              <w:tabs>
                <w:tab w:val="left" w:pos="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2026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2030 годы – 10 557 452,5 тыс. рублей.</w:t>
            </w:r>
          </w:p>
        </w:tc>
      </w:tr>
    </w:tbl>
    <w:p w:rsidR="00AC2C50" w:rsidRPr="00817542" w:rsidRDefault="00AC2C50" w:rsidP="005D60E1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33849" w:rsidRPr="00817542" w:rsidRDefault="00533849" w:rsidP="005D60E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533849" w:rsidRPr="00817542" w:rsidRDefault="00533849" w:rsidP="005D60E1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817542" w:rsidRDefault="002F5FDB" w:rsidP="005D6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175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Культурное пространство</w:t>
      </w: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F5FDB" w:rsidRPr="00817542" w:rsidRDefault="002F5FDB" w:rsidP="005D60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6662"/>
      </w:tblGrid>
      <w:tr w:rsidR="002F5FDB" w:rsidRPr="00817542" w:rsidTr="008B50B3">
        <w:trPr>
          <w:trHeight w:val="45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</w:t>
            </w:r>
          </w:p>
        </w:tc>
      </w:tr>
      <w:tr w:rsidR="002F5FDB" w:rsidRPr="00817542" w:rsidTr="008B50B3">
        <w:trPr>
          <w:trHeight w:val="13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города Югорска                               от 30.10.2018 № 3001 «О муниципальной программе города Югорска «Культурное пространство»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 администрации города Югорска 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Управление культуры)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C45F3E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2F5FDB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бухгалтерского учета и отчетности администрации города Югорска</w:t>
            </w:r>
          </w:p>
          <w:p w:rsidR="002F5FDB" w:rsidRPr="00817542" w:rsidRDefault="00C45F3E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2F5FDB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  <w:p w:rsidR="002F5FDB" w:rsidRPr="00817542" w:rsidRDefault="008B50B3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2F5FDB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жилищно-коммунального и строительного комплекса администрации города Югорска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единого культурного пространства города Югорска, создание комфортных условий и равных возможностей доступа населения к культурным ценностям, самореализации и раскрытия таланта каждого жителя города Югорска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8B50B3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2F5FDB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услуг в сфере культуры путем модернизации имущественного комплекса учреждений и организаций культуры.</w:t>
            </w:r>
          </w:p>
          <w:p w:rsidR="002F5FDB" w:rsidRPr="00817542" w:rsidRDefault="008B50B3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2F5FDB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равной доступности для населения к знаниям, информации и культурным ценностям, реализации каждым человеком его творческого потенциала.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8B50B3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системы управления сферы культуры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 «Модернизация и развитие учреждений                 и организаций культуры».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II «Поддержка творческих инициатив, способствующих самореализации населения».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III «Организационные, экономические механизмы развития культуры»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Портфели проектов, проекты, входящие в состав муниципальной программы,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Национальный проект «Культура»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Портфель проектов «Культура» -  37 973,7  тыс. рублей, в том числе: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«Культурная среда» - 37 823,7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«Творческие люди» - 50,0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«Цифровая культура» - 100,0 тыс. рублей</w:t>
            </w:r>
          </w:p>
        </w:tc>
      </w:tr>
      <w:tr w:rsidR="002F5FDB" w:rsidRPr="00817542" w:rsidTr="008B50B3">
        <w:trPr>
          <w:trHeight w:val="35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Увеличение числа граждан, принимающих участие                  в культурной деятельности на 15,0%  к базовому значению.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доли негосударственных, в том числе некоммерческих, организаций, предоставляющих услуги                       в сфере культуры, в общем числе организаций, предоставляющих услуги в сфере культуры, на уровне               от 20 до 26%.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доли граждан, получивших услуги                          в негосударственных, в том числе некоммерческих, организациях, в общем числе граждан, получивших услуги в сфере культуры, от 2 до 6%.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Сохранение числа обучающихся по дополнительным предпрофессиональным, дополнительным общеразвивающим программам в области искусства в количестве 962 человека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2F5FDB" w:rsidRPr="00817542" w:rsidTr="005D60E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составляет 3 231 470,6 тыс. рублей, в том числе в: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  <w:r w:rsidR="006E5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– 266 139,2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286 023,0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295 689,8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271 906,6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264 074,0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263 924,0 тыс. рублей;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263 994,0 тыс. рублей;</w:t>
            </w:r>
          </w:p>
          <w:p w:rsidR="002F5FDB" w:rsidRPr="00817542" w:rsidRDefault="002F5FDB" w:rsidP="00A873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1 319 720,0 тыс. рублей</w:t>
            </w:r>
          </w:p>
        </w:tc>
      </w:tr>
    </w:tbl>
    <w:p w:rsidR="002F5FDB" w:rsidRPr="00817542" w:rsidRDefault="002F5FDB" w:rsidP="005D60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FDB" w:rsidRPr="00817542" w:rsidRDefault="002F5FDB" w:rsidP="005D60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FDB" w:rsidRPr="00817542" w:rsidRDefault="002F5FDB" w:rsidP="005D60E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1C5F" w:rsidRDefault="00AF1C5F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6625D5" w:rsidRPr="00817542" w:rsidRDefault="006625D5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«Развитие физической культуры и спорта»</w:t>
      </w:r>
    </w:p>
    <w:p w:rsidR="006625D5" w:rsidRPr="00817542" w:rsidRDefault="006625D5" w:rsidP="005D60E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6662"/>
      </w:tblGrid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Развитие физической культуры и спорта 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Дата утверждения муниципальной программы </w:t>
            </w:r>
          </w:p>
        </w:tc>
        <w:tc>
          <w:tcPr>
            <w:tcW w:w="6662" w:type="dxa"/>
          </w:tcPr>
          <w:p w:rsidR="006625D5" w:rsidRPr="00817542" w:rsidRDefault="008B50B3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6625D5"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остановление администрации города Югорска от 31.10.2018 № 3010 «О муниципальной программе города Югорска «Развитие физической культуры и спорта»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социальной политики администрации города Югорска (далее – Управление)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Департамент жилищно - коммунального и строительного комплекса администрации города Югорска.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Управление бухгалтерского учета и отчетности администрации города Югорска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условий, обеспечивающих гражданам города Югорска возможность для систематических занятий физической культурой и спортом; обеспечение конкурентоспособности спортсменов на российской                           и международной спортивной арене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1. Повышение мотивации всех возрастных категорий                         и социальных групп граждан к регулярным занятиям физической культурой и массовым спортом.</w:t>
            </w:r>
          </w:p>
          <w:p w:rsidR="006625D5" w:rsidRPr="00817542" w:rsidRDefault="006625D5" w:rsidP="008B5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2. Обеспечение доступа жителям города Югорска                               к современной спортивной инфраструктуре.</w:t>
            </w:r>
          </w:p>
          <w:p w:rsidR="006625D5" w:rsidRPr="00817542" w:rsidRDefault="006625D5" w:rsidP="008B50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3. Создание условий для успешного выступления спортсменов города Югорска на официальных соревнованиях различного уровня.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Популяризация спорта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и (или) основные мероприятия</w:t>
            </w:r>
          </w:p>
        </w:tc>
        <w:tc>
          <w:tcPr>
            <w:tcW w:w="6662" w:type="dxa"/>
            <w:vAlign w:val="center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1 «</w:t>
            </w:r>
            <w:r w:rsidRPr="00817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Обеспечение деятельности подведомственного учреждения по физической культуре               и спорту».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2 «</w:t>
            </w:r>
            <w:r w:rsidRPr="00817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Осуществление ввода                            в эксплуатацию физкультурно – спортивного комплекса                        с универсальным игровым залом».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3 «Организация и проведение спортивно – массовых мероприятий в городе Югорске, участие спортсменов и сборных команд города Югорска                                    в соревнованиях различного уровня».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4 «Освещение мероприятий в сфере физической культуры и спорта среди населения в средствах массовой информации».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5 «Укрепление материально – технической базы учреждений физической культуры и спорта»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6 «Участие в реализации регионального проекта «Спорт - норма жизни»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7 «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социально значимых некоммерческих организаций, осуществляющих деятельность в сфере физической культуры и спорта»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Портфели проектов, проекты, входящие в состав муниципальной программы, в том числе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vAlign w:val="center"/>
          </w:tcPr>
          <w:p w:rsidR="00231BF1" w:rsidRPr="00231BF1" w:rsidRDefault="00231BF1" w:rsidP="00231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1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Национальный проект «Демография»,</w:t>
            </w:r>
          </w:p>
          <w:p w:rsidR="00231BF1" w:rsidRPr="00231BF1" w:rsidRDefault="00231BF1" w:rsidP="00231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1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портфель проектов «Демография»,</w:t>
            </w:r>
          </w:p>
          <w:p w:rsidR="006625D5" w:rsidRPr="00817542" w:rsidRDefault="00231BF1" w:rsidP="00231BF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31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региональный проект «Создание для всех категорий и групп населения условий для занятия физической культурой и </w:t>
            </w:r>
            <w:r w:rsidRPr="00231B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 – 1 549,4 тыс. рублей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Увеличение количества спортивных сооружений в городе            с 88 до 120 ед., в том числе муниципальных с 59 до 70 ед.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Увеличение доли населения, систематически занимающегося физической культурой и спортом, от общей численности населения города Югорска, с 40,7% до 65,5%, в том числе на базе муниципальных учреждений, сооружений с 28,5% до 43,0%. 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3.Увеличение у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ровня обеспеченности населения спортивными сооружениями исходя из единовременной пропускной способности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 63,7% до 80,0%, в том числе муниципальными            с 34,8% до 48,6%.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 Увеличение количества проведенных спортивно - массовых мероприятий в городе Югорске, с 285 до 302 ед.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 Увеличение доли лиц с ограниченными возможностями здоровья и инвалидов, систематически занимающихся физической культурой и спортом, от общей численности данной категории в городе Югорске, с 22,8% до 33,0%.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 Повышение уровня удовлетворенности граждан города Югорска качеством услуг в сфере физической культуры                     и спорта, с 94,0% до 98,0%.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 Увеличение доли граждан, выполнивших нормативы Всероссийского физкультурно-спортивного комплекса «Готов к труду и обороне», от общей численности населения, принявшего участие в сдаче нормативов, с 30,0% до 70,0%,                в том числе учащиеся и студенты с 50,0% до 90,0%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 реализации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– 2025 годы и период до 2030 года</w:t>
            </w:r>
          </w:p>
        </w:tc>
      </w:tr>
      <w:tr w:rsidR="006625D5" w:rsidRPr="00817542" w:rsidTr="005D60E1">
        <w:tc>
          <w:tcPr>
            <w:tcW w:w="3119" w:type="dxa"/>
          </w:tcPr>
          <w:p w:rsidR="006625D5" w:rsidRPr="00817542" w:rsidRDefault="006625D5" w:rsidP="008B50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</w:tcPr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Общий объем финансирования программы составляет </w:t>
            </w: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 xml:space="preserve">1 590 418,9 </w:t>
            </w:r>
            <w:r w:rsidRPr="0081754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>тыс. рублей.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2019 год – 118 391,0 тыс. рублей;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2020 год – 168 547,8 тыс. рублей;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2021 год – 150 573,0 тыс. рублей;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2022 год – 121 227,1 тыс. рублей;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2023 год – 126 860,0 тыс. рублей;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2024 год – 127 460,0 тыс. рублей;</w:t>
            </w:r>
          </w:p>
          <w:p w:rsidR="006625D5" w:rsidRPr="00817542" w:rsidRDefault="006625D5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ar-SA"/>
              </w:rPr>
              <w:t>2025 год – 128 060,0 тыс. рублей;</w:t>
            </w:r>
          </w:p>
          <w:p w:rsidR="006625D5" w:rsidRPr="00817542" w:rsidRDefault="006625D5" w:rsidP="008B50B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</w:rPr>
              <w:t>2026 - 2030 год</w:t>
            </w:r>
            <w:r w:rsidR="00A87317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</w:rPr>
              <w:t>ы</w:t>
            </w:r>
            <w:r w:rsidRPr="00817542">
              <w:rPr>
                <w:rFonts w:ascii="Times New Roman" w:eastAsia="Calibri" w:hAnsi="Times New Roman" w:cs="Times New Roman"/>
                <w:bCs/>
                <w:color w:val="000000"/>
                <w:kern w:val="2"/>
                <w:sz w:val="24"/>
                <w:szCs w:val="24"/>
              </w:rPr>
              <w:t xml:space="preserve"> – 649 300,0 тыс. рублей</w:t>
            </w:r>
          </w:p>
        </w:tc>
      </w:tr>
    </w:tbl>
    <w:p w:rsidR="006625D5" w:rsidRPr="00817542" w:rsidRDefault="006625D5" w:rsidP="008B50B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25D5" w:rsidRPr="00817542" w:rsidRDefault="006625D5" w:rsidP="008B50B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25D5" w:rsidRPr="00817542" w:rsidRDefault="006625D5" w:rsidP="005D60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25D5" w:rsidRPr="00817542" w:rsidRDefault="006625D5" w:rsidP="005D60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625D5" w:rsidRPr="00817542" w:rsidRDefault="006625D5" w:rsidP="005D60E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F5FDB" w:rsidRPr="00817542" w:rsidRDefault="002F5FDB" w:rsidP="005D60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3849" w:rsidRPr="00817542" w:rsidRDefault="00533849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</w:pPr>
    </w:p>
    <w:p w:rsidR="006625D5" w:rsidRPr="00817542" w:rsidRDefault="006625D5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ar-SA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533849" w:rsidRPr="00817542" w:rsidRDefault="005D60E1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33849"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«Молодежная политика и организация временного трудоустройства»</w:t>
      </w:r>
    </w:p>
    <w:p w:rsidR="00533849" w:rsidRPr="00817542" w:rsidRDefault="00533849" w:rsidP="005D60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Молодежная политика и организация временного трудоустройства 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Дата утверждения 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Постановление администрации города Югорска от 31.10.2018 № 3008 «О муниципальной программе города Югорска «Молодежная политика и организация временного трудоустройства» 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социальной политики администрации города Югорска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бухгалтерского учета и отчетности администрации города Югорска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Управление образования администрации города Югорска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Повышение эффективности реализации молодежной политики в интересах инновационного  социально ориентированного развития города Югорска.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Реализация мероприятий в области содействия занятости населению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tabs>
                <w:tab w:val="left" w:pos="89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Обеспечение эффективной системы социализации                             и самореализации молодежи, развития потенциала молодежи.</w:t>
            </w:r>
          </w:p>
          <w:p w:rsidR="00533849" w:rsidRPr="00817542" w:rsidRDefault="00533849" w:rsidP="008B50B3">
            <w:pPr>
              <w:tabs>
                <w:tab w:val="left" w:pos="89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Обеспечение оптимизации деятельности Управления социальной политики администрации города Югорска, подведомственного ему учреждения и повышения эффективности бюджетных расходов.</w:t>
            </w:r>
          </w:p>
          <w:p w:rsidR="00533849" w:rsidRPr="00817542" w:rsidRDefault="00533849" w:rsidP="008B50B3">
            <w:pPr>
              <w:tabs>
                <w:tab w:val="left" w:pos="89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Обеспечение реализации единой государственной политики            в сфере труда и занятости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Подпрограммы и (или) основные мероприятия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1. «Молодежь города Югорска».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Подпрограмма 2. «Временное трудоустройство в городе Югорске»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Национальный проект»</w:t>
            </w:r>
            <w:r w:rsidR="005161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Образование»,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портфель проектов «Образование»,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региональный проект «Социальная активность» </w:t>
            </w:r>
            <w:r w:rsidRPr="0081754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- 6 300,0 тыс. рублей 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Увеличение доли населения города Югорска, задействованного в мероприятиях по молодежной политике, в общей численности населения с 65,0% до 75,0%.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Увеличение количества молодежи в возрасте 14-30 лет, задействованной в мероприятиях общественных объединений, с 1 700 до 2 700 чел.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Увеличение количества социально - значимых проектов, заявленных на конкурсы различного уровня, с 35 до 47 ед.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 Увеличение количества молодых людей, вовлеченных в реализуемые проекты и программы в сфере поддержки талантливой молодежи, с 5 300 до 6 800 чел.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Увеличение доли детей и молодежи в возрасте от 14 – 30 лет, задействованной в мероприятиях гражданско – патриоти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ческой направленности, с 28,0 % до 33,0 %.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 Сохранение объема выполнения муниципального задания подведомственным учреждением, на уровне 100,0%.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Увеличение количества трудоустроенных граждан, признанных в установленном порядке безработными, с 57 до 100 человек.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Количество несовершеннолетних, трудоустроенных за счет создания временных рабочих мест, не менее 426 человек, ежегодно.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 Количество трудоустроенных выпускников профессиональных образовательных организаций и образовательных организаций высшего образования, не менее 5 человек ежегодно.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 Увеличение численности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с 0,001220 до 0,008596 млн. человек.  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 Увеличение доли граждан, вовлеченных в добровольческую деятельность, с 9,0% до 26,0%.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 Увеличение доли молодежи, задействованной в мероприятиях по вовлечению в творческую деятельность, от общего числа молодежи в городе Югорске, с 9,0% до 48,0%.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Сроки реализации муниципальной программы</w:t>
            </w:r>
          </w:p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(разрабатывается на срок от трех лет)</w:t>
            </w:r>
          </w:p>
        </w:tc>
        <w:tc>
          <w:tcPr>
            <w:tcW w:w="6662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– 2025 годы и на период до 2030 года</w:t>
            </w:r>
          </w:p>
        </w:tc>
      </w:tr>
      <w:tr w:rsidR="00533849" w:rsidRPr="00817542" w:rsidTr="005D60E1">
        <w:tc>
          <w:tcPr>
            <w:tcW w:w="3085" w:type="dxa"/>
            <w:shd w:val="clear" w:color="auto" w:fill="auto"/>
          </w:tcPr>
          <w:p w:rsidR="00533849" w:rsidRPr="00817542" w:rsidRDefault="00533849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ar-SA"/>
              </w:rPr>
              <w:t xml:space="preserve">Общий объем финансирования муниципальной программы </w:t>
            </w: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составляет 783 360,2 тыс</w:t>
            </w:r>
            <w:r w:rsidRPr="008D24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. рублей, в том числе: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2019 год – 66 290,2 тыс. рублей;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2020 год – 67 730,3 тыс. рублей;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2021 год – 66 597,0 тыс. рублей;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2022 год – 66 577,9 тыс. рублей;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2023 год – 64 520,6 тыс. рублей;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2024 год – 64 520,6 тыс. рублей;</w:t>
            </w:r>
          </w:p>
          <w:p w:rsidR="00533849" w:rsidRPr="008D24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2025 год – 64 520,6 тыс. рублей;</w:t>
            </w:r>
          </w:p>
          <w:p w:rsidR="00533849" w:rsidRPr="00817542" w:rsidRDefault="00533849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2026 – 2030 год</w:t>
            </w:r>
            <w:r w:rsidR="00A87317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ы</w:t>
            </w:r>
            <w:r w:rsidRPr="008D2442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– 322 603,0 тыс. рублей</w:t>
            </w:r>
          </w:p>
        </w:tc>
      </w:tr>
    </w:tbl>
    <w:p w:rsidR="00533849" w:rsidRPr="00817542" w:rsidRDefault="00533849" w:rsidP="005D60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0CE9" w:rsidRPr="00817542" w:rsidRDefault="00C10CE9" w:rsidP="005D60E1">
      <w:pPr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1C5F" w:rsidRDefault="00AF1C5F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ar-SA"/>
        </w:rPr>
      </w:pPr>
      <w:r>
        <w:rPr>
          <w:rFonts w:ascii="Times New Roman" w:eastAsia="Times New Roman" w:hAnsi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pStyle w:val="a4"/>
        <w:numPr>
          <w:ilvl w:val="0"/>
          <w:numId w:val="24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C10CE9" w:rsidRPr="00817542" w:rsidRDefault="005D60E1" w:rsidP="005D60E1">
      <w:pPr>
        <w:pStyle w:val="a4"/>
        <w:numPr>
          <w:ilvl w:val="0"/>
          <w:numId w:val="24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17542">
        <w:rPr>
          <w:rFonts w:ascii="Times New Roman" w:hAnsi="Times New Roman"/>
          <w:b/>
          <w:sz w:val="24"/>
          <w:szCs w:val="24"/>
        </w:rPr>
        <w:t xml:space="preserve"> </w:t>
      </w:r>
      <w:r w:rsidR="00C10CE9" w:rsidRPr="00817542">
        <w:rPr>
          <w:rFonts w:ascii="Times New Roman" w:hAnsi="Times New Roman"/>
          <w:b/>
          <w:sz w:val="24"/>
          <w:szCs w:val="24"/>
        </w:rPr>
        <w:t>«</w:t>
      </w:r>
      <w:r w:rsidR="00C10CE9" w:rsidRPr="00817542">
        <w:rPr>
          <w:rFonts w:ascii="Times New Roman" w:eastAsia="Times New Roman" w:hAnsi="Times New Roman"/>
          <w:b/>
          <w:sz w:val="24"/>
          <w:szCs w:val="24"/>
        </w:rPr>
        <w:t>Развитие жилищной сферы</w:t>
      </w:r>
      <w:r w:rsidR="00C10CE9" w:rsidRPr="00817542">
        <w:rPr>
          <w:rFonts w:ascii="Times New Roman" w:hAnsi="Times New Roman"/>
          <w:b/>
          <w:sz w:val="24"/>
          <w:szCs w:val="24"/>
        </w:rPr>
        <w:t>»</w:t>
      </w:r>
    </w:p>
    <w:p w:rsidR="00C10CE9" w:rsidRPr="00817542" w:rsidRDefault="00C10CE9" w:rsidP="005D60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662"/>
      </w:tblGrid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жилищной сферы</w:t>
            </w:r>
          </w:p>
        </w:tc>
      </w:tr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муниципальной программы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Югорска от 31.10.2018 № 3011 «О муниципальной программе города Югорска «Развитие жилищной сферы»</w:t>
            </w:r>
          </w:p>
        </w:tc>
      </w:tr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жилищной политики администрации города Югорска</w:t>
            </w:r>
          </w:p>
        </w:tc>
      </w:tr>
      <w:tr w:rsidR="00C10CE9" w:rsidRPr="00817542" w:rsidTr="005D60E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Департамент муниципальной собственности и градостроительства администрации города Югорска</w:t>
            </w:r>
          </w:p>
          <w:p w:rsidR="00C10CE9" w:rsidRPr="00817542" w:rsidRDefault="00C10CE9" w:rsidP="008B50B3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Отдел опеки и попечительства администрации города Югорска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Управление бухгалтерского учета и отчетности администрации города Югорска</w:t>
            </w:r>
          </w:p>
        </w:tc>
      </w:tr>
      <w:tr w:rsidR="00C10CE9" w:rsidRPr="00817542" w:rsidTr="005D60E1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жилищного строительства и обеспечения жильем отдельных категорий граждан</w:t>
            </w:r>
          </w:p>
        </w:tc>
      </w:tr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Развитие градостроительного регулирования в сфере жилищного строительства.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Стимулирование жилищного строительства.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Оказание мер государственной поддержки на приобретение жилых помещений отдельным категориям граждан</w:t>
            </w:r>
          </w:p>
        </w:tc>
      </w:tr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BA22E5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695" w:history="1">
              <w:r w:rsidR="00C10CE9" w:rsidRPr="0081754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C10CE9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«Содействие развитию градостроительной деятельности»</w:t>
            </w:r>
          </w:p>
          <w:p w:rsidR="00C10CE9" w:rsidRPr="00817542" w:rsidRDefault="00BA22E5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1248" w:history="1">
              <w:r w:rsidR="00C10CE9" w:rsidRPr="0081754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C10CE9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«Содействие развитию жилищного строительства»</w:t>
            </w:r>
          </w:p>
          <w:p w:rsidR="00C10CE9" w:rsidRPr="00817542" w:rsidRDefault="00BA22E5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w:anchor="P1736" w:history="1">
              <w:r w:rsidR="00C10CE9" w:rsidRPr="0081754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Подпрограмма III </w:t>
              </w:r>
            </w:hyperlink>
            <w:r w:rsidR="00C10CE9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«Обеспечение мерами государственной поддержки по улучшению жилищных услов</w:t>
            </w:r>
            <w:r w:rsidR="008B50B3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ий отдельных категорий граждан»</w:t>
            </w:r>
          </w:p>
        </w:tc>
      </w:tr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портфеля проектов, проекта,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направленных в том числе на реализацию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Югорске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национальных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проектов (программ) Российской Федерации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проект «Жилье», портфель проектов «Жилье и городская среда», региональный проект «Обеспечение устойчивого сокращения непригодного для проживания жилищного фонда» </w:t>
            </w:r>
            <w:r w:rsidRPr="008175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222 556,9 тыс. рублей.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Портфель проектов «Получение разрешения на строительство и территориальное планирование» - </w:t>
            </w:r>
            <w:r w:rsidR="006669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47 797,5</w:t>
            </w:r>
            <w:r w:rsidRPr="0081754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рублей.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CE9" w:rsidRPr="00817542" w:rsidTr="005D60E1"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Увеличение объема ввода жилья с 0,3 до 1,0 кв. м на человека в год.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доли семей, обеспеченных жилыми помещениями, от числа семей, желающих улучшить жилищные условия, с 45 % до 60 %.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доли муниципальных услуг в электронном виде в общем количестве предоставленных услуг по выдаче разрешения на строительство с 40 % до 95 %.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Увеличение общей площади жилых помещений, приходящихся в среднем на 1 жителя с 28,8 до 30,0 кв. м.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  <w:tab w:val="left" w:pos="205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5. Предоставление социальной выплаты в виде денежной субсидии на улучшение жилищных условий трем молодым семьям ежегодно.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6. Обеспечение субсидией лиц, приравненных по льготе к ветеранам Великой Отечественной войны – 7 человек.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lastRenderedPageBreak/>
              <w:t>7. Приобретение 165 жилых помещений для переселения граждан из аварийного жилищного фонда.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8. Приобретение 91 жилого помещения для семей, состоящих на учете в качестве нуждающихся в жилых помещениях и улучивших жилищные условия.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9. Приобретение 1 жилого помещения для отнесения к маневренному жилому фонду.</w:t>
            </w:r>
          </w:p>
          <w:p w:rsidR="00C10CE9" w:rsidRPr="00817542" w:rsidRDefault="00C10CE9" w:rsidP="008B50B3">
            <w:pPr>
              <w:pStyle w:val="ae"/>
              <w:tabs>
                <w:tab w:val="left" w:pos="993"/>
              </w:tabs>
              <w:jc w:val="both"/>
              <w:rPr>
                <w:rFonts w:ascii="Times New Roman" w:eastAsia="Times New Roman CYR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10. Приобретение 116 жилых помещений для детей-сирот и детей, оставшихся без попечения родителей, лиц из числа детей-сирот и детей, оставшихся без попечения.</w:t>
            </w:r>
          </w:p>
          <w:p w:rsidR="00C10CE9" w:rsidRPr="00817542" w:rsidRDefault="008B50B3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C10CE9" w:rsidRPr="00817542">
              <w:rPr>
                <w:rFonts w:ascii="Times New Roman" w:hAnsi="Times New Roman"/>
                <w:sz w:val="24"/>
                <w:szCs w:val="24"/>
              </w:rPr>
              <w:t>Площадь территорий, подготовленных для индивидуального жилищного строительства – 1,5 га.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12. Количество квадратных метров расселенного аварийного жилья, признанного до 01.01.2017 – 1 728 кв. м.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13. Количество квадратных метров расселенного аварийного жилья признанного после 01.01.2017 – 7 291 кв. м.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14. Количество граждан, расселенных из аварийного жилищного фонда, признанного до 01.01.2017 – 58 чел.</w:t>
            </w:r>
          </w:p>
          <w:p w:rsidR="00C10CE9" w:rsidRPr="00817542" w:rsidRDefault="00C10CE9" w:rsidP="008B50B3">
            <w:pPr>
              <w:pStyle w:val="a4"/>
              <w:tabs>
                <w:tab w:val="left" w:pos="63"/>
              </w:tabs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17542">
              <w:rPr>
                <w:rFonts w:ascii="Times New Roman" w:hAnsi="Times New Roman"/>
                <w:sz w:val="24"/>
                <w:szCs w:val="24"/>
              </w:rPr>
              <w:t>15. Количество граждан, расселенных из аварийного жилищного фонда не менее 375 чел.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16. Увеличение объемов жилищного строительства до 43,0 тыс. кв. м. в год.</w:t>
            </w:r>
          </w:p>
        </w:tc>
      </w:tr>
      <w:tr w:rsidR="00C10CE9" w:rsidRPr="00817542" w:rsidTr="005D60E1">
        <w:tblPrEx>
          <w:tblBorders>
            <w:insideH w:val="nil"/>
          </w:tblBorders>
        </w:tblPrEx>
        <w:tc>
          <w:tcPr>
            <w:tcW w:w="3039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662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C10CE9" w:rsidRPr="00817542" w:rsidTr="008B50B3">
        <w:trPr>
          <w:trHeight w:val="2785"/>
        </w:trPr>
        <w:tc>
          <w:tcPr>
            <w:tcW w:w="3039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  <w:tcMar>
              <w:top w:w="0" w:type="dxa"/>
              <w:bottom w:w="0" w:type="dxa"/>
            </w:tcMar>
          </w:tcPr>
          <w:p w:rsidR="00C10CE9" w:rsidRPr="00817542" w:rsidRDefault="00C10CE9" w:rsidP="008B50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составляет 1 369 782,9 тыс. рублей, в том числе:</w:t>
            </w:r>
          </w:p>
          <w:p w:rsidR="00C10CE9" w:rsidRPr="00817542" w:rsidRDefault="00C10CE9" w:rsidP="008B50B3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267 828,1 тыс. рублей;</w:t>
            </w:r>
          </w:p>
          <w:p w:rsidR="00C10CE9" w:rsidRPr="00817542" w:rsidRDefault="00C10CE9" w:rsidP="008B50B3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105 511,5 тыс. рублей;</w:t>
            </w:r>
          </w:p>
          <w:p w:rsidR="00C10CE9" w:rsidRPr="00817542" w:rsidRDefault="00C10CE9" w:rsidP="008B50B3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94 987,3 тыс. рублей;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112 988,7 тыс. рублей;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94 859,6 тыс. рублей;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94 859,6 тыс. рублей;</w:t>
            </w:r>
          </w:p>
          <w:p w:rsidR="00C10CE9" w:rsidRPr="00817542" w:rsidRDefault="00C10CE9" w:rsidP="008B50B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94 859,6 тыс. рублей;</w:t>
            </w:r>
          </w:p>
          <w:p w:rsidR="00C10CE9" w:rsidRPr="00817542" w:rsidRDefault="00C10CE9" w:rsidP="008B50B3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годы – 503 888,5 тыс. рублей</w:t>
            </w:r>
          </w:p>
        </w:tc>
      </w:tr>
    </w:tbl>
    <w:p w:rsidR="00C10CE9" w:rsidRPr="00817542" w:rsidRDefault="00C10CE9" w:rsidP="005D60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CE9" w:rsidRPr="00817542" w:rsidRDefault="00C10CE9" w:rsidP="005D60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CE9" w:rsidRPr="00817542" w:rsidRDefault="00C10CE9" w:rsidP="005D60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CE9" w:rsidRPr="00817542" w:rsidRDefault="00C10CE9" w:rsidP="005D60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CE9" w:rsidRPr="00817542" w:rsidRDefault="00C10CE9" w:rsidP="005D60E1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CE9" w:rsidRPr="00817542" w:rsidRDefault="00C10CE9" w:rsidP="005D60E1">
      <w:pPr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497011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49701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497011" w:rsidRDefault="005D60E1" w:rsidP="005D60E1">
      <w:pPr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0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F5FDB" w:rsidRPr="00497011">
        <w:rPr>
          <w:rFonts w:ascii="Times New Roman" w:eastAsia="Times New Roman" w:hAnsi="Times New Roman" w:cs="Times New Roman"/>
          <w:b/>
          <w:sz w:val="24"/>
          <w:szCs w:val="24"/>
        </w:rPr>
        <w:t>«Развитие жилищно-коммунального комплекса и повышение энергетической эффективности»</w:t>
      </w:r>
    </w:p>
    <w:p w:rsidR="00497011" w:rsidRPr="00005D66" w:rsidRDefault="00497011" w:rsidP="005D60E1">
      <w:pPr>
        <w:numPr>
          <w:ilvl w:val="0"/>
          <w:numId w:val="24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6664"/>
      </w:tblGrid>
      <w:tr w:rsidR="00497011" w:rsidRPr="00497011" w:rsidTr="00497011">
        <w:trPr>
          <w:trHeight w:val="637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жилищно-коммунального комплекса и повышение энергетической эффективности</w:t>
            </w:r>
          </w:p>
        </w:tc>
      </w:tr>
      <w:tr w:rsidR="00497011" w:rsidRPr="00497011" w:rsidTr="00497011">
        <w:trPr>
          <w:trHeight w:val="1230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Постановление администрации города Югорска от 31.10.2018 № 3006 «О муниципальной программе города Югорска «Развитие жилищно-коммунального комплекса и повышение энергетической эффективности»</w:t>
            </w:r>
          </w:p>
        </w:tc>
      </w:tr>
      <w:tr w:rsidR="00497011" w:rsidRPr="00497011" w:rsidTr="00497011">
        <w:trPr>
          <w:trHeight w:val="644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autoSpaceDE w:val="0"/>
              <w:autoSpaceDN w:val="0"/>
              <w:adjustRightInd w:val="0"/>
              <w:spacing w:after="0" w:line="240" w:lineRule="auto"/>
              <w:ind w:right="2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жилищно-коммунального и строительного комплекса администрации города Югорска</w:t>
            </w:r>
          </w:p>
        </w:tc>
      </w:tr>
      <w:tr w:rsidR="00497011" w:rsidRPr="00497011" w:rsidTr="00497011">
        <w:trPr>
          <w:trHeight w:val="554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бухгалтерского учета и отчетности администрации города Югорска</w:t>
            </w:r>
          </w:p>
        </w:tc>
      </w:tr>
      <w:tr w:rsidR="00497011" w:rsidRPr="00497011" w:rsidTr="00497011">
        <w:trPr>
          <w:trHeight w:val="823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Цели муниципальной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и надежности предоставления жилищно-коммунальных услуг населению</w:t>
            </w:r>
          </w:p>
        </w:tc>
      </w:tr>
      <w:tr w:rsidR="00497011" w:rsidRPr="00497011" w:rsidTr="00497011">
        <w:trPr>
          <w:trHeight w:val="1275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Задачи муниципальной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11" w:rsidRPr="00497011" w:rsidRDefault="00497011" w:rsidP="00497011">
            <w:pPr>
              <w:numPr>
                <w:ilvl w:val="0"/>
                <w:numId w:val="26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водоотведения, повышение энергоэффективности в отраслях экономики.</w:t>
            </w:r>
          </w:p>
          <w:p w:rsidR="00497011" w:rsidRPr="00497011" w:rsidRDefault="00497011" w:rsidP="00497011">
            <w:pPr>
              <w:numPr>
                <w:ilvl w:val="0"/>
                <w:numId w:val="26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своевременному проведению ремонта жилищного фонда.</w:t>
            </w:r>
          </w:p>
          <w:p w:rsidR="00497011" w:rsidRPr="00497011" w:rsidRDefault="00497011" w:rsidP="00497011">
            <w:pPr>
              <w:numPr>
                <w:ilvl w:val="0"/>
                <w:numId w:val="26"/>
              </w:numPr>
              <w:suppressAutoHyphens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информированности населения о мерах, принимаемых в сфере жилищно-коммунального хозяйства, энергосбережения и повышения энергетической эффективности</w:t>
            </w:r>
          </w:p>
        </w:tc>
      </w:tr>
      <w:tr w:rsidR="00497011" w:rsidRPr="00497011" w:rsidTr="00497011">
        <w:trPr>
          <w:trHeight w:val="330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Подпрограммы и (или) основные мероприятия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1: «Реконструкция, расширение, модернизация, строительство и капитальный ремонт объектов коммунального комплекса (в том числе в рамках концессионных соглашений)».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2: «Строительство объектов инженерной инфраструктуры на территориях, предназначенных для жилищного строительства».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3: «Выполнение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4: «Поддержка мероприятий инвестиционных проектов в сфере жилищно-коммунального комплекса, в том числе энергосберегающих проектов в транспортном комплексе, жилищном фонде и муниципальной сфере».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5: «Предоставление субсидий организациям коммунального комплекса».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6: «Организационно-техническое и финансовое обеспечение деятельности Департамента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жилищно-коммунального и строительного комплекса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администрации города Югорска».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7: «Муниципальная поддержка на проведение капитального ремонта многоквартирных домов».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 8: «Ремонт муниципального жилищного фонда».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9: «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в технически исправное состояние жилых домов, использовавшихся до 01.01.2012 в качестве общежитий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10: «Привлечение населения к самостоятельному решению вопросов содержания, благоустройства и повышения энергоэффективности жилищного фонда».</w:t>
            </w:r>
          </w:p>
          <w:p w:rsidR="00497011" w:rsidRPr="00497011" w:rsidRDefault="00497011" w:rsidP="004970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11: «Участие в реализации приоритетного проекта «Обеспечение качества жилищно-коммунальных услуг».</w:t>
            </w:r>
          </w:p>
        </w:tc>
      </w:tr>
      <w:tr w:rsidR="00497011" w:rsidRPr="00497011" w:rsidTr="00497011">
        <w:trPr>
          <w:trHeight w:val="992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11" w:rsidRPr="00497011" w:rsidRDefault="00497011" w:rsidP="00497011">
            <w:pPr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lastRenderedPageBreak/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A5F" w:rsidRPr="00140A5F" w:rsidRDefault="00140A5F" w:rsidP="00140A5F">
            <w:pPr>
              <w:tabs>
                <w:tab w:val="left" w:pos="7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Национальный проект «Экология»,</w:t>
            </w:r>
          </w:p>
          <w:p w:rsidR="00140A5F" w:rsidRPr="00140A5F" w:rsidRDefault="00140A5F" w:rsidP="00140A5F">
            <w:pPr>
              <w:tabs>
                <w:tab w:val="left" w:pos="7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портфель проектов «Экология»,</w:t>
            </w:r>
          </w:p>
          <w:p w:rsidR="00140A5F" w:rsidRPr="00140A5F" w:rsidRDefault="00140A5F" w:rsidP="00140A5F">
            <w:pPr>
              <w:tabs>
                <w:tab w:val="left" w:pos="7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региональный проект «Чистая вода».</w:t>
            </w:r>
          </w:p>
          <w:p w:rsidR="00140A5F" w:rsidRPr="00140A5F" w:rsidRDefault="00140A5F" w:rsidP="00140A5F">
            <w:pPr>
              <w:tabs>
                <w:tab w:val="left" w:pos="7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Портфель проектов «Обеспечение качества жилищно-коммунальных услуг»,</w:t>
            </w:r>
          </w:p>
          <w:p w:rsidR="00497011" w:rsidRPr="00497011" w:rsidRDefault="00140A5F" w:rsidP="00140A5F">
            <w:pPr>
              <w:tabs>
                <w:tab w:val="left" w:pos="79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приоритетный проект «Обеспечение качества жилищно-коммунальных услуг» -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113 255,80</w:t>
            </w: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тыс. </w:t>
            </w:r>
            <w:r w:rsidRPr="00140A5F">
              <w:rPr>
                <w:rFonts w:ascii="Times New Roman" w:eastAsia="Times New Roman" w:hAnsi="Times New Roman" w:cs="Times New Roman"/>
                <w:sz w:val="23"/>
                <w:szCs w:val="23"/>
              </w:rPr>
              <w:t>рублей</w:t>
            </w:r>
          </w:p>
        </w:tc>
      </w:tr>
      <w:tr w:rsidR="00497011" w:rsidRPr="00497011" w:rsidTr="00497011">
        <w:trPr>
          <w:trHeight w:val="70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Целевые показатели муниципальной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Ежегодное обеспечение замены ветхих инженерных сетей тепло-, водоснабжения, водоотведения не менее 2% от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общей протяженности ветхих инженерных сетей тепло-, водоснабжения, водоотведения.</w:t>
            </w:r>
          </w:p>
          <w:p w:rsidR="00497011" w:rsidRPr="00497011" w:rsidRDefault="00497011" w:rsidP="00497011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площади земельных участков, обеспеченных инженерными сетями водоотведения с 758,34 га до 834,73 га.</w:t>
            </w:r>
          </w:p>
          <w:p w:rsidR="00497011" w:rsidRPr="00497011" w:rsidRDefault="00497011" w:rsidP="00497011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площади земельных участков, обеспеченных инженерными сетями газоснабжения с 1071,96 га до 1127,47 га.</w:t>
            </w:r>
          </w:p>
          <w:p w:rsidR="00497011" w:rsidRPr="00497011" w:rsidRDefault="00497011" w:rsidP="00497011">
            <w:pPr>
              <w:widowControl w:val="0"/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выполненных мероприятий по консалтинговому обследованию, разработке и (или) актуализации программ, схем и нормативных документов в сфере жилищно-коммунального комплекса, не менее 1 в год.</w:t>
            </w:r>
          </w:p>
          <w:p w:rsidR="00497011" w:rsidRPr="00497011" w:rsidRDefault="00497011" w:rsidP="00497011">
            <w:pPr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реализуемых инвестиционных проектов в сфере жилищно-коммунального комплекса, в том числе на основе концессионных соглашений и энергосберегающих проектов в транспортном комплексе, жилищном фонде и муниципальной сфере с 1 до 2.</w:t>
            </w:r>
          </w:p>
          <w:p w:rsidR="00497011" w:rsidRPr="00497011" w:rsidRDefault="00497011" w:rsidP="00497011">
            <w:pPr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потребляемого сжиженного газа с 3818 кг до 2200 кг.</w:t>
            </w:r>
          </w:p>
          <w:p w:rsidR="00497011" w:rsidRPr="00497011" w:rsidRDefault="00497011" w:rsidP="00497011">
            <w:pPr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32" w:firstLine="3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Сохранение доли многоквартирных домов, в которых проведен капитальный ремонт в соответствии с краткосрочными планами реализации программы капитального ремонта общего имущества в многоквартирных домах, на уровне 100 %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7011" w:rsidRPr="00497011" w:rsidRDefault="00497011" w:rsidP="00497011">
            <w:pPr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Увеличение количества квартир, находящихся в муниципальной собственности, в которых проведен ремонт, с 128 до 169.</w:t>
            </w:r>
          </w:p>
          <w:p w:rsidR="00497011" w:rsidRPr="00497011" w:rsidRDefault="00497011" w:rsidP="00497011">
            <w:pPr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площади общего имущества в жилых домах, использовавшихся до 01.01.2012 в качестве общежитий, приведенного в технически исправное состояние, с 20,5% до 50,8%.</w:t>
            </w:r>
          </w:p>
          <w:p w:rsidR="00497011" w:rsidRPr="00497011" w:rsidRDefault="00497011" w:rsidP="00497011">
            <w:pPr>
              <w:numPr>
                <w:ilvl w:val="0"/>
                <w:numId w:val="25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9" w:firstLine="2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проведенных мероприятий по привлечению населения к самостоятельному решению вопросов содержания, благоустройства и повышения энергоэффективности жилищного фонда с 6 до 9.</w:t>
            </w:r>
          </w:p>
        </w:tc>
      </w:tr>
      <w:tr w:rsidR="00497011" w:rsidRPr="00497011" w:rsidTr="00497011">
        <w:trPr>
          <w:trHeight w:val="568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– 2025 годы и период до 2030 года</w:t>
            </w:r>
          </w:p>
        </w:tc>
      </w:tr>
      <w:tr w:rsidR="00497011" w:rsidRPr="00497011" w:rsidTr="00497011">
        <w:trPr>
          <w:cantSplit/>
          <w:trHeight w:val="809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7011" w:rsidRPr="00497011" w:rsidRDefault="00497011" w:rsidP="004970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Параметры финансового обеспечения муниципальной программы</w:t>
            </w:r>
          </w:p>
        </w:tc>
        <w:tc>
          <w:tcPr>
            <w:tcW w:w="3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– 1 611 815,93 тыс. рублей, в том числе: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379 942,53 тыс. рублей.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198 820,00 тыс. рублей.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120 838,10 тыс. рублей.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99 380,70 тыс. рублей.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101 430,70 тыс. рублей.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101 430,70  тыс. рублей.</w:t>
            </w:r>
          </w:p>
          <w:p w:rsidR="00497011" w:rsidRPr="00497011" w:rsidRDefault="00497011" w:rsidP="00497011">
            <w:pPr>
              <w:tabs>
                <w:tab w:val="left" w:pos="284"/>
              </w:tabs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101 430,70  тыс. рублей.</w:t>
            </w:r>
          </w:p>
          <w:p w:rsidR="00497011" w:rsidRPr="00497011" w:rsidRDefault="00497011" w:rsidP="00A8731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970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508 542,50 тыс. руб.</w:t>
            </w:r>
          </w:p>
        </w:tc>
      </w:tr>
    </w:tbl>
    <w:p w:rsidR="002F5FDB" w:rsidRPr="00005D66" w:rsidRDefault="002F5FDB" w:rsidP="005D60E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497011" w:rsidRDefault="00497011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817542" w:rsidRDefault="005D60E1" w:rsidP="005D6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F5FDB" w:rsidRPr="0081754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F5FDB" w:rsidRPr="008175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Автомобильные дороги, транспорт и городская среда</w:t>
      </w:r>
      <w:r w:rsidR="002F5FDB" w:rsidRPr="00817542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F5FDB" w:rsidRPr="00817542" w:rsidRDefault="002F5FDB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662"/>
      </w:tblGrid>
      <w:tr w:rsidR="002F5FDB" w:rsidRPr="00817542" w:rsidTr="005D60E1">
        <w:trPr>
          <w:trHeight w:val="63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Автомобильные дороги, транспорт и городская среда </w:t>
            </w:r>
          </w:p>
        </w:tc>
      </w:tr>
      <w:tr w:rsidR="002F5FDB" w:rsidRPr="00817542" w:rsidTr="005D60E1">
        <w:trPr>
          <w:trHeight w:val="16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Постановление администрации города Югорска                              от 29.10.2018  №  2986 «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муниципальной программе города Югорска 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«Автомобильные дороги, транспорт и городская среда»</w:t>
            </w:r>
          </w:p>
        </w:tc>
      </w:tr>
      <w:tr w:rsidR="002F5FDB" w:rsidRPr="00817542" w:rsidTr="005D60E1">
        <w:trPr>
          <w:trHeight w:val="6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Департамент жилищно-коммунального и строительного комплекса администрации города Югорска (ДЖКиСК)</w:t>
            </w:r>
          </w:p>
        </w:tc>
      </w:tr>
      <w:tr w:rsidR="002F5FDB" w:rsidRPr="00817542" w:rsidTr="005D60E1">
        <w:trPr>
          <w:trHeight w:val="5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бухгалтерского учета и отчетности администрации города Югорска (УБУиО);</w:t>
            </w:r>
          </w:p>
          <w:p w:rsidR="002F5FDB" w:rsidRPr="00817542" w:rsidRDefault="002F5FDB" w:rsidP="008B50B3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Управление социальной политики администрации города Югорска (УСП);</w:t>
            </w:r>
          </w:p>
          <w:p w:rsidR="002F5FDB" w:rsidRPr="00817542" w:rsidRDefault="002F5FDB" w:rsidP="008B50B3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Департамент муниципальной собственности                        и градостроительства администрации города Югорска (ДМСиГ);</w:t>
            </w:r>
          </w:p>
          <w:p w:rsidR="002F5FDB" w:rsidRPr="00817542" w:rsidRDefault="002F5FDB" w:rsidP="008B50B3">
            <w:pPr>
              <w:numPr>
                <w:ilvl w:val="0"/>
                <w:numId w:val="27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Отдел по гражданской обороне и чрезвычайным ситуациям, транспорту и связи администрации города Югорска (ОГОиЧС)</w:t>
            </w:r>
          </w:p>
        </w:tc>
      </w:tr>
      <w:tr w:rsidR="002F5FDB" w:rsidRPr="00817542" w:rsidTr="005D60E1">
        <w:trPr>
          <w:trHeight w:val="82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Создание условий для устойчивого развития и сохранности автомобильных дорог местного значения, развития транспорта, обеспечивающее повышение доступности и безопасности транспортных услуг.</w:t>
            </w:r>
          </w:p>
          <w:p w:rsidR="002F5FDB" w:rsidRPr="00817542" w:rsidRDefault="002F5FDB" w:rsidP="008B50B3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Сокращение дорожно-транспортных происшествий и тяжести их последствий.</w:t>
            </w:r>
          </w:p>
          <w:p w:rsidR="002F5FDB" w:rsidRPr="00817542" w:rsidRDefault="002F5FDB" w:rsidP="008B50B3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0" w:firstLine="27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Повышение качества и комфорта городской среды                        на территории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города Югорска</w:t>
            </w:r>
          </w:p>
        </w:tc>
      </w:tr>
      <w:tr w:rsidR="002F5FDB" w:rsidRPr="00817542" w:rsidTr="005D60E1">
        <w:trPr>
          <w:trHeight w:val="2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numPr>
                <w:ilvl w:val="0"/>
                <w:numId w:val="29"/>
              </w:numPr>
              <w:tabs>
                <w:tab w:val="left" w:pos="89"/>
              </w:tabs>
              <w:suppressAutoHyphens/>
              <w:spacing w:after="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Обеспечение доступности и повышение качества дорожной деятельности и транспортных услуг.</w:t>
            </w:r>
          </w:p>
          <w:p w:rsidR="002F5FDB" w:rsidRPr="00817542" w:rsidRDefault="002F5FDB" w:rsidP="008B50B3">
            <w:pPr>
              <w:numPr>
                <w:ilvl w:val="0"/>
                <w:numId w:val="29"/>
              </w:numPr>
              <w:tabs>
                <w:tab w:val="left" w:pos="89"/>
              </w:tabs>
              <w:suppressAutoHyphens/>
              <w:spacing w:after="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системы организации дорожного движения, формирование навыков безопасности участников дорожного движения, профилактика дорожно-транспортных происшествий и травматизма.</w:t>
            </w:r>
          </w:p>
          <w:p w:rsidR="002F5FDB" w:rsidRPr="00817542" w:rsidRDefault="002F5FDB" w:rsidP="008B50B3">
            <w:pPr>
              <w:numPr>
                <w:ilvl w:val="0"/>
                <w:numId w:val="29"/>
              </w:numPr>
              <w:tabs>
                <w:tab w:val="left" w:pos="89"/>
              </w:tabs>
              <w:suppressAutoHyphens/>
              <w:spacing w:after="0" w:line="240" w:lineRule="auto"/>
              <w:ind w:left="0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Обеспечение формирования единых подходов создания комфортной городской среды, разработка и внедрение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благоустройству территорий муниципальных образований в соответствии с едиными требованиями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Регулирование численности безнадзорных и бродячих животных</w:t>
            </w:r>
          </w:p>
        </w:tc>
      </w:tr>
      <w:tr w:rsidR="002F5FDB" w:rsidRPr="00817542" w:rsidTr="005D60E1">
        <w:trPr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Подпрограммы и (или) основные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FDB" w:rsidRPr="00817542" w:rsidRDefault="002F5FDB" w:rsidP="008B50B3">
            <w:pPr>
              <w:tabs>
                <w:tab w:val="left" w:pos="7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«Развитие сети автомобильных дорог и транспорта».</w:t>
            </w:r>
          </w:p>
          <w:p w:rsidR="002F5FDB" w:rsidRPr="00817542" w:rsidRDefault="002F5FDB" w:rsidP="008B50B3">
            <w:pPr>
              <w:tabs>
                <w:tab w:val="left" w:pos="7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2 «Формирование законопослушного поведения участников дорожного движения».</w:t>
            </w:r>
          </w:p>
          <w:p w:rsidR="002F5FDB" w:rsidRPr="00817542" w:rsidRDefault="002F5FDB" w:rsidP="008B50B3">
            <w:pPr>
              <w:tabs>
                <w:tab w:val="left" w:pos="71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Подпрограмма 3 «Формирование комфортной городской среды» </w:t>
            </w:r>
          </w:p>
        </w:tc>
      </w:tr>
      <w:tr w:rsidR="002F5FDB" w:rsidRPr="00817542" w:rsidTr="005D60E1">
        <w:trPr>
          <w:trHeight w:val="9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 w:bidi="en-US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Портфели проектов, проекты, входящие в состав муниципальной программы,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A1" w:rsidRPr="00083EA1" w:rsidRDefault="00083EA1" w:rsidP="00083EA1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3E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Национальный проект «Жилье и городская среда»,</w:t>
            </w:r>
          </w:p>
          <w:p w:rsidR="00083EA1" w:rsidRPr="00083EA1" w:rsidRDefault="00083EA1" w:rsidP="00083EA1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3E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портфель проектов «Жилье и городская среда»</w:t>
            </w:r>
          </w:p>
          <w:p w:rsidR="00083EA1" w:rsidRPr="00083EA1" w:rsidRDefault="00083EA1" w:rsidP="00083EA1">
            <w:pPr>
              <w:tabs>
                <w:tab w:val="left" w:pos="62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3E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(«Ж и ГС»), </w:t>
            </w:r>
          </w:p>
          <w:p w:rsidR="002F5FDB" w:rsidRPr="00817542" w:rsidRDefault="00083EA1" w:rsidP="00083EA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3EA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региональный проект «Формирование комфортной городской среды» - </w:t>
            </w:r>
            <w:r w:rsidRPr="00083E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94 446,7 тыс. рублей</w:t>
            </w:r>
          </w:p>
        </w:tc>
      </w:tr>
      <w:tr w:rsidR="002F5FDB" w:rsidRPr="00817542" w:rsidTr="005D60E1">
        <w:trPr>
          <w:trHeight w:val="41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 w:bidi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en-US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Сохранение количества рейсов для перевозки пассажиров на муниципальных маршрутах (24 082 шт.).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Введение в эксплуатацию 0,3 км автомобильных дорог общего пользования с твердым покрытием.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работ по капитальному ремонту и ремонту на автомобильных дорогах 5,69 км.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Поддержание автомобильных дорог общего пользования местного значения в соответствии нормативным требованиям на 100%.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общего количества дорожно-транспортных происшествий с 411 до 110.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количества дорожно-транспортных происшествий с пострадавшими с 30 до 0.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количества дорожно-транспортных происшествий с пострадавшими с участием несовершеннолетних с 7 до 0.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числа погибших в дорожно-транспортных происшествиях с 2 до 0.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Недопущение дорожно-транспортных происшествий с погибшими детьми.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числа пострадавших в дорожно-транспортных происшествиях с 42 до 0.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Уменьшение числа детей, пострадавших в дорожно-транспортных происшествиях с 7 до 0.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Сохранение доли учащихся (воспитанников), задействованных в мероприятиях по профилактике дорожно-транспортных происшествий на уровне 100%.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количества и площади дворовых территорий, обеспеченных минимальным уровнем благоустройства с 110 ед. до 131 ед. и с 703 271 кв. м. до  802 950 кв. м.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количества и площади благоустроенных муниципальных территорий общего пользования с 11 ед. до 16 ед. и 152 174 кв. м. до 383 951 кв. м.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городе Югорске с 6,4% до 30%.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Сохранение доли объектов благоустройства и городского хозяйства, в отношении которых проводится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содержание и текущий ремонт от общего их количества               на уровне 100%.</w:t>
            </w:r>
          </w:p>
          <w:p w:rsidR="002F5FDB" w:rsidRPr="00817542" w:rsidRDefault="002F5FDB" w:rsidP="008B50B3">
            <w:pPr>
              <w:numPr>
                <w:ilvl w:val="0"/>
                <w:numId w:val="30"/>
              </w:numPr>
              <w:tabs>
                <w:tab w:val="left" w:pos="966"/>
              </w:tabs>
              <w:suppressAutoHyphens/>
              <w:spacing w:after="0" w:line="240" w:lineRule="auto"/>
              <w:ind w:left="0" w:firstLine="42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Обеспечение отлова безнадзорных и бродячих животных в количестве, позволяющем предупредить и ликвидировать болезни животных и защиту населения               от болезней, общих для человека и животных.</w:t>
            </w:r>
          </w:p>
        </w:tc>
      </w:tr>
      <w:tr w:rsidR="002F5FDB" w:rsidRPr="00817542" w:rsidTr="005D60E1">
        <w:trPr>
          <w:trHeight w:val="5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Сроки реализации муниципальной 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2019 – 2025 годы и на период до 2030 года </w:t>
            </w:r>
          </w:p>
        </w:tc>
      </w:tr>
      <w:tr w:rsidR="002F5FDB" w:rsidRPr="00817542" w:rsidTr="005D60E1">
        <w:trPr>
          <w:cantSplit/>
          <w:trHeight w:val="28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8B50B3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</w:t>
            </w:r>
            <w:r w:rsidR="00826484"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пальной программы составляет 2 658 160,3</w:t>
            </w: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рублей, в том числе по годам: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 – 351 170,3 тыс. рублей;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 год – 237 011,5 тыс. рублей;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200 894,3 тыс. рублей;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201 404,2 тыс. рублей;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197 310,0 тыс. рублей;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197 310,0 тыс. рублей;</w:t>
            </w:r>
          </w:p>
          <w:p w:rsidR="002F5FDB" w:rsidRPr="0031265E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195 510,0 тыс. рублей;</w:t>
            </w:r>
          </w:p>
          <w:p w:rsidR="002F5FDB" w:rsidRPr="00817542" w:rsidRDefault="002F5FDB" w:rsidP="0082648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2026 - 2030 годы – </w:t>
            </w:r>
            <w:r w:rsidR="00826484"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1 077 550,0</w:t>
            </w: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тыс. рублей</w:t>
            </w:r>
          </w:p>
        </w:tc>
      </w:tr>
    </w:tbl>
    <w:p w:rsidR="002F5FDB" w:rsidRPr="00817542" w:rsidRDefault="002F5FDB" w:rsidP="008B5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8B5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8B50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F5FDB" w:rsidRPr="00817542" w:rsidRDefault="002F5FDB" w:rsidP="005D6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533849" w:rsidRPr="00817542" w:rsidRDefault="00533849" w:rsidP="005D60E1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2F5FDB" w:rsidRPr="00817542" w:rsidRDefault="002F5FDB" w:rsidP="005D6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817542" w:rsidRDefault="005D60E1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F5FDB" w:rsidRPr="0081754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F5FDB"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Управление муниципальным имуществом»</w:t>
      </w:r>
    </w:p>
    <w:p w:rsidR="005D60E1" w:rsidRPr="00817542" w:rsidRDefault="005D60E1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6662"/>
      </w:tblGrid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Управление муниципальным имуществом 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и номер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соответствующего</w:t>
            </w:r>
          </w:p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нормативного правового акта) 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Постановление администрации города Югорска от 30.10.2018г. № 3000 «О муниципальной программе города Югорска «Управление муниципальным имуществом»</w:t>
            </w:r>
          </w:p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Управление бухгалтерского учета и отчетности администрации города Югорска.</w:t>
            </w:r>
          </w:p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Управление социальной политики администрации города Югорска.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Формирование эффективной системы управления муниципальным имуществом города Югорска, позволяющей обеспечить оптимальный состав имущества для исполнения полномочий органов местного самоуправления, достоверный учет и контроль использования муниципального имущества города Югорска</w:t>
            </w:r>
          </w:p>
          <w:p w:rsidR="002F5FDB" w:rsidRPr="00817542" w:rsidRDefault="002F5FDB" w:rsidP="008B50B3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="006D0B74"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садоводческих и огороднических некоммерческих объединений граждан в городе Югорске.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6D0B74"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Совершенствование системы управления муниципальным имуществом города Югорска.</w:t>
            </w:r>
          </w:p>
          <w:p w:rsidR="002F5FDB" w:rsidRPr="00817542" w:rsidRDefault="002F5FDB" w:rsidP="008B50B3">
            <w:pPr>
              <w:tabs>
                <w:tab w:val="left" w:pos="4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 w:rsidR="006D0B74"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и деятельности садоводческих и  огороднических некоммерческих объединений граждан в городе Югорске.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1. «Повышение эффективности управления муниципальным имуществом»</w:t>
            </w:r>
          </w:p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</w:t>
            </w:r>
            <w:r w:rsidR="006D0B74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«Поддержка садоводства и огородничества на земельных участках муниципального образования города Югорска»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Портфели проектов, проекты, входящие в состав муниципальной программы, в том числе,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 Снижение доли неиспользуемого недвижимого имущества в общем количестве недвижимого имущества города Югорска (с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5% до 1%).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 Увеличение удельного веса количества групп объектов оценки (категории земель, объекты капитального строительства) в городе Югорске, кадастровая стоимость которых актуальна, к общему количеству групп объектов оценки (с 55% до 100%).</w:t>
            </w:r>
          </w:p>
          <w:p w:rsidR="002F5FDB" w:rsidRPr="00817542" w:rsidRDefault="002F5FDB" w:rsidP="008B50B3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3. Увеличение удельного веса объектов недвижимого имущества, содержащихся в надлежащем санитарном состоянии, к общему количеству объектов недвижимого имущества (с 94% до 99%)</w:t>
            </w:r>
          </w:p>
          <w:p w:rsidR="002F5FDB" w:rsidRPr="00817542" w:rsidRDefault="002F5FDB" w:rsidP="008B50B3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4. Количество земельных участков территорий общего пользования садово-огороднических некоммерческих товариществ, поставленных на государственный кадастровый учет (не менее  1 земельного участка в год.).</w:t>
            </w:r>
          </w:p>
          <w:p w:rsidR="002F5FDB" w:rsidRPr="00817542" w:rsidRDefault="002F5FDB" w:rsidP="008B50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 Увеличение количества печатных материалов, изготовленных для информационной поддержки граждан по вопросам садоводства и огородничества (с 0 ед. до 19 ед.).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(разрабатывается на срок от трех лет)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2F5FDB" w:rsidRPr="00817542" w:rsidTr="005D60E1">
        <w:trPr>
          <w:trHeight w:val="20"/>
        </w:trPr>
        <w:tc>
          <w:tcPr>
            <w:tcW w:w="3119" w:type="dxa"/>
            <w:vAlign w:val="center"/>
          </w:tcPr>
          <w:p w:rsidR="002F5FDB" w:rsidRPr="00817542" w:rsidRDefault="002F5FDB" w:rsidP="008B5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</w:tcPr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 объем финансирования муниципальной программы составляет    627 898,7 тыс. рублей, в том числе: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 – 75 807,4 тыс. рублей;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 год – 54 891,3 тыс. рублей;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50 600,0 тыс. рублей;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50 600,0 тыс. рублей;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49 500,0 тыс. рублей;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49 500,0 тыс. рублей;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2025 год – 49 500,0 тыс. рублей; </w:t>
            </w:r>
          </w:p>
          <w:p w:rsidR="002F5FDB" w:rsidRPr="00817542" w:rsidRDefault="002F5FDB" w:rsidP="008B50B3">
            <w:pPr>
              <w:tabs>
                <w:tab w:val="left" w:pos="851"/>
                <w:tab w:val="left" w:pos="1560"/>
                <w:tab w:val="left" w:pos="299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– 2030 годы – 247 500,0 тыс. рублей</w:t>
            </w:r>
          </w:p>
        </w:tc>
      </w:tr>
    </w:tbl>
    <w:p w:rsidR="002F5FDB" w:rsidRPr="00817542" w:rsidRDefault="002F5FDB" w:rsidP="005D60E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33849" w:rsidRPr="00817542" w:rsidRDefault="00533849" w:rsidP="005D60E1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533849" w:rsidRPr="00817542" w:rsidRDefault="00533849" w:rsidP="005D6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5D60E1" w:rsidRPr="00817542" w:rsidRDefault="005D60E1" w:rsidP="005D60E1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817542" w:rsidRDefault="005D60E1" w:rsidP="005D6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F5FDB" w:rsidRPr="00817542">
        <w:rPr>
          <w:rFonts w:ascii="Times New Roman" w:eastAsia="Times New Roman" w:hAnsi="Times New Roman" w:cs="Times New Roman"/>
          <w:b/>
          <w:sz w:val="24"/>
          <w:szCs w:val="24"/>
        </w:rPr>
        <w:t>«Охрана окружающей среды, использование и защита городских лесов»</w:t>
      </w:r>
    </w:p>
    <w:p w:rsidR="002F5FDB" w:rsidRPr="00817542" w:rsidRDefault="002F5FDB" w:rsidP="005D60E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</w:p>
    <w:tbl>
      <w:tblPr>
        <w:tblW w:w="9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6727"/>
      </w:tblGrid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Охрана окружающей среды, использование и защита городских лесов 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города Югорска от 31.10.2018 № 3007 «О муниципальной программе города Югорска «Охрана окружающей среды, использование и защита городских лесов»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1.Управление образования администрации города Югорска. 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2.Управление культуры администрации города Югорска. 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3.Управление социальной политики администрации города Югорска. 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Управление бухгалтерского учета и отчетности администрации города Югорска.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 Департамент жилищно – коммунального и строительного комплекса администрации города Югорска</w:t>
            </w:r>
          </w:p>
        </w:tc>
      </w:tr>
      <w:tr w:rsidR="002F5FDB" w:rsidRPr="00817542" w:rsidTr="000E655C">
        <w:trPr>
          <w:trHeight w:val="413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Сохранение благоприятной окружающей среды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интересах настоящего и будущего поколений.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Эффективное использование, охрана, защита и воспроизводство городских лесов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 Формирование экологической культуры.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по повышению эффективности использования, охраны, защиты и воспроизводства лесов, способствующих обеспечению стабильного удовлетворения общественных потребностей в ресурсах и полезных свойствах  леса при гарантированном сохранении его ресурсно-экологического потенциала.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Снижение негативного воздействия твердых коммунальных отходов на окружающую среду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 «Организация и развитие системы экологического образования, просвещения и формирования экологической культуры».</w:t>
            </w:r>
          </w:p>
          <w:p w:rsidR="002F5FDB" w:rsidRPr="00817542" w:rsidRDefault="002F5FDB" w:rsidP="00471E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Мероприятие 2 «Организация деятельности подведомственного учреждения по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использованию, охране, защите и воспроизводству городских лесов</w:t>
            </w:r>
            <w:r w:rsidRPr="00817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2F5FDB" w:rsidRPr="00817542" w:rsidRDefault="002F5FDB" w:rsidP="00471E4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«Регулирование деятельности по обращению с отходами производства и потребления»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2F5FDB" w:rsidRPr="00817542" w:rsidTr="000E655C">
        <w:trPr>
          <w:trHeight w:val="452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населения, вовлеченного в эколого-просветительские и природоохранные мероприятия, от общего количества населения муниципального образования (нарастающим итогом) с 20% до 37,8%.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Увеличение доли лесных пожаров, ликвидированных в течение первых суток с момента обнаружения (по количеству случаев), в общем количестве лесных пожаров с 66% до 69,0%.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 Сохранение площади земель, покрытых лесной растительностью к общей площади городских лесов (сохранение лесистости) на уровне 71%.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 Увеличение доли утилизированных твердых коммунальных отходов в общем объеме твердых коммунальных отходов с 11% до 60%</w:t>
            </w: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 2020 год и на плановый период 2021 и 2022 годов.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F5FDB" w:rsidRPr="00817542" w:rsidTr="000E655C">
        <w:trPr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– 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383 379,00 тыс. рублей, в том числе: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 66 152,4 тыс. рублей,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-  30 220,6 тыс. рублей,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  29 770,6. рублей,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 –  28 770,6 тыс. рублей,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 – 28 558,1 тыс. рублей,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28 558,1 тыс. рублей,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28 558,1тыс. рублей,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2030 годы – 142 790,5 тыс. рублей.</w:t>
            </w:r>
          </w:p>
        </w:tc>
      </w:tr>
    </w:tbl>
    <w:p w:rsidR="002F5FDB" w:rsidRPr="00817542" w:rsidRDefault="002F5FDB" w:rsidP="00471E4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533849" w:rsidRPr="00817542" w:rsidRDefault="00533849" w:rsidP="005D6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F5FDB" w:rsidRPr="00817542" w:rsidRDefault="002F5FDB" w:rsidP="005D6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0914D2" w:rsidRPr="00817542" w:rsidRDefault="000914D2" w:rsidP="000914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817542" w:rsidRDefault="000914D2" w:rsidP="000914D2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8175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2F5FDB" w:rsidRPr="008175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«Доступная среда» </w:t>
      </w:r>
    </w:p>
    <w:p w:rsidR="00471E4B" w:rsidRPr="00817542" w:rsidRDefault="00471E4B" w:rsidP="000914D2">
      <w:pPr>
        <w:spacing w:after="0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662"/>
      </w:tblGrid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30.10.2018 № 3005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Югорска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1. Департамент жилищно-коммунального и строительного комплекса администрации города Югорска.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2. Управление культуры администрации города Югорска.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3. Управление образования администрации города Югорска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Создание условий, способствующих интеграции инвалидов в общество и повышение уровня их жизни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ab/>
              <w:t>Повышение уровня доступности приоритетных объектов в приоритетных сферах жизнедеятельности инвалидов и других маломобильных групп населения в городе Югорске.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ab/>
              <w:t>Повышение доступности и качества услуг инвалидам в городе Югорске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    1 «Обеспечение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объектов».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«Обеспечение доступности предоставляемых инвалидам услуг в сфере культуры с учетом имеющихся у них нарушений».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 «Обеспечение доступности предоставляемых инвалидам услуг с учетом имеющихся у них нарушений, в том числе для получения детьми-инвалидами качественного образования»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Мероприятия муниципальной программы не предусматривают реализацию проектов и портфелей проектов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объектов социальной инфраструктуры, в которых проведен  комплекс мероприятий по дооборудованию, 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адаптации объекта в соответствии с требованиями доступности,   3 единицы в год.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2. Увеличение числа пользователей с ограничениями жизнедеятельности в муниципальных библиотеках с 251 до 254 человек.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3. Сохранение доли детей инвалидов, обучающихся в общеобразовательных учреждениях, в общей численности детей-инвалидов, не имеющих противопоказаний к обучению на уровне 100%.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4. Увеличение доли общеобразовательных учреждений, в которых сформирована универсальная безбарьерная среда, позволяющая обеспечить совместное обучение инвалидов и лиц, не имеющих нарушений развития, в общем количестве учреждений с 20 до 43%</w:t>
            </w:r>
          </w:p>
        </w:tc>
      </w:tr>
      <w:tr w:rsidR="002F5FDB" w:rsidRPr="00817542" w:rsidTr="000E655C"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2019 – 2025 годы и период до 2030 года</w:t>
            </w:r>
          </w:p>
        </w:tc>
      </w:tr>
      <w:tr w:rsidR="002F5FDB" w:rsidRPr="00817542" w:rsidTr="000E655C">
        <w:trPr>
          <w:trHeight w:val="13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составляет 3 650,0 тыс. руб., в том числе: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2019 год – 800,0 тыс. руб.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2020 год – 850,0 тыс. руб.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2021 год – 200,0 тыс. руб.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2022 год – 200,0 тыс. руб.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2023 год – 200,0 тыс. руб.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2024 год – 200,0 тыс. руб.</w:t>
            </w:r>
          </w:p>
          <w:p w:rsidR="002F5FDB" w:rsidRPr="00817542" w:rsidRDefault="002F5FDB" w:rsidP="00471E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2025 год – 200,0 тыс. руб.</w:t>
            </w:r>
          </w:p>
          <w:p w:rsidR="002F5FDB" w:rsidRPr="00817542" w:rsidRDefault="002F5FDB" w:rsidP="00A873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A87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7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  <w:r w:rsidR="00A8731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 xml:space="preserve"> – 1 000,0 тыс. руб.</w:t>
            </w:r>
          </w:p>
        </w:tc>
      </w:tr>
    </w:tbl>
    <w:p w:rsidR="002F5FDB" w:rsidRPr="00817542" w:rsidRDefault="002F5FDB" w:rsidP="00471E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5FDB" w:rsidRPr="00817542" w:rsidRDefault="002F5FDB" w:rsidP="005D6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0914D2" w:rsidRPr="00817542" w:rsidRDefault="000914D2" w:rsidP="000914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F5FDB" w:rsidRPr="00817542" w:rsidRDefault="000914D2" w:rsidP="000914D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175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2F5FDB" w:rsidRPr="0081754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«Социально-экономическое развитие и муниципальное управление» </w:t>
      </w:r>
    </w:p>
    <w:p w:rsidR="002F5FDB" w:rsidRPr="00817542" w:rsidRDefault="002F5FDB" w:rsidP="005D60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662"/>
      </w:tblGrid>
      <w:tr w:rsidR="002F5FDB" w:rsidRPr="00817542" w:rsidTr="000E655C">
        <w:trPr>
          <w:trHeight w:val="588"/>
        </w:trPr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Социально-экономическое развитие и муниципальное управление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муниципального правового акта)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города Югорска от 30.10.2018 № 3003 «О муниципальной программе города Югорска «Социально-экономическое развитие и муниципальное управление»</w:t>
            </w:r>
          </w:p>
        </w:tc>
      </w:tr>
      <w:tr w:rsidR="002F5FDB" w:rsidRPr="00817542" w:rsidTr="000E655C">
        <w:trPr>
          <w:trHeight w:val="669"/>
        </w:trPr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экономического развития и проектного управления администрации города Югорска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numPr>
                <w:ilvl w:val="0"/>
                <w:numId w:val="31"/>
              </w:numPr>
              <w:suppressAutoHyphens/>
              <w:spacing w:after="0" w:line="240" w:lineRule="auto"/>
              <w:ind w:left="0" w:firstLine="3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бухгалтерского учета и отчетности администрации города Югорска.</w:t>
            </w:r>
          </w:p>
          <w:p w:rsidR="002F5FDB" w:rsidRPr="00817542" w:rsidRDefault="002F5FDB" w:rsidP="00471E4B">
            <w:pPr>
              <w:numPr>
                <w:ilvl w:val="0"/>
                <w:numId w:val="31"/>
              </w:numPr>
              <w:suppressAutoHyphens/>
              <w:spacing w:after="0" w:line="240" w:lineRule="auto"/>
              <w:ind w:left="0" w:firstLine="3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«Централизованная бухгалтерия».</w:t>
            </w:r>
          </w:p>
          <w:p w:rsidR="002F5FDB" w:rsidRPr="00817542" w:rsidRDefault="002F5FDB" w:rsidP="00471E4B">
            <w:pPr>
              <w:numPr>
                <w:ilvl w:val="0"/>
                <w:numId w:val="31"/>
              </w:numPr>
              <w:suppressAutoHyphens/>
              <w:spacing w:after="0" w:line="240" w:lineRule="auto"/>
              <w:ind w:left="0" w:firstLine="3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«Служба обеспечения органов местного самоуправления».</w:t>
            </w:r>
          </w:p>
          <w:p w:rsidR="002F5FDB" w:rsidRPr="00817542" w:rsidRDefault="002F5FDB" w:rsidP="00471E4B">
            <w:pPr>
              <w:numPr>
                <w:ilvl w:val="0"/>
                <w:numId w:val="31"/>
              </w:numPr>
              <w:suppressAutoHyphens/>
              <w:spacing w:after="0" w:line="240" w:lineRule="auto"/>
              <w:ind w:left="0" w:firstLine="3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опеки и попечительства администрации города Югорска.</w:t>
            </w:r>
          </w:p>
          <w:p w:rsidR="002F5FDB" w:rsidRPr="00817542" w:rsidRDefault="002F5FDB" w:rsidP="00471E4B">
            <w:pPr>
              <w:numPr>
                <w:ilvl w:val="0"/>
                <w:numId w:val="31"/>
              </w:numPr>
              <w:suppressAutoHyphens/>
              <w:spacing w:after="0" w:line="240" w:lineRule="auto"/>
              <w:ind w:left="0" w:firstLine="32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suppressAutoHyphens/>
              <w:spacing w:after="0" w:line="240" w:lineRule="auto"/>
              <w:ind w:firstLine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Совершенствование и реализация муниципальной политики в отдельных секторах экономики, повышение качества стратегического планирования.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ind w:firstLine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Создание условий для устойчивого развития малого и среднего предпринимательства на территории города Югорска.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ind w:firstLine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Устойчивое развитие агропромышленного комплекса. 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ind w:firstLine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Создание условий для предоставления государственных и муниципальных услуг по принципу «одного окна».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ind w:firstLine="3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5. Реализация основных направлений государственной политики в области социально-трудовых отношений и охраны труда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  <w:p w:rsidR="002F5FDB" w:rsidRPr="00817542" w:rsidRDefault="002F5FDB" w:rsidP="0047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numPr>
                <w:ilvl w:val="0"/>
                <w:numId w:val="32"/>
              </w:numPr>
              <w:tabs>
                <w:tab w:val="left" w:pos="601"/>
              </w:tabs>
              <w:spacing w:after="0" w:line="240" w:lineRule="auto"/>
              <w:ind w:left="0" w:firstLine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муниципального управления и администрирования государственных полномочий.</w:t>
            </w:r>
          </w:p>
          <w:p w:rsidR="002F5FDB" w:rsidRPr="00817542" w:rsidRDefault="002F5FDB" w:rsidP="00471E4B">
            <w:pPr>
              <w:spacing w:after="0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доступности мер поддержки субъектов малого и среднего предпринимательства. Формирование благоприятного предпринимательского климата и условий для ведения бизнеса.</w:t>
            </w:r>
          </w:p>
          <w:p w:rsidR="002F5FDB" w:rsidRPr="00817542" w:rsidRDefault="002F5FDB" w:rsidP="00471E4B">
            <w:pPr>
              <w:spacing w:after="0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Оказание мер государственной поддержки сельхозтоваропроизводителям.</w:t>
            </w:r>
          </w:p>
          <w:p w:rsidR="002F5FDB" w:rsidRPr="00817542" w:rsidRDefault="002F5FDB" w:rsidP="00471E4B">
            <w:pPr>
              <w:tabs>
                <w:tab w:val="left" w:pos="1026"/>
              </w:tabs>
              <w:spacing w:after="0" w:line="240" w:lineRule="auto"/>
              <w:ind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Повышение качества предоставления государственных и муниципальных услуг путем организации их предоставления по принципу «одного окна».</w:t>
            </w:r>
          </w:p>
          <w:p w:rsidR="002F5FDB" w:rsidRPr="00817542" w:rsidRDefault="002F5FDB" w:rsidP="00471E4B">
            <w:pPr>
              <w:autoSpaceDE w:val="0"/>
              <w:autoSpaceDN w:val="0"/>
              <w:adjustRightInd w:val="0"/>
              <w:spacing w:after="0" w:line="240" w:lineRule="auto"/>
              <w:ind w:firstLine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5. Развитие социального партнерства и государственное управление охраной труда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 «Совершенствование системы муниципального стратегического управления, реализация отдельных государственных полномочий».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II «Развитие малого и среднего предпринима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тельства».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III «Развитие агропромышленного комплекса».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IV «Предоставление государственных и муниципальных услуг через многофункциональный центр (МФЦ)».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V «Улучшение условий и охраны труда»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shd w:val="clear" w:color="auto" w:fill="auto"/>
          </w:tcPr>
          <w:p w:rsidR="007D540C" w:rsidRPr="007D540C" w:rsidRDefault="007D540C" w:rsidP="007D540C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5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Национальный проект «Мало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 и среднее предпринимательство </w:t>
            </w:r>
            <w:r w:rsidRPr="007D5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поддержка индивидуальной предпринимательской инициативы» («Малое и среднее предпринимательство» (МСП))»</w:t>
            </w:r>
          </w:p>
          <w:p w:rsidR="007D540C" w:rsidRPr="007D540C" w:rsidRDefault="007D540C" w:rsidP="007D540C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5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Портфель проектов «Малое и среднее предпринимательство и поддержка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7D5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индивидуальной предпринимательской инициативы» («Малое и среднее предпринимательство» (МСП))» - 29 813,1 тыс. рублей, в том числе:</w:t>
            </w:r>
          </w:p>
          <w:p w:rsidR="007D540C" w:rsidRPr="007D540C" w:rsidRDefault="007D540C" w:rsidP="007D540C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5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региональный проект «Расширение доступа субъектов малого и среднего предпринимательства к финансовой поддержке, в том числе к льготному финансированию» - 26 585,6 тыс. рублей;</w:t>
            </w:r>
          </w:p>
          <w:p w:rsidR="002F5FDB" w:rsidRPr="00817542" w:rsidRDefault="007D540C" w:rsidP="007D540C">
            <w:pPr>
              <w:suppressAutoHyphens/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D54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региональный проект «Популяризация  предпринимательства» - 3 227,5  тыс. рублей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Целевые показатели муниципальной программы 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FDB" w:rsidRPr="00817542" w:rsidRDefault="002F5FDB" w:rsidP="00471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Исполнение плановых значений по администрируемым доходам (без учета безвозмездных поступлений) за отчетный год 100%.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Исполнение расходных обязательств по реализации вопросов местного значения не менее 95%.</w:t>
            </w:r>
          </w:p>
          <w:p w:rsidR="002F5FDB" w:rsidRPr="00817542" w:rsidRDefault="002F5FDB" w:rsidP="00471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Увеличение численности детей-сирот и детей, оставшихся без попечения родителей, переданных на воспитание в семьи, с 251 до 265 человек.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Увеличение численности занятых в сфере малого и среднего предпринимательства, включая индивидуальных предпринимателей, с 3,2 до 4,9 тыс. человек.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5. Увеличение количества субъектов малого и среднего предпринимательства (включая индивидуальных предпринимателей) в расчете на 10 тыс. человек населения города Югорска, с 330,0 до 460,0 ед.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6. Количество получателей государственной поддержки, осуществляющих производство сельскохозяйственной продукции, не менее 5 единиц ежегодно.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7. Среднее время ожидания в очереди для подачи (получения) документов по предоставлению государственных и муниципальных услуг в МФЦ не более 15 минут.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8. Уровень удовлетворенности граждан качеством предоставления государственных и муниципальных услуг в МФЦ не менее 90%.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9. Снижение численности пострадавших в результате несчастных случаев на производстве с утратой трудоспособности на 1 рабочий день и более с 446 до 270 человек.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по 2025 годы 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на период до 2030 года</w:t>
            </w:r>
          </w:p>
        </w:tc>
      </w:tr>
      <w:tr w:rsidR="002F5FDB" w:rsidRPr="00817542" w:rsidTr="000E655C">
        <w:tc>
          <w:tcPr>
            <w:tcW w:w="3119" w:type="dxa"/>
            <w:shd w:val="clear" w:color="auto" w:fill="auto"/>
          </w:tcPr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</w:t>
            </w:r>
          </w:p>
          <w:p w:rsidR="002F5FDB" w:rsidRPr="00817542" w:rsidRDefault="002F5FDB" w:rsidP="00471E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муниципальной программы составляет 5 089 574,7 тыс. рублей, в том числе: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 – 566 028,3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2020 год – 479 147,7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– 444 444,8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– 429 954,7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396 249,9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396 249,9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396 249,9 тыс. рублей;</w:t>
            </w:r>
          </w:p>
          <w:p w:rsidR="002F5FDB" w:rsidRPr="00817542" w:rsidRDefault="002F5FDB" w:rsidP="00471E4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A873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2030 годы – 1 981 249,5 тыс. рублей</w:t>
            </w:r>
          </w:p>
        </w:tc>
      </w:tr>
    </w:tbl>
    <w:p w:rsidR="002F5FDB" w:rsidRPr="00817542" w:rsidRDefault="002F5FDB" w:rsidP="000E655C">
      <w:pP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1265E" w:rsidRDefault="0031265E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0C037D" w:rsidRPr="00817542" w:rsidRDefault="000C037D" w:rsidP="000C037D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8C7CC5" w:rsidRPr="008C7CC5" w:rsidRDefault="000C037D" w:rsidP="000C03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CC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7CC5" w:rsidRPr="008C7CC5">
        <w:rPr>
          <w:rFonts w:ascii="Times New Roman" w:eastAsia="Times New Roman" w:hAnsi="Times New Roman" w:cs="Times New Roman"/>
          <w:b/>
          <w:sz w:val="24"/>
          <w:szCs w:val="24"/>
        </w:rPr>
        <w:t>«Развитие информационного общества»</w:t>
      </w:r>
    </w:p>
    <w:p w:rsidR="008C7CC5" w:rsidRPr="008C7CC5" w:rsidRDefault="008C7CC5" w:rsidP="008C7C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7CC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74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119"/>
        <w:gridCol w:w="6623"/>
      </w:tblGrid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Развитие информационного общества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Дата утверждения муниципальной программы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(наименование и номер соответствующего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муниципального правового акта)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Постановление администрации города Югорска от 30.10.2018 № 2999 «О муниципальной программе города Югорска «Развитие информационного общества»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Calibri" w:eastAsia="Lucida Sans Unicode" w:hAnsi="Calibri" w:cs="Times New Roman"/>
                <w:color w:val="00000A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Отдел информационных технологий администрации города Югорска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lang w:eastAsia="en-US"/>
              </w:rPr>
              <w:t>нет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 города Югорска и обеспечения условий для реализации эффективной системы управления в органах местного самоуправления города Югорска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1. Развитие информационного общества и электронного правительства, в том числе технологий, обеспечивающих повышение качества муниципального управления, электронного взаимодействия населения и органов местного самоуправления города Югорска.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2. Обеспечение условий для безопасности информации в информационных системах в органах местного самоуправления города Югорска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Подпрограммы или основные мероприятия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7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1 «Развитие электронного правительства, формирование и сопровождение информационных ресурсов и систем, обеспечение доступа к ним».</w:t>
            </w:r>
          </w:p>
          <w:p w:rsidR="008C7CC5" w:rsidRPr="008C7CC5" w:rsidRDefault="008C7CC5" w:rsidP="000C037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7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2 «Развитие технической базы для становления информационного общества и электронного правительства, обеспечение деятельности органов местного самоуправления города Югорска».</w:t>
            </w:r>
          </w:p>
          <w:p w:rsidR="008C7CC5" w:rsidRPr="008C7CC5" w:rsidRDefault="008C7CC5" w:rsidP="000C037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Основное мероприятие 3 «Участие в реализации регионального проекта «Цифровое государственное управление».</w:t>
            </w:r>
          </w:p>
          <w:p w:rsidR="008C7CC5" w:rsidRPr="008C7CC5" w:rsidRDefault="008C7CC5" w:rsidP="000C037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7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4 «Развитие системы обеспечения информационной безопасности органов местного самоуправления города Югорска».</w:t>
            </w:r>
          </w:p>
          <w:p w:rsidR="008C7CC5" w:rsidRPr="008C7CC5" w:rsidRDefault="008C7CC5" w:rsidP="000C037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Основное мероприятие 5 «Участие в реализации регионального проекта «Информационная безопасность».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Портфели проектов, проекты, входящие в состав муниципальной программы, том числе направленные на реализацию в городе Югорске национальных проектов (программ) </w:t>
            </w: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Российской Федерации, параметры их финансового обеспечения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lastRenderedPageBreak/>
              <w:t>Национальный проект «Цифровая экономика»,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портфель проектов «Цифровая экономика», в том числе: 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региональный проект «Цифровое государственное управление» - 13 700,2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региональный проект «Информационная безопасность» - 7 000,5 тыс. рублей.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Целевые показатели муниципальной программы 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1. Увеличение доли государственных, в части переданных полномочий, и муниципальных услуг, функций, сервисов, предоставленных без необходимости личного посещения органов местного самоуправления города Югорска, с 10% до 45%.</w:t>
            </w:r>
          </w:p>
          <w:p w:rsidR="008C7CC5" w:rsidRPr="008C7CC5" w:rsidRDefault="008C7CC5" w:rsidP="000C037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7C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 Увеличение доли государственных и муниципальных услуг, функций, сервисов, предоставленных в цифровом виде, с 10% до 80%.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3. Увеличение доли граждан, использующих механизм получения государственных и муниципальных услуг в электронной форме, с 71,2% до 72%.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4. Сохранение доли граждан старше 14 лет, прошедших регистрацию на Едином портале государственных и муниципальных услуг, не менее 80%.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5. Уменьшение стоимостной доли закупаемого и (или) арендуемого органами местного самоуправления города Югорска иностранного программного обеспечения, с 50% до 10%.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Calibri" w:eastAsia="Lucida Sans Unicode" w:hAnsi="Calibri" w:cs="Times New Roman"/>
                <w:color w:val="00000A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6. Уменьшение среднего срока простоя государственных и муниципальных систем в органах местного самоуправления города Югорска в результате компьютерных атак, в год, с 65 до 1 часа.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7. Увеличение доли аттестованных рабочих мест исполнителей государственных и муниципальных услуг в электронном виде с 0% до 100%.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Calibri" w:eastAsia="Lucida Sans Unicode" w:hAnsi="Calibri" w:cs="Times New Roman"/>
                <w:color w:val="00000A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8. Увеличение доли органов местного самоуправления города Югорска, подключённых по защищённым сертифицированными средствами защиты информации линиям связи, с 0% до 100%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2019-2025 годы и на период до 2030 года</w:t>
            </w:r>
          </w:p>
        </w:tc>
      </w:tr>
      <w:tr w:rsidR="008C7CC5" w:rsidRPr="008C7CC5" w:rsidTr="000C037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6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Общий объём финансирования муниципальной программы </w:t>
            </w:r>
            <w:r w:rsidRPr="008C7CC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>составляет 48</w:t>
            </w: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 661,4 тыс. рублей, в том числе: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Calibri" w:eastAsia="Lucida Sans Unicode" w:hAnsi="Calibri" w:cs="Times New Roman"/>
                <w:color w:val="00000A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2019 год – 3 160,0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2020 год – 4 000,0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2021 год – 3 000,0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2022 год – 3 000,0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2023 год – 4 044,8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2024 год – 4 520,0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2025 год – 3 740,3 тыс. рублей;</w:t>
            </w:r>
          </w:p>
          <w:p w:rsidR="008C7CC5" w:rsidRPr="008C7CC5" w:rsidRDefault="008C7CC5" w:rsidP="000C037D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</w:pP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2026</w:t>
            </w:r>
            <w:r w:rsidR="00A87317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-</w:t>
            </w:r>
            <w:r w:rsidR="00A87317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 xml:space="preserve"> </w:t>
            </w:r>
            <w:r w:rsidRPr="008C7CC5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en-US"/>
              </w:rPr>
              <w:t>2030 годы – 23 196,3 тыс. рублей</w:t>
            </w:r>
          </w:p>
        </w:tc>
      </w:tr>
    </w:tbl>
    <w:p w:rsidR="008C7CC5" w:rsidRPr="008C7CC5" w:rsidRDefault="008C7CC5" w:rsidP="008C7CC5">
      <w:pPr>
        <w:suppressAutoHyphens/>
        <w:spacing w:after="0" w:line="240" w:lineRule="auto"/>
        <w:rPr>
          <w:rFonts w:ascii="PT Astra Serif" w:eastAsia="Times New Roman" w:hAnsi="PT Astra Serif" w:cs="Times New Roman"/>
          <w:sz w:val="24"/>
          <w:szCs w:val="20"/>
          <w:lang w:eastAsia="ar-SA"/>
        </w:rPr>
      </w:pPr>
    </w:p>
    <w:p w:rsidR="008C7CC5" w:rsidRDefault="000C037D" w:rsidP="000C037D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2A5140" w:rsidRPr="00817542" w:rsidRDefault="002A5140" w:rsidP="002A5140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2A5140" w:rsidRPr="00817542" w:rsidRDefault="002A5140" w:rsidP="002A51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817542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</w:t>
      </w: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A5140" w:rsidRPr="00817542" w:rsidRDefault="002A5140" w:rsidP="002A5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9"/>
        <w:gridCol w:w="6662"/>
      </w:tblGrid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Дата утверждения</w:t>
            </w:r>
          </w:p>
          <w:p w:rsidR="002A5140" w:rsidRPr="00817542" w:rsidRDefault="002A5140" w:rsidP="008C7C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2A5140" w:rsidRPr="00817542" w:rsidRDefault="002A5140" w:rsidP="008C7C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(наименование и номер</w:t>
            </w:r>
          </w:p>
          <w:p w:rsidR="002A5140" w:rsidRPr="00817542" w:rsidRDefault="002A5140" w:rsidP="008C7CC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соответствующего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правового акта) 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города Югорска от 30.10.2018 № 2996 «О муниципальной программе города Югорска «Управление муниципальными финансами»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финансов администрации города Югорска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(далее – Департамент финансов)</w:t>
            </w:r>
          </w:p>
        </w:tc>
      </w:tr>
      <w:tr w:rsidR="002A5140" w:rsidRPr="00817542" w:rsidTr="008C7CC5">
        <w:trPr>
          <w:trHeight w:val="522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муниципальными финансами города Югорска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1. Обеспечение сбалансированности бюджета города Югорска.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2. Эффективное управление муниципальным долгом города Югорска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«Организационно-техническое и финансовое обеспечение деятельности Департамента финансов».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«Развитие единой комплексной системы управления муниципальными финансами».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 «Мониторинг состояния и обслуживание муниципального долга города Югорска»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проекты, входящие в состав муниципальной программы, в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1. Исполнение плана по налоговым и неналоговым доходам, утвержденного решением Думы города Югорска о бюджете города Югорска на очередной финансовый год и плановый период (далее – решение о бюджете города Югорска), на уровне не менее 96,0%.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2. Исполнение расходных обязательств города Югорска за отчетный финансовый год от бюджетных ассигнований, утвержденных решением о бюджете города Югорска, в размере не менее 96,0%.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3. Сохранение доли главных администраторов бюджетных средств города Югорска, имеющих уровень качества финансо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менеджмента «средний» и «высокий» на уровне 100,0%.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4. Увеличение доли</w:t>
            </w:r>
            <w:r w:rsidRPr="0081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автоматизированных процессов в сфере управления муниципальными финансами до 92%</w:t>
            </w: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5. Не превышение объема муниципального долга уровня 40,0% от общего объема доходов бюджета города (без учета объема безвозмездных поступлений и налоговых доходов по дополнительным нормативам отчислений)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(разрабатывается на срок от трех лет)</w:t>
            </w:r>
          </w:p>
        </w:tc>
        <w:tc>
          <w:tcPr>
            <w:tcW w:w="6662" w:type="dxa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2A5140" w:rsidRPr="00817542" w:rsidTr="008C7CC5">
        <w:trPr>
          <w:trHeight w:val="20"/>
        </w:trPr>
        <w:tc>
          <w:tcPr>
            <w:tcW w:w="3119" w:type="dxa"/>
            <w:vAlign w:val="center"/>
          </w:tcPr>
          <w:p w:rsidR="002A5140" w:rsidRPr="00817542" w:rsidRDefault="002A5140" w:rsidP="008C7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</w:tcPr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</w:t>
            </w: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741 297,0 тыс. рублей, в том числе: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 – 57 797,0 тыс. рублей;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 – 67 500,0 тыс. рублей;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– 63 000,0 тыс. рублей; 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63 000 тыс. рублей; 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63 500,0 тыс. рублей; 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 62 500,0 тыс. рублей;</w:t>
            </w:r>
          </w:p>
          <w:p w:rsidR="002A5140" w:rsidRPr="0031265E" w:rsidRDefault="002A5140" w:rsidP="008C7CC5">
            <w:pPr>
              <w:spacing w:after="0" w:line="240" w:lineRule="auto"/>
              <w:ind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– 61 500,0 тыс. рублей; </w:t>
            </w:r>
          </w:p>
          <w:p w:rsidR="002A5140" w:rsidRPr="00817542" w:rsidRDefault="002A5140" w:rsidP="008C7CC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6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2026 - 2030 годы – 302 500,0 тыс. рублей</w:t>
            </w:r>
          </w:p>
        </w:tc>
      </w:tr>
    </w:tbl>
    <w:p w:rsidR="002A5140" w:rsidRDefault="002A5140" w:rsidP="000914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hAnsi="Times New Roman" w:cs="Times New Roman"/>
          <w:sz w:val="24"/>
          <w:szCs w:val="24"/>
        </w:rPr>
        <w:br w:type="page"/>
      </w:r>
    </w:p>
    <w:p w:rsidR="000914D2" w:rsidRPr="00817542" w:rsidRDefault="000914D2" w:rsidP="000914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5D60E1" w:rsidRPr="00817542" w:rsidRDefault="000914D2" w:rsidP="000914D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D60E1" w:rsidRPr="00817542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D60E1"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Профилактика правонарушений, противодействие коррупции </w:t>
      </w:r>
    </w:p>
    <w:p w:rsidR="005D60E1" w:rsidRPr="00817542" w:rsidRDefault="005D60E1" w:rsidP="005D60E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незаконному обороту наркотиков»</w:t>
      </w:r>
    </w:p>
    <w:p w:rsidR="005D60E1" w:rsidRPr="00817542" w:rsidRDefault="005D60E1" w:rsidP="005D60E1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080"/>
        <w:gridCol w:w="6662"/>
      </w:tblGrid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Профилактика правонарушений, противодействие коррупции и незаконному обороту наркотиков</w:t>
            </w:r>
          </w:p>
        </w:tc>
      </w:tr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  <w:t>Постановление администрации города Югорска от 30.10.2018 № 3002 «О муниципальной программе города Югорска «Профилактика правонарушений, противодействие коррупции и незаконному обороту наркотиков»</w:t>
            </w:r>
          </w:p>
        </w:tc>
      </w:tr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>Управление внутренней политики и общественных связей администрации города Югорска</w:t>
            </w:r>
          </w:p>
        </w:tc>
      </w:tr>
      <w:tr w:rsidR="005D60E1" w:rsidRPr="00817542" w:rsidTr="000E655C">
        <w:trPr>
          <w:trHeight w:val="1954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Югорска.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D60E1" w:rsidRPr="00817542" w:rsidRDefault="005D60E1" w:rsidP="00867BEB">
            <w:pPr>
              <w:numPr>
                <w:ilvl w:val="0"/>
                <w:numId w:val="33"/>
              </w:numPr>
              <w:suppressAutoHyphens/>
              <w:spacing w:after="0" w:line="240" w:lineRule="auto"/>
              <w:ind w:left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Административная комиссия города Югорска.</w:t>
            </w:r>
          </w:p>
          <w:p w:rsidR="005D60E1" w:rsidRPr="00817542" w:rsidRDefault="005D60E1" w:rsidP="00867BEB">
            <w:pPr>
              <w:numPr>
                <w:ilvl w:val="0"/>
                <w:numId w:val="33"/>
              </w:num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Юридическое управление администрации города Югорска.</w:t>
            </w:r>
          </w:p>
          <w:p w:rsidR="005D60E1" w:rsidRPr="00817542" w:rsidRDefault="005D60E1" w:rsidP="00867BEB">
            <w:pPr>
              <w:numPr>
                <w:ilvl w:val="0"/>
                <w:numId w:val="33"/>
              </w:numPr>
              <w:tabs>
                <w:tab w:val="left" w:pos="709"/>
              </w:tabs>
              <w:suppressAutoHyphens/>
              <w:spacing w:after="0" w:line="240" w:lineRule="auto"/>
              <w:ind w:left="0"/>
              <w:contextualSpacing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Отдел по организации деятельности комиссии по делам несовершеннолетних и защите их прав при администрации города Югорска</w:t>
            </w:r>
          </w:p>
        </w:tc>
      </w:tr>
      <w:tr w:rsidR="005D60E1" w:rsidRPr="00817542" w:rsidTr="000E655C">
        <w:trPr>
          <w:trHeight w:val="550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Снижение уровня преступности </w:t>
            </w:r>
          </w:p>
        </w:tc>
      </w:tr>
      <w:tr w:rsidR="005D60E1" w:rsidRPr="00817542" w:rsidTr="000E655C">
        <w:trPr>
          <w:trHeight w:val="2330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E13A31" w:rsidP="00867BEB">
            <w:pPr>
              <w:tabs>
                <w:tab w:val="left" w:pos="288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1. </w:t>
            </w:r>
            <w:r w:rsidR="005D60E1" w:rsidRPr="008175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Создание и совершенствование условий для обеспечения общественного порядка, в том числе с участием граждан.</w:t>
            </w:r>
          </w:p>
          <w:p w:rsidR="005D60E1" w:rsidRPr="00817542" w:rsidRDefault="00E13A31" w:rsidP="00867BE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2. </w:t>
            </w:r>
            <w:r w:rsidR="005D60E1" w:rsidRPr="008175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Создание и совершенствование условий для обеспечения</w:t>
            </w:r>
            <w:r w:rsidR="005D60E1"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системы противодействия коррупции и снижение уровня коррупции в городе Югорске</w:t>
            </w:r>
            <w:r w:rsidR="005D60E1"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D60E1" w:rsidRPr="00817542" w:rsidRDefault="005D60E1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условий для деятельности субъектов профилактики наркомании. Реализация профилактического комплекса мер в антинаркотической деятельности</w:t>
            </w:r>
          </w:p>
        </w:tc>
      </w:tr>
      <w:tr w:rsidR="005D60E1" w:rsidRPr="00817542" w:rsidTr="000E655C">
        <w:trPr>
          <w:trHeight w:val="1242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и (или) основные мероприятия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5"/>
                <w:tab w:val="left" w:pos="28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>Подпрограмма 1 «Профилактика правонарушений».</w:t>
            </w:r>
          </w:p>
          <w:p w:rsidR="005D60E1" w:rsidRPr="00817542" w:rsidRDefault="005D60E1" w:rsidP="00867BEB">
            <w:pPr>
              <w:tabs>
                <w:tab w:val="left" w:pos="5"/>
                <w:tab w:val="left" w:pos="28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>Подпрограмма 2 «Противодействие коррупции».</w:t>
            </w:r>
          </w:p>
          <w:p w:rsidR="005D60E1" w:rsidRPr="00817542" w:rsidRDefault="005D60E1" w:rsidP="00867BEB">
            <w:pPr>
              <w:tabs>
                <w:tab w:val="left" w:pos="5"/>
                <w:tab w:val="left" w:pos="288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>Подпрограмма 3 «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Профилактика незаконного оборота                              и потребления наркотических средств и психотропных веществ»</w:t>
            </w:r>
          </w:p>
        </w:tc>
      </w:tr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Портфели проектов, проекты, входящие в состав муниципальной программы, 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>нет</w:t>
            </w:r>
          </w:p>
        </w:tc>
      </w:tr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Увеличение доли административных правонарушений, выявленных с помощью системы видеонаблюдения,                        в общем количестве правонарушений, с 0,38% до 1,0%.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Снижение уровня преступности (число зарегистрированных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преступлений на 100 тыс. человек населения), с 1256,8 до 1096,0 ед.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 Снижение количества не эффективных показателей деятельности органа местного самоуправления в области реализации им переданных для исполнения отдельных государственных полномочий по созданию и обеспечению деятельности комиссии по делам несовершеннолетних и защите их прав при администрации города Югорска, с 4 до 1 ед.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Сохранение доли граждан, состоящих в списках кандидатов в присяжные заседатели, в общем количестве кандидатов в присяжные заседатели города Югорска, на уровне 100%.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 Снижение уровня преступности в сфере коррупции                     (на 10 тыс. населения), с 10 до 4 ед.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 Снижение общей распространенности наркомании                        (на 100 тыс. населения), с 286,0 до 238,1ед.</w:t>
            </w:r>
          </w:p>
        </w:tc>
      </w:tr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 (разрабатывается на срок от трех лет)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ar-SA"/>
              </w:rPr>
              <w:t>2019-2025 годы и на период до 2030 года</w:t>
            </w:r>
          </w:p>
        </w:tc>
      </w:tr>
      <w:tr w:rsidR="005D60E1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tabs>
                <w:tab w:val="left" w:pos="709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муниципальной программы                       составляет 102 765,1 тыс. рублей, в том числе: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 – 9 423,6 тыс. рублей;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2020 год – 8 615,3 тыс. рублей; 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2021 год – 8 893,6 тыс. рублей; 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2022 год – 9 620,6 тыс. рублей; 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– 8</w:t>
            </w:r>
            <w:r w:rsidR="002A51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276,5 тыс. рублей; 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– 8</w:t>
            </w:r>
            <w:r w:rsidR="002A51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276,5 тыс. рублей; 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– 8</w:t>
            </w:r>
            <w:r w:rsidR="002A51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276,5 тыс. рублей; </w:t>
            </w:r>
          </w:p>
          <w:p w:rsidR="005D60E1" w:rsidRPr="00817542" w:rsidRDefault="005D60E1" w:rsidP="00867BEB">
            <w:pPr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– 2030 годы – 41</w:t>
            </w:r>
            <w:r w:rsidR="002A514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382,5 тыс. рублей</w:t>
            </w:r>
          </w:p>
        </w:tc>
      </w:tr>
    </w:tbl>
    <w:p w:rsidR="005D60E1" w:rsidRPr="00817542" w:rsidRDefault="005D60E1" w:rsidP="005D60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60E1" w:rsidRPr="00817542" w:rsidRDefault="005D60E1" w:rsidP="005D60E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0914D2" w:rsidRPr="00817542" w:rsidRDefault="000914D2" w:rsidP="000914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533849" w:rsidRPr="00817542" w:rsidRDefault="000914D2" w:rsidP="000914D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33849"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гражданского общества, реализация государственной национальной политики и профилактика экстремизма»</w:t>
      </w:r>
    </w:p>
    <w:p w:rsidR="00533849" w:rsidRPr="00817542" w:rsidRDefault="00533849" w:rsidP="005D60E1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74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080"/>
        <w:gridCol w:w="6662"/>
      </w:tblGrid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Развитие гражданского общества, реализация государственной национальной политики и профилактика экстремизма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Постановление администрации города Югорска от 30.10.2018 № 2998 «О муниципальной программе города Югорска «Развитие гражданского общества, реализация государственной национальной политики и профилактика экстремизма»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Управление внутренней политики и общественных связей администрации города Югорска</w:t>
            </w:r>
          </w:p>
        </w:tc>
      </w:tr>
      <w:tr w:rsidR="00533849" w:rsidRPr="00817542" w:rsidTr="000E655C">
        <w:trPr>
          <w:trHeight w:val="1145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города Югорска.</w:t>
            </w:r>
          </w:p>
          <w:p w:rsidR="00533849" w:rsidRPr="00817542" w:rsidRDefault="00533849" w:rsidP="00867BEB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города Югорска.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социальной политики администрации города Югорска</w:t>
            </w:r>
          </w:p>
        </w:tc>
      </w:tr>
      <w:tr w:rsidR="00533849" w:rsidRPr="00817542" w:rsidTr="000E655C">
        <w:trPr>
          <w:trHeight w:val="1282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развития институтов гражданского общества и реализации гражданских инициатив, укрепления единства многонационального сообщества города Югорска, противодействие распространению идей экстремизма</w:t>
            </w:r>
          </w:p>
        </w:tc>
      </w:tr>
      <w:tr w:rsidR="00533849" w:rsidRPr="00817542" w:rsidTr="000E655C">
        <w:trPr>
          <w:trHeight w:val="4147"/>
        </w:trPr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1. Обеспечение информационной открытости органов местного самоуправления города Югорска и эффективного информационного взаимодействия власти и общества.</w:t>
            </w:r>
          </w:p>
          <w:p w:rsidR="00533849" w:rsidRPr="00817542" w:rsidRDefault="00533849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2. Обеспечение открытой и конкурентной системы поддержки социально ориентированных некоммерческих организаций.</w:t>
            </w:r>
          </w:p>
          <w:p w:rsidR="00533849" w:rsidRPr="00817542" w:rsidRDefault="00533849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3. Содействие формированию общероссийского гражданского самосознания, обеспечение социальной и культурной адаптации мигрантов, профилактика межэтнических и межконфессиональных конфликтов.</w:t>
            </w:r>
          </w:p>
          <w:p w:rsidR="00533849" w:rsidRPr="00817542" w:rsidRDefault="00533849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4. Профилактика проявлений экстремизма и противодействие его идеологии.</w:t>
            </w:r>
          </w:p>
          <w:p w:rsidR="00533849" w:rsidRPr="00817542" w:rsidRDefault="00533849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5. Сохранение и развитие самобытной культуры российского казачества и повышение его роли в воспитании подрастающего поколения в духе патриотизма.</w:t>
            </w:r>
          </w:p>
          <w:p w:rsidR="00533849" w:rsidRPr="00817542" w:rsidRDefault="00533849" w:rsidP="00867BEB">
            <w:pPr>
              <w:shd w:val="clear" w:color="auto" w:fill="FFFFFF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6. Создание условий для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Подпрограммы и (или) основные мероприятия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Подпрограмма 1 «Информационное сопровождение деятельности органов местного самоуправления».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Подпрограмма 2</w:t>
            </w: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 xml:space="preserve"> «Поддержка социально ориентированных некоммерческих организаций».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Подпрограмма 3 «Укрепление межнационального                                   и межконфессионального согласия, поддержка культуры народов, проживающих на территории города Югорска, профилактика экстремизма</w:t>
            </w: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33849" w:rsidRPr="00817542" w:rsidRDefault="00533849" w:rsidP="00867B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Портфели проектов, проекты, входящие в состав муниципальной программы, в 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том числе направленные на реализацию 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lastRenderedPageBreak/>
              <w:t>нет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Целевые показатели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1. Сохранение объема информационных сообщений о деятельности органов местного самоуправления города Югорска в изданиях, зарегистрированных в качестве средств массовой информации не менее 600 газетных полос.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2. Сохранение объема информационных сообщений о деятельности органов местного самоуправления города Югорска и социально-культурном развитии города Югорска в эфире телевизионных каналов не менее 1 000 минут в год.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3. Сохранение количества социально-значимых проектов, реализуемых некоммерческими организациями и получивших финансовую поддержку из местного бюджета, ежегодно не менее 2 единиц.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4. Увеличение доли граждан, положительно оценивающих состояние межнациональных отношений в городе Югорске, в общем количестве граждан с 58,6 % до 70 %.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5. Увеличение количества участников мероприятий, направленных на этнокультурное развитие народов России, проживающих на территории города Югорска с 1,0 тысячи человек до 2,0 тысяч человек.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bCs/>
                <w:sz w:val="24"/>
                <w:szCs w:val="24"/>
                <w:lang w:eastAsia="en-US"/>
              </w:rPr>
              <w:t>6. Увеличение количества участников мероприятий, направленных на укрепление общероссийского гражданского единства с 2,0 тысяч человек до 3,5 тысяч человек.</w:t>
            </w:r>
          </w:p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7. Сохранение количества форм непосредственного осуществления местного самоуправления и участия населения в осуществлении местного самоуправления в муниципальных образованиях и случаев их применения в городе Югорске не менее 15 единиц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Lucida Sans Unicode" w:hAnsi="Times New Roman" w:cs="Times New Roman"/>
                <w:sz w:val="24"/>
                <w:szCs w:val="24"/>
                <w:lang w:eastAsia="en-US"/>
              </w:rPr>
              <w:t>2019-2025 годы и на период до 2030 года</w:t>
            </w:r>
          </w:p>
        </w:tc>
      </w:tr>
      <w:tr w:rsidR="00533849" w:rsidRPr="00817542" w:rsidTr="000E655C">
        <w:tc>
          <w:tcPr>
            <w:tcW w:w="3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175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66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Общий объем финансирования муниципальной программы составляет 243 124,0 тыс. рублей, в том числе: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2019 год - 22 037,9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 год - 21 426,1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 - 19 920,0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 - 19 420,0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 - 20 040,0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 - 20 040,0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 - 20 040,0 тыс. рублей;</w:t>
            </w:r>
          </w:p>
          <w:p w:rsidR="00533849" w:rsidRPr="00817542" w:rsidRDefault="00533849" w:rsidP="00867B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– 2030 годы - 100 200,0 тыс. рублей</w:t>
            </w:r>
          </w:p>
        </w:tc>
      </w:tr>
    </w:tbl>
    <w:p w:rsidR="00533849" w:rsidRPr="00817542" w:rsidRDefault="00533849" w:rsidP="005D60E1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083F" w:rsidRPr="00817542" w:rsidRDefault="007D083F" w:rsidP="005D60E1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i/>
          <w:spacing w:val="20"/>
          <w:sz w:val="24"/>
          <w:szCs w:val="24"/>
        </w:rPr>
      </w:pPr>
    </w:p>
    <w:p w:rsidR="000E655C" w:rsidRDefault="000E655C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br w:type="page"/>
      </w:r>
    </w:p>
    <w:p w:rsidR="000914D2" w:rsidRPr="00817542" w:rsidRDefault="000914D2" w:rsidP="000914D2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Проект изменений в паспорт муниципальной программы города Югорска</w:t>
      </w:r>
    </w:p>
    <w:p w:rsidR="00C10CE9" w:rsidRPr="00817542" w:rsidRDefault="000914D2" w:rsidP="000914D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C10CE9" w:rsidRPr="008175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«Развитие муниципальной службы»</w:t>
      </w:r>
    </w:p>
    <w:p w:rsidR="00C10CE9" w:rsidRPr="00817542" w:rsidRDefault="00C10CE9" w:rsidP="005D60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6520"/>
      </w:tblGrid>
      <w:tr w:rsidR="00C10CE9" w:rsidRPr="00817542" w:rsidTr="00203AC2">
        <w:trPr>
          <w:trHeight w:val="427"/>
        </w:trPr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E9" w:rsidRPr="00817542" w:rsidRDefault="000914D2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Развитие муниципальной службы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</w:t>
            </w:r>
          </w:p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(наименование и номер соответствующего нормативного правового акта)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Постановление администрации города Югорска  от 30.10.2018 № 2997 «О муниципальной программе города Югорска «Развитие муниципальной службы»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Управление по вопросам муниципальной службы, кадров и наград администрации города Югорска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Повышение эффективности муниципальной службы в городе Югорске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E9" w:rsidRPr="00817542" w:rsidRDefault="00C10CE9" w:rsidP="00867BE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 Повышение качества формирования кадрового состава муниципальной службы в городе Югорске, совершенствование системы профессионального развития муниципальных служащих и резерва управленческих кадров, повышение их профессионализма и компетентности.</w:t>
            </w:r>
          </w:p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 Обеспечение мер, способствующих совершенствованию управления кадровым составом муниципальной службы, повышению результативности и эффективности, а также престижа муниципальной службы, совершенствование антикоррупционных механизмов в системе муниципальной службы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 и (или)  основные мероприятия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 1 «Повышение профессионального уровня муниципальных служащих и управленческих кадров в городе Югорске»</w:t>
            </w:r>
          </w:p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 2 «Внедрение современных кадровых технологий на муниципальной службе в городе Югорске»</w:t>
            </w:r>
          </w:p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 3 «Повышение престижа и открытости муниципальной службы в городе Югорске»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Портфели проектов, проекты, входящие в состав муниципальной программы, в том числе направленные на реализацию </w:t>
            </w:r>
          </w:p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в городе Югорске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E9" w:rsidRPr="00817542" w:rsidRDefault="00C10CE9" w:rsidP="00867BEB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муници</w:t>
            </w: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E9" w:rsidRPr="00817542" w:rsidRDefault="00C10CE9" w:rsidP="00867BE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1. Увеличение доли муниципальных служащих, прошедших 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обучение по программам дополнительного профессионального образования и имеющих высокий уровень развития профессиональных компетенций, с 55,0% до 90,0%.</w:t>
            </w:r>
          </w:p>
          <w:p w:rsidR="00C10CE9" w:rsidRPr="00817542" w:rsidRDefault="00C10CE9" w:rsidP="00867BEB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2. Увеличение доли назначений на должности муниципальной службы</w:t>
            </w:r>
            <w:r w:rsidR="00867BEB"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из кадрового резерва, резерва управленческих кадров, от общего количества назначений на вакантные должности с 65,0 % до 77,0 %.</w:t>
            </w:r>
          </w:p>
          <w:p w:rsidR="00C10CE9" w:rsidRPr="00817542" w:rsidRDefault="00C10CE9" w:rsidP="00867BEB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3. Увеличение доли муниципальных служащих, соблюдающих ограничения и запреты, требования к служебному поведению с 97,0 % до 100,0 %.</w:t>
            </w:r>
          </w:p>
          <w:p w:rsidR="00C10CE9" w:rsidRPr="00817542" w:rsidRDefault="00C10CE9" w:rsidP="00867BEB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4. Увеличение численности обучающихся  в образовательных организациях высшего образования и образовательных организациях, муниципальных служащих города Югорска, участвующих в конкурсах (олимпиадах), направленных на повышение престижа и открытости муниципальной службы с 5 до 100 чел.</w:t>
            </w:r>
          </w:p>
          <w:p w:rsidR="00C10CE9" w:rsidRPr="00817542" w:rsidRDefault="00C10CE9" w:rsidP="00867BEB">
            <w:pPr>
              <w:tabs>
                <w:tab w:val="left" w:pos="318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5. Увеличение количества современных кадровых технологий, применяемых на муниципальной службе</w:t>
            </w:r>
            <w:r w:rsidR="00867BEB"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городе Югорске с 6 до 14 ед.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(разрабатывается на срок от трех лет)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2019-2025 годы  и на период до 2030 года</w:t>
            </w:r>
          </w:p>
        </w:tc>
      </w:tr>
      <w:tr w:rsidR="00C10CE9" w:rsidRPr="00817542" w:rsidTr="00203AC2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Бюджет города Югорска – 5166,0 тысяч рублей, в том числе: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2019 год - 400,0 тыс. рублей;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2020 год – 486,0 тыс. рублей;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2021 год - 400,0 тыс. рублей;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2022 год – 400,0 тыс. рублей;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2023 год – 435,0 тыс. рублей;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2024 год – 435,0 тыс. рублей;</w:t>
            </w:r>
          </w:p>
          <w:p w:rsidR="00C10CE9" w:rsidRPr="00817542" w:rsidRDefault="00C10CE9" w:rsidP="00867BE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2025 год – 435,0 тыс. рублей;</w:t>
            </w:r>
          </w:p>
          <w:p w:rsidR="00C10CE9" w:rsidRPr="00817542" w:rsidRDefault="00C10CE9" w:rsidP="00867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A8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87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7542">
              <w:rPr>
                <w:rFonts w:ascii="Times New Roman" w:eastAsia="Calibri" w:hAnsi="Times New Roman" w:cs="Times New Roman"/>
                <w:sz w:val="24"/>
                <w:szCs w:val="24"/>
              </w:rPr>
              <w:t>2030 годы – 2 175, 0 тыс. рублей</w:t>
            </w:r>
          </w:p>
        </w:tc>
      </w:tr>
    </w:tbl>
    <w:p w:rsidR="00C10CE9" w:rsidRPr="00817542" w:rsidRDefault="00C10CE9" w:rsidP="00867B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0CE9" w:rsidRPr="00817542" w:rsidRDefault="00C10CE9" w:rsidP="00867BE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2D35" w:rsidRPr="00817542" w:rsidRDefault="00A92D35" w:rsidP="00867BE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92D35" w:rsidRPr="00817542" w:rsidSect="00BA22E5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49" w:rsidRDefault="00E15249" w:rsidP="00E15249">
      <w:pPr>
        <w:spacing w:after="0" w:line="240" w:lineRule="auto"/>
      </w:pPr>
      <w:r>
        <w:separator/>
      </w:r>
    </w:p>
  </w:endnote>
  <w:endnote w:type="continuationSeparator" w:id="0">
    <w:p w:rsidR="00E15249" w:rsidRDefault="00E15249" w:rsidP="00E1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49" w:rsidRDefault="00E15249" w:rsidP="00E15249">
      <w:pPr>
        <w:spacing w:after="0" w:line="240" w:lineRule="auto"/>
      </w:pPr>
      <w:r>
        <w:separator/>
      </w:r>
    </w:p>
  </w:footnote>
  <w:footnote w:type="continuationSeparator" w:id="0">
    <w:p w:rsidR="00E15249" w:rsidRDefault="00E15249" w:rsidP="00E15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610CCC"/>
    <w:multiLevelType w:val="multilevel"/>
    <w:tmpl w:val="64A22E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7F014D"/>
    <w:multiLevelType w:val="multilevel"/>
    <w:tmpl w:val="1F5C52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9C74FF7"/>
    <w:multiLevelType w:val="hybridMultilevel"/>
    <w:tmpl w:val="1610B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13"/>
    <w:multiLevelType w:val="hybridMultilevel"/>
    <w:tmpl w:val="988A6DDC"/>
    <w:lvl w:ilvl="0" w:tplc="8A4AB6A0">
      <w:start w:val="1"/>
      <w:numFmt w:val="decimal"/>
      <w:lvlText w:val="%1."/>
      <w:lvlJc w:val="left"/>
      <w:pPr>
        <w:ind w:left="712" w:hanging="360"/>
      </w:pPr>
    </w:lvl>
    <w:lvl w:ilvl="1" w:tplc="04190019">
      <w:start w:val="1"/>
      <w:numFmt w:val="lowerLetter"/>
      <w:lvlText w:val="%2."/>
      <w:lvlJc w:val="left"/>
      <w:pPr>
        <w:ind w:left="1432" w:hanging="360"/>
      </w:pPr>
    </w:lvl>
    <w:lvl w:ilvl="2" w:tplc="0419001B">
      <w:start w:val="1"/>
      <w:numFmt w:val="lowerRoman"/>
      <w:lvlText w:val="%3."/>
      <w:lvlJc w:val="right"/>
      <w:pPr>
        <w:ind w:left="2152" w:hanging="180"/>
      </w:pPr>
    </w:lvl>
    <w:lvl w:ilvl="3" w:tplc="0419000F">
      <w:start w:val="1"/>
      <w:numFmt w:val="decimal"/>
      <w:lvlText w:val="%4."/>
      <w:lvlJc w:val="left"/>
      <w:pPr>
        <w:ind w:left="2872" w:hanging="360"/>
      </w:pPr>
    </w:lvl>
    <w:lvl w:ilvl="4" w:tplc="04190019">
      <w:start w:val="1"/>
      <w:numFmt w:val="lowerLetter"/>
      <w:lvlText w:val="%5."/>
      <w:lvlJc w:val="left"/>
      <w:pPr>
        <w:ind w:left="3592" w:hanging="360"/>
      </w:pPr>
    </w:lvl>
    <w:lvl w:ilvl="5" w:tplc="0419001B">
      <w:start w:val="1"/>
      <w:numFmt w:val="lowerRoman"/>
      <w:lvlText w:val="%6."/>
      <w:lvlJc w:val="right"/>
      <w:pPr>
        <w:ind w:left="4312" w:hanging="180"/>
      </w:pPr>
    </w:lvl>
    <w:lvl w:ilvl="6" w:tplc="0419000F">
      <w:start w:val="1"/>
      <w:numFmt w:val="decimal"/>
      <w:lvlText w:val="%7."/>
      <w:lvlJc w:val="left"/>
      <w:pPr>
        <w:ind w:left="5032" w:hanging="360"/>
      </w:pPr>
    </w:lvl>
    <w:lvl w:ilvl="7" w:tplc="04190019">
      <w:start w:val="1"/>
      <w:numFmt w:val="lowerLetter"/>
      <w:lvlText w:val="%8."/>
      <w:lvlJc w:val="left"/>
      <w:pPr>
        <w:ind w:left="5752" w:hanging="360"/>
      </w:pPr>
    </w:lvl>
    <w:lvl w:ilvl="8" w:tplc="0419001B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0F7C4862"/>
    <w:multiLevelType w:val="multilevel"/>
    <w:tmpl w:val="3CC605D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11C02F0C"/>
    <w:multiLevelType w:val="hybridMultilevel"/>
    <w:tmpl w:val="3B38495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9019A"/>
    <w:multiLevelType w:val="multilevel"/>
    <w:tmpl w:val="4BC416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CB6B7D"/>
    <w:multiLevelType w:val="hybridMultilevel"/>
    <w:tmpl w:val="D4845052"/>
    <w:lvl w:ilvl="0" w:tplc="AB7C31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E1D44"/>
    <w:multiLevelType w:val="hybridMultilevel"/>
    <w:tmpl w:val="AC0A7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430CB"/>
    <w:multiLevelType w:val="multilevel"/>
    <w:tmpl w:val="39943F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7646862"/>
    <w:multiLevelType w:val="hybridMultilevel"/>
    <w:tmpl w:val="A912A8F2"/>
    <w:lvl w:ilvl="0" w:tplc="0419000F">
      <w:start w:val="1"/>
      <w:numFmt w:val="decimal"/>
      <w:lvlText w:val="%1."/>
      <w:lvlJc w:val="left"/>
      <w:pPr>
        <w:ind w:left="1093" w:hanging="360"/>
      </w:p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13" w15:restartNumberingAfterBreak="0">
    <w:nsid w:val="27FC2E44"/>
    <w:multiLevelType w:val="hybridMultilevel"/>
    <w:tmpl w:val="3604853A"/>
    <w:lvl w:ilvl="0" w:tplc="04190011">
      <w:start w:val="1"/>
      <w:numFmt w:val="decimal"/>
      <w:lvlText w:val="%1)"/>
      <w:lvlJc w:val="left"/>
      <w:pPr>
        <w:ind w:left="177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7058A"/>
    <w:multiLevelType w:val="multilevel"/>
    <w:tmpl w:val="195AE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FF21C92"/>
    <w:multiLevelType w:val="multilevel"/>
    <w:tmpl w:val="ED464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6F5B54"/>
    <w:multiLevelType w:val="multilevel"/>
    <w:tmpl w:val="D98423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7" w15:restartNumberingAfterBreak="0">
    <w:nsid w:val="39DC6ED7"/>
    <w:multiLevelType w:val="hybridMultilevel"/>
    <w:tmpl w:val="7E56126A"/>
    <w:lvl w:ilvl="0" w:tplc="B0D8CE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B4E11"/>
    <w:multiLevelType w:val="multilevel"/>
    <w:tmpl w:val="37FA032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FA56444"/>
    <w:multiLevelType w:val="multilevel"/>
    <w:tmpl w:val="B8F4FA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5837C2A"/>
    <w:multiLevelType w:val="multilevel"/>
    <w:tmpl w:val="195AE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4B291804"/>
    <w:multiLevelType w:val="hybridMultilevel"/>
    <w:tmpl w:val="81CCF6FE"/>
    <w:lvl w:ilvl="0" w:tplc="315627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75D9B"/>
    <w:multiLevelType w:val="hybridMultilevel"/>
    <w:tmpl w:val="223C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167EF"/>
    <w:multiLevelType w:val="multilevel"/>
    <w:tmpl w:val="F4749CE0"/>
    <w:lvl w:ilvl="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i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i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i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i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i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i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i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i/>
        <w:sz w:val="24"/>
      </w:rPr>
    </w:lvl>
  </w:abstractNum>
  <w:abstractNum w:abstractNumId="26" w15:restartNumberingAfterBreak="0">
    <w:nsid w:val="630803D5"/>
    <w:multiLevelType w:val="hybridMultilevel"/>
    <w:tmpl w:val="879E5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7521BA"/>
    <w:multiLevelType w:val="hybridMultilevel"/>
    <w:tmpl w:val="4678C0B2"/>
    <w:lvl w:ilvl="0" w:tplc="1EE490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81148"/>
    <w:multiLevelType w:val="multilevel"/>
    <w:tmpl w:val="3FF4C758"/>
    <w:lvl w:ilvl="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i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Bidi" w:hint="default"/>
        <w:i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i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hAnsiTheme="minorHAnsi" w:cstheme="minorBidi" w:hint="default"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i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hAnsiTheme="minorHAnsi" w:cstheme="minorBidi" w:hint="default"/>
        <w:i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Theme="minorHAnsi" w:hAnsiTheme="minorHAnsi" w:cstheme="minorBidi" w:hint="default"/>
        <w:i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hAnsiTheme="minorHAnsi" w:cstheme="minorBidi" w:hint="default"/>
        <w:i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Theme="minorHAnsi" w:hAnsiTheme="minorHAnsi" w:cstheme="minorBidi" w:hint="default"/>
        <w:i/>
        <w:sz w:val="24"/>
      </w:rPr>
    </w:lvl>
  </w:abstractNum>
  <w:abstractNum w:abstractNumId="29" w15:restartNumberingAfterBreak="0">
    <w:nsid w:val="709B28E8"/>
    <w:multiLevelType w:val="hybridMultilevel"/>
    <w:tmpl w:val="69AE8F9E"/>
    <w:lvl w:ilvl="0" w:tplc="2FC40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F132C"/>
    <w:multiLevelType w:val="hybridMultilevel"/>
    <w:tmpl w:val="2108A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148FF"/>
    <w:multiLevelType w:val="multilevel"/>
    <w:tmpl w:val="9474C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71E0599"/>
    <w:multiLevelType w:val="multilevel"/>
    <w:tmpl w:val="00A052F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20"/>
  </w:num>
  <w:num w:numId="2">
    <w:abstractNumId w:val="7"/>
  </w:num>
  <w:num w:numId="3">
    <w:abstractNumId w:val="19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1"/>
  </w:num>
  <w:num w:numId="10">
    <w:abstractNumId w:val="16"/>
  </w:num>
  <w:num w:numId="11">
    <w:abstractNumId w:val="25"/>
  </w:num>
  <w:num w:numId="12">
    <w:abstractNumId w:val="8"/>
  </w:num>
  <w:num w:numId="13">
    <w:abstractNumId w:val="32"/>
  </w:num>
  <w:num w:numId="14">
    <w:abstractNumId w:val="18"/>
  </w:num>
  <w:num w:numId="15">
    <w:abstractNumId w:val="5"/>
  </w:num>
  <w:num w:numId="16">
    <w:abstractNumId w:val="28"/>
  </w:num>
  <w:num w:numId="17">
    <w:abstractNumId w:val="1"/>
  </w:num>
  <w:num w:numId="18">
    <w:abstractNumId w:val="22"/>
  </w:num>
  <w:num w:numId="19">
    <w:abstractNumId w:val="14"/>
  </w:num>
  <w:num w:numId="20">
    <w:abstractNumId w:val="31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0"/>
  </w:num>
  <w:num w:numId="25">
    <w:abstractNumId w:val="17"/>
  </w:num>
  <w:num w:numId="26">
    <w:abstractNumId w:val="24"/>
  </w:num>
  <w:num w:numId="27">
    <w:abstractNumId w:val="27"/>
  </w:num>
  <w:num w:numId="28">
    <w:abstractNumId w:val="23"/>
  </w:num>
  <w:num w:numId="29">
    <w:abstractNumId w:val="12"/>
  </w:num>
  <w:num w:numId="30">
    <w:abstractNumId w:val="6"/>
  </w:num>
  <w:num w:numId="31">
    <w:abstractNumId w:val="3"/>
  </w:num>
  <w:num w:numId="32">
    <w:abstractNumId w:val="4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8C"/>
    <w:rsid w:val="00004240"/>
    <w:rsid w:val="00005D66"/>
    <w:rsid w:val="000356CC"/>
    <w:rsid w:val="000438F3"/>
    <w:rsid w:val="00047C96"/>
    <w:rsid w:val="000501C0"/>
    <w:rsid w:val="00066CEF"/>
    <w:rsid w:val="0008344C"/>
    <w:rsid w:val="00083EA1"/>
    <w:rsid w:val="000914D2"/>
    <w:rsid w:val="000A5FED"/>
    <w:rsid w:val="000B31CC"/>
    <w:rsid w:val="000C037D"/>
    <w:rsid w:val="000C1DEF"/>
    <w:rsid w:val="000D0A09"/>
    <w:rsid w:val="000D374A"/>
    <w:rsid w:val="000E655C"/>
    <w:rsid w:val="00110E32"/>
    <w:rsid w:val="00133AD1"/>
    <w:rsid w:val="00140A5F"/>
    <w:rsid w:val="0014591E"/>
    <w:rsid w:val="001707A5"/>
    <w:rsid w:val="0017429F"/>
    <w:rsid w:val="0017730C"/>
    <w:rsid w:val="00183319"/>
    <w:rsid w:val="0019021C"/>
    <w:rsid w:val="001A6997"/>
    <w:rsid w:val="001B3A3A"/>
    <w:rsid w:val="001B3BC1"/>
    <w:rsid w:val="001C4D7A"/>
    <w:rsid w:val="001E4854"/>
    <w:rsid w:val="00203AC2"/>
    <w:rsid w:val="00207FA3"/>
    <w:rsid w:val="00217F04"/>
    <w:rsid w:val="00230FB0"/>
    <w:rsid w:val="00231BF1"/>
    <w:rsid w:val="00232F84"/>
    <w:rsid w:val="00255D57"/>
    <w:rsid w:val="002663DF"/>
    <w:rsid w:val="002924A7"/>
    <w:rsid w:val="00292E1C"/>
    <w:rsid w:val="002969E7"/>
    <w:rsid w:val="002A0F82"/>
    <w:rsid w:val="002A5140"/>
    <w:rsid w:val="002C765C"/>
    <w:rsid w:val="002D728F"/>
    <w:rsid w:val="002F5FDB"/>
    <w:rsid w:val="00303271"/>
    <w:rsid w:val="00311001"/>
    <w:rsid w:val="0031265E"/>
    <w:rsid w:val="00313A46"/>
    <w:rsid w:val="00377763"/>
    <w:rsid w:val="00377848"/>
    <w:rsid w:val="003B07A9"/>
    <w:rsid w:val="003D7C0E"/>
    <w:rsid w:val="00437B8E"/>
    <w:rsid w:val="00460661"/>
    <w:rsid w:val="00471E4B"/>
    <w:rsid w:val="00496B42"/>
    <w:rsid w:val="00497011"/>
    <w:rsid w:val="004971F0"/>
    <w:rsid w:val="004A31A8"/>
    <w:rsid w:val="00502336"/>
    <w:rsid w:val="00502B87"/>
    <w:rsid w:val="0050371C"/>
    <w:rsid w:val="0051614B"/>
    <w:rsid w:val="00533849"/>
    <w:rsid w:val="00543E22"/>
    <w:rsid w:val="005744D2"/>
    <w:rsid w:val="005A4979"/>
    <w:rsid w:val="005C106D"/>
    <w:rsid w:val="005D60E1"/>
    <w:rsid w:val="005F00E4"/>
    <w:rsid w:val="0064622D"/>
    <w:rsid w:val="00653938"/>
    <w:rsid w:val="006575ED"/>
    <w:rsid w:val="006625D5"/>
    <w:rsid w:val="006669DB"/>
    <w:rsid w:val="00667D6E"/>
    <w:rsid w:val="00672550"/>
    <w:rsid w:val="00684526"/>
    <w:rsid w:val="00694EB1"/>
    <w:rsid w:val="006A3C2C"/>
    <w:rsid w:val="006A62B8"/>
    <w:rsid w:val="006B1B8D"/>
    <w:rsid w:val="006C02A8"/>
    <w:rsid w:val="006D0B74"/>
    <w:rsid w:val="006D366B"/>
    <w:rsid w:val="006D52D1"/>
    <w:rsid w:val="006E307E"/>
    <w:rsid w:val="006E3771"/>
    <w:rsid w:val="006E554E"/>
    <w:rsid w:val="007204A2"/>
    <w:rsid w:val="00750AA2"/>
    <w:rsid w:val="00757D9C"/>
    <w:rsid w:val="00763D6D"/>
    <w:rsid w:val="00786E41"/>
    <w:rsid w:val="007B0C1A"/>
    <w:rsid w:val="007B379D"/>
    <w:rsid w:val="007C6D75"/>
    <w:rsid w:val="007D083F"/>
    <w:rsid w:val="007D540C"/>
    <w:rsid w:val="007E5AA2"/>
    <w:rsid w:val="008113F7"/>
    <w:rsid w:val="00817542"/>
    <w:rsid w:val="00826484"/>
    <w:rsid w:val="008336B7"/>
    <w:rsid w:val="008435EE"/>
    <w:rsid w:val="00845D08"/>
    <w:rsid w:val="00856355"/>
    <w:rsid w:val="008627F1"/>
    <w:rsid w:val="00867BEB"/>
    <w:rsid w:val="00885307"/>
    <w:rsid w:val="00892B26"/>
    <w:rsid w:val="008B50B3"/>
    <w:rsid w:val="008C7CC5"/>
    <w:rsid w:val="008D18C1"/>
    <w:rsid w:val="008D2442"/>
    <w:rsid w:val="008F5698"/>
    <w:rsid w:val="00915DD0"/>
    <w:rsid w:val="009335F9"/>
    <w:rsid w:val="00961A0E"/>
    <w:rsid w:val="00974DA0"/>
    <w:rsid w:val="00980683"/>
    <w:rsid w:val="009B291F"/>
    <w:rsid w:val="009C58F9"/>
    <w:rsid w:val="009D4328"/>
    <w:rsid w:val="00A0448C"/>
    <w:rsid w:val="00A322F8"/>
    <w:rsid w:val="00A373A7"/>
    <w:rsid w:val="00A813C2"/>
    <w:rsid w:val="00A8411D"/>
    <w:rsid w:val="00A87317"/>
    <w:rsid w:val="00A92D35"/>
    <w:rsid w:val="00AA0E49"/>
    <w:rsid w:val="00AA5150"/>
    <w:rsid w:val="00AA6986"/>
    <w:rsid w:val="00AB48CE"/>
    <w:rsid w:val="00AC2C50"/>
    <w:rsid w:val="00AD41AC"/>
    <w:rsid w:val="00AE225E"/>
    <w:rsid w:val="00AF1C5F"/>
    <w:rsid w:val="00AF56C3"/>
    <w:rsid w:val="00B26314"/>
    <w:rsid w:val="00B41DDF"/>
    <w:rsid w:val="00B659ED"/>
    <w:rsid w:val="00B917B9"/>
    <w:rsid w:val="00BA22E5"/>
    <w:rsid w:val="00BA5283"/>
    <w:rsid w:val="00BA5BCC"/>
    <w:rsid w:val="00BC7483"/>
    <w:rsid w:val="00C01534"/>
    <w:rsid w:val="00C10CE9"/>
    <w:rsid w:val="00C13E6B"/>
    <w:rsid w:val="00C200BE"/>
    <w:rsid w:val="00C42635"/>
    <w:rsid w:val="00C45F3E"/>
    <w:rsid w:val="00C46127"/>
    <w:rsid w:val="00C553DA"/>
    <w:rsid w:val="00C65171"/>
    <w:rsid w:val="00C668DC"/>
    <w:rsid w:val="00C77550"/>
    <w:rsid w:val="00C81BAA"/>
    <w:rsid w:val="00C8647B"/>
    <w:rsid w:val="00CB3627"/>
    <w:rsid w:val="00CC6340"/>
    <w:rsid w:val="00CC7DF3"/>
    <w:rsid w:val="00D24C42"/>
    <w:rsid w:val="00D501C2"/>
    <w:rsid w:val="00D763D1"/>
    <w:rsid w:val="00D86C87"/>
    <w:rsid w:val="00D91B05"/>
    <w:rsid w:val="00D942D6"/>
    <w:rsid w:val="00D97A36"/>
    <w:rsid w:val="00DD472D"/>
    <w:rsid w:val="00DF1613"/>
    <w:rsid w:val="00DF4B7D"/>
    <w:rsid w:val="00DF5ED2"/>
    <w:rsid w:val="00E061AF"/>
    <w:rsid w:val="00E13A31"/>
    <w:rsid w:val="00E15249"/>
    <w:rsid w:val="00E25FF5"/>
    <w:rsid w:val="00E54870"/>
    <w:rsid w:val="00E56843"/>
    <w:rsid w:val="00E6296B"/>
    <w:rsid w:val="00E65D73"/>
    <w:rsid w:val="00E67760"/>
    <w:rsid w:val="00E8686E"/>
    <w:rsid w:val="00E86A96"/>
    <w:rsid w:val="00E87BDD"/>
    <w:rsid w:val="00E97066"/>
    <w:rsid w:val="00EB3FBD"/>
    <w:rsid w:val="00EC7EBF"/>
    <w:rsid w:val="00EE7D6D"/>
    <w:rsid w:val="00F114DE"/>
    <w:rsid w:val="00F11759"/>
    <w:rsid w:val="00F23EC0"/>
    <w:rsid w:val="00F26A17"/>
    <w:rsid w:val="00F57CFF"/>
    <w:rsid w:val="00F60D4E"/>
    <w:rsid w:val="00F63259"/>
    <w:rsid w:val="00F76514"/>
    <w:rsid w:val="00FA75A7"/>
    <w:rsid w:val="00FC5845"/>
    <w:rsid w:val="00FC66C6"/>
    <w:rsid w:val="00FC6E78"/>
    <w:rsid w:val="00FD1B99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90997-402D-4CB9-9576-3C4F7DD6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!Части документа"/>
    <w:basedOn w:val="a"/>
    <w:next w:val="a"/>
    <w:link w:val="10"/>
    <w:qFormat/>
    <w:rsid w:val="00A0448C"/>
    <w:pPr>
      <w:keepNext/>
      <w:spacing w:after="0" w:line="240" w:lineRule="auto"/>
      <w:ind w:left="2880" w:hanging="2880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0"/>
    </w:rPr>
  </w:style>
  <w:style w:type="paragraph" w:styleId="2">
    <w:name w:val="heading 2"/>
    <w:aliases w:val="!Разделы документа"/>
    <w:basedOn w:val="a"/>
    <w:next w:val="a"/>
    <w:link w:val="20"/>
    <w:unhideWhenUsed/>
    <w:qFormat/>
    <w:rsid w:val="00A04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A0448C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448C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paragraph" w:styleId="5">
    <w:name w:val="heading 5"/>
    <w:basedOn w:val="a"/>
    <w:next w:val="a"/>
    <w:link w:val="50"/>
    <w:unhideWhenUsed/>
    <w:qFormat/>
    <w:rsid w:val="00A044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7D083F"/>
    <w:pPr>
      <w:spacing w:before="240" w:after="60"/>
      <w:outlineLvl w:val="5"/>
    </w:pPr>
    <w:rPr>
      <w:rFonts w:ascii="Times New Roman" w:eastAsia="Calibri" w:hAnsi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044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A044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iPriority w:val="99"/>
    <w:unhideWhenUsed/>
    <w:rsid w:val="00A0448C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A0448C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5">
    <w:name w:val="Абзац списка Знак"/>
    <w:link w:val="a4"/>
    <w:uiPriority w:val="34"/>
    <w:locked/>
    <w:rsid w:val="00A0448C"/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locked/>
    <w:rsid w:val="00A0448C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448C"/>
    <w:rPr>
      <w:rFonts w:ascii="Times New Roman" w:eastAsia="Times New Roman" w:hAnsi="Times New Roman" w:cs="Times New Roman"/>
      <w:b/>
      <w:bCs/>
      <w:sz w:val="44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4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448C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448C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0448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21">
    <w:name w:val="Body Text 2"/>
    <w:basedOn w:val="a"/>
    <w:link w:val="22"/>
    <w:rsid w:val="00A044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044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A0448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rsid w:val="00A0448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044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A044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044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A044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04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0448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448C"/>
    <w:rPr>
      <w:rFonts w:ascii="Tahoma" w:eastAsia="Times New Roman" w:hAnsi="Tahoma" w:cs="Times New Roman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A0448C"/>
  </w:style>
  <w:style w:type="paragraph" w:styleId="ae">
    <w:name w:val="No Spacing"/>
    <w:uiPriority w:val="1"/>
    <w:qFormat/>
    <w:rsid w:val="00A0448C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uiPriority w:val="99"/>
    <w:semiHidden/>
    <w:unhideWhenUsed/>
    <w:rsid w:val="00A0448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A0448C"/>
    <w:rPr>
      <w:rFonts w:ascii="Calibri" w:eastAsia="Calibri" w:hAnsi="Calibri" w:cs="Times New Roman"/>
      <w:sz w:val="20"/>
      <w:szCs w:val="20"/>
    </w:rPr>
  </w:style>
  <w:style w:type="paragraph" w:styleId="af1">
    <w:name w:val="footnote text"/>
    <w:basedOn w:val="a"/>
    <w:link w:val="af2"/>
    <w:uiPriority w:val="99"/>
    <w:unhideWhenUsed/>
    <w:rsid w:val="00A0448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A0448C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A0448C"/>
    <w:rPr>
      <w:vertAlign w:val="superscript"/>
    </w:rPr>
  </w:style>
  <w:style w:type="table" w:styleId="af4">
    <w:name w:val="Table Grid"/>
    <w:basedOn w:val="a1"/>
    <w:uiPriority w:val="59"/>
    <w:rsid w:val="00A044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ndnote reference"/>
    <w:uiPriority w:val="99"/>
    <w:semiHidden/>
    <w:unhideWhenUsed/>
    <w:rsid w:val="00A0448C"/>
    <w:rPr>
      <w:vertAlign w:val="superscript"/>
    </w:rPr>
  </w:style>
  <w:style w:type="paragraph" w:customStyle="1" w:styleId="formattext">
    <w:name w:val="formattext"/>
    <w:basedOn w:val="a"/>
    <w:rsid w:val="00A0448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f6">
    <w:name w:val="annotation reference"/>
    <w:uiPriority w:val="99"/>
    <w:semiHidden/>
    <w:unhideWhenUsed/>
    <w:rsid w:val="00A0448C"/>
    <w:rPr>
      <w:sz w:val="16"/>
      <w:szCs w:val="16"/>
    </w:rPr>
  </w:style>
  <w:style w:type="paragraph" w:styleId="af7">
    <w:name w:val="annotation text"/>
    <w:aliases w:val="!Равноширинный текст документа"/>
    <w:basedOn w:val="a"/>
    <w:link w:val="af8"/>
    <w:unhideWhenUsed/>
    <w:rsid w:val="00A044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basedOn w:val="a0"/>
    <w:link w:val="af7"/>
    <w:rsid w:val="00A0448C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0448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0448C"/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12">
    <w:name w:val="Сетка таблицы1"/>
    <w:basedOn w:val="a1"/>
    <w:next w:val="af4"/>
    <w:uiPriority w:val="59"/>
    <w:rsid w:val="00A044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Гипертекстовая ссылка"/>
    <w:basedOn w:val="a0"/>
    <w:uiPriority w:val="99"/>
    <w:rsid w:val="00A0448C"/>
    <w:rPr>
      <w:color w:val="106BBE"/>
    </w:rPr>
  </w:style>
  <w:style w:type="paragraph" w:customStyle="1" w:styleId="ConsPlusCell">
    <w:name w:val="ConsPlusCell"/>
    <w:uiPriority w:val="99"/>
    <w:rsid w:val="00A044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HTML">
    <w:name w:val="HTML Variable"/>
    <w:aliases w:val="!Ссылки в документе"/>
    <w:basedOn w:val="a0"/>
    <w:rsid w:val="00A0448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A044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448C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0448C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0448C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A0448C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</w:rPr>
  </w:style>
  <w:style w:type="character" w:styleId="afc">
    <w:name w:val="FollowedHyperlink"/>
    <w:basedOn w:val="a0"/>
    <w:uiPriority w:val="99"/>
    <w:unhideWhenUsed/>
    <w:rsid w:val="00A0448C"/>
    <w:rPr>
      <w:color w:val="800080"/>
      <w:u w:val="single"/>
    </w:rPr>
  </w:style>
  <w:style w:type="paragraph" w:customStyle="1" w:styleId="afd">
    <w:name w:val="Знак Знак Знак Знак"/>
    <w:basedOn w:val="a"/>
    <w:rsid w:val="00A0448C"/>
    <w:pPr>
      <w:widowControl w:val="0"/>
      <w:adjustRightInd w:val="0"/>
      <w:spacing w:after="160" w:line="240" w:lineRule="exact"/>
      <w:ind w:firstLine="567"/>
      <w:jc w:val="right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afe">
    <w:name w:val="Комментарий"/>
    <w:basedOn w:val="a"/>
    <w:next w:val="a"/>
    <w:uiPriority w:val="99"/>
    <w:rsid w:val="00A0448C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 w:firstLine="567"/>
      <w:jc w:val="both"/>
    </w:pPr>
    <w:rPr>
      <w:rFonts w:ascii="Arial" w:eastAsia="Times New Roman" w:hAnsi="Arial" w:cs="Arial"/>
      <w:color w:val="353842"/>
      <w:sz w:val="24"/>
      <w:szCs w:val="24"/>
    </w:rPr>
  </w:style>
  <w:style w:type="paragraph" w:customStyle="1" w:styleId="aff">
    <w:name w:val="Информация об изменениях документа"/>
    <w:basedOn w:val="afe"/>
    <w:next w:val="a"/>
    <w:uiPriority w:val="99"/>
    <w:rsid w:val="00A0448C"/>
    <w:rPr>
      <w:i/>
      <w:iCs/>
    </w:rPr>
  </w:style>
  <w:style w:type="paragraph" w:customStyle="1" w:styleId="Institution">
    <w:name w:val="Institution!Орган принятия"/>
    <w:basedOn w:val="NumberAndDate"/>
    <w:next w:val="a"/>
    <w:rsid w:val="00A0448C"/>
    <w:rPr>
      <w:sz w:val="28"/>
    </w:rPr>
  </w:style>
  <w:style w:type="paragraph" w:styleId="aff0">
    <w:name w:val="Body Text"/>
    <w:basedOn w:val="a"/>
    <w:link w:val="aff1"/>
    <w:uiPriority w:val="99"/>
    <w:unhideWhenUsed/>
    <w:rsid w:val="00A0448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Основной текст Знак"/>
    <w:basedOn w:val="a0"/>
    <w:link w:val="aff0"/>
    <w:uiPriority w:val="99"/>
    <w:rsid w:val="00A044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A0448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60">
    <w:name w:val="Заголовок 6 Знак"/>
    <w:basedOn w:val="a0"/>
    <w:link w:val="6"/>
    <w:rsid w:val="007D083F"/>
    <w:rPr>
      <w:rFonts w:ascii="Times New Roman" w:eastAsia="Calibri" w:hAnsi="Times New Roman" w:cs="Times New Roman"/>
      <w:b/>
      <w:bCs/>
      <w:lang w:val="x-none"/>
    </w:rPr>
  </w:style>
  <w:style w:type="paragraph" w:customStyle="1" w:styleId="xl65">
    <w:name w:val="xl65"/>
    <w:basedOn w:val="a"/>
    <w:rsid w:val="00303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03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3032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303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03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3032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03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303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BA40-0B7B-45E8-B568-08D9DF51F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2154</TotalTime>
  <Pages>39</Pages>
  <Words>10985</Words>
  <Characters>62620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Киосова Елена Сергеевна</cp:lastModifiedBy>
  <cp:revision>152</cp:revision>
  <cp:lastPrinted>2019-11-14T12:47:00Z</cp:lastPrinted>
  <dcterms:created xsi:type="dcterms:W3CDTF">2018-10-15T12:37:00Z</dcterms:created>
  <dcterms:modified xsi:type="dcterms:W3CDTF">2019-11-15T10:23:00Z</dcterms:modified>
</cp:coreProperties>
</file>