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DD" w:rsidRDefault="009963DD" w:rsidP="009963DD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DD" w:rsidRDefault="009963DD" w:rsidP="009963DD">
      <w:pPr>
        <w:pStyle w:val="Standard"/>
        <w:jc w:val="center"/>
      </w:pP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sz w:val="32"/>
          <w:szCs w:val="32"/>
          <w:lang w:val="ru-RU"/>
        </w:rPr>
      </w:pPr>
      <w:r w:rsidRPr="0002091A">
        <w:rPr>
          <w:rFonts w:ascii="PT Astra Serif" w:hAnsi="PT Astra Serif"/>
          <w:sz w:val="32"/>
          <w:szCs w:val="32"/>
          <w:lang w:val="ru-RU"/>
        </w:rPr>
        <w:t>АДМИНИСТРАЦИЯ ГОРОДА ЮГОРСКА</w:t>
      </w: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sz w:val="28"/>
          <w:szCs w:val="28"/>
          <w:lang w:val="ru-RU"/>
        </w:rPr>
      </w:pPr>
      <w:r w:rsidRPr="0002091A">
        <w:rPr>
          <w:rFonts w:ascii="PT Astra Serif" w:hAnsi="PT Astra Serif"/>
          <w:sz w:val="28"/>
          <w:szCs w:val="28"/>
          <w:lang w:val="ru-RU"/>
        </w:rPr>
        <w:t>Ханты-Мансийского автономного округа – Югры</w:t>
      </w: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lang w:val="ru-RU"/>
        </w:rPr>
      </w:pP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sz w:val="36"/>
          <w:szCs w:val="36"/>
          <w:lang w:val="ru-RU"/>
        </w:rPr>
      </w:pPr>
      <w:r w:rsidRPr="0002091A">
        <w:rPr>
          <w:rFonts w:ascii="PT Astra Serif" w:hAnsi="PT Astra Serif"/>
          <w:sz w:val="36"/>
          <w:szCs w:val="36"/>
          <w:lang w:val="ru-RU"/>
        </w:rPr>
        <w:t>ПОСТАНОВЛЕНИЕ</w:t>
      </w:r>
    </w:p>
    <w:p w:rsidR="009963DD" w:rsidRPr="0002091A" w:rsidRDefault="009963DD" w:rsidP="0002091A">
      <w:pPr>
        <w:pStyle w:val="Standard"/>
        <w:jc w:val="center"/>
        <w:rPr>
          <w:rFonts w:ascii="PT Astra Serif" w:hAnsi="PT Astra Serif"/>
          <w:lang w:val="ru-RU"/>
        </w:rPr>
      </w:pPr>
    </w:p>
    <w:p w:rsidR="009963DD" w:rsidRPr="0002091A" w:rsidRDefault="009963DD" w:rsidP="0002091A">
      <w:pPr>
        <w:pStyle w:val="Standard"/>
        <w:ind w:hanging="1152"/>
        <w:rPr>
          <w:rFonts w:ascii="PT Astra Serif" w:hAnsi="PT Astra Serif"/>
          <w:lang w:val="ru-RU"/>
        </w:rPr>
      </w:pPr>
    </w:p>
    <w:p w:rsidR="009963DD" w:rsidRPr="00D22C25" w:rsidRDefault="009963DD" w:rsidP="00E07310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  <w:r w:rsidRPr="00D22C25">
        <w:rPr>
          <w:rFonts w:ascii="PT Astra Serif" w:hAnsi="PT Astra Serif"/>
          <w:sz w:val="28"/>
          <w:szCs w:val="28"/>
          <w:lang w:val="ru-RU"/>
        </w:rPr>
        <w:t>от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532E6">
        <w:rPr>
          <w:rFonts w:ascii="PT Astra Serif" w:hAnsi="PT Astra Serif"/>
          <w:sz w:val="28"/>
          <w:szCs w:val="28"/>
          <w:u w:val="single"/>
          <w:lang w:val="ru-RU"/>
        </w:rPr>
        <w:t>15 июля 2022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 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  <w:t xml:space="preserve">  </w:t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</w:r>
      <w:r w:rsidRPr="00D22C25">
        <w:rPr>
          <w:rFonts w:ascii="PT Astra Serif" w:hAnsi="PT Astra Serif"/>
          <w:sz w:val="28"/>
          <w:szCs w:val="28"/>
          <w:lang w:val="ru-RU"/>
        </w:rPr>
        <w:tab/>
        <w:t xml:space="preserve">  </w:t>
      </w:r>
      <w:r w:rsidR="00D22C25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   </w:t>
      </w:r>
      <w:r w:rsidR="00D22C25">
        <w:rPr>
          <w:rFonts w:ascii="PT Astra Serif" w:hAnsi="PT Astra Serif"/>
          <w:sz w:val="28"/>
          <w:szCs w:val="28"/>
          <w:lang w:val="ru-RU"/>
        </w:rPr>
        <w:t xml:space="preserve">       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317D1" w:rsidRPr="00D22C25">
        <w:rPr>
          <w:rFonts w:ascii="PT Astra Serif" w:hAnsi="PT Astra Serif"/>
          <w:sz w:val="28"/>
          <w:szCs w:val="28"/>
          <w:lang w:val="ru-RU"/>
        </w:rPr>
        <w:t xml:space="preserve">  </w:t>
      </w:r>
      <w:r w:rsidR="00125C30" w:rsidRPr="00D22C2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E317D1" w:rsidRPr="00D22C25">
        <w:rPr>
          <w:rFonts w:ascii="PT Astra Serif" w:hAnsi="PT Astra Serif"/>
          <w:sz w:val="28"/>
          <w:szCs w:val="28"/>
          <w:lang w:val="ru-RU"/>
        </w:rPr>
        <w:t>№</w:t>
      </w:r>
      <w:r w:rsidR="00D532E6">
        <w:rPr>
          <w:rFonts w:ascii="PT Astra Serif" w:hAnsi="PT Astra Serif"/>
          <w:sz w:val="28"/>
          <w:szCs w:val="28"/>
          <w:u w:val="single"/>
          <w:lang w:val="ru-RU"/>
        </w:rPr>
        <w:t>1556-п</w:t>
      </w:r>
    </w:p>
    <w:p w:rsidR="009963DD" w:rsidRDefault="009963DD" w:rsidP="00E07310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22C25" w:rsidRPr="00D22C25" w:rsidRDefault="00D22C25" w:rsidP="00E07310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02091A" w:rsidRPr="00D22C25" w:rsidRDefault="0002091A" w:rsidP="00E07310">
      <w:pPr>
        <w:pStyle w:val="Textbody"/>
        <w:spacing w:after="0"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 w:eastAsia="ru-RU"/>
        </w:rPr>
      </w:pPr>
      <w:r w:rsidRPr="00D22C25">
        <w:rPr>
          <w:rFonts w:ascii="PT Astra Serif" w:hAnsi="PT Astra Serif"/>
          <w:sz w:val="28"/>
          <w:szCs w:val="28"/>
          <w:lang w:val="ru-RU" w:eastAsia="ru-RU"/>
        </w:rPr>
        <w:t>Об утверждении реестра домов,</w:t>
      </w: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 w:eastAsia="ru-RU"/>
        </w:rPr>
      </w:pPr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жилые </w:t>
      </w:r>
      <w:proofErr w:type="gramStart"/>
      <w:r w:rsidRPr="00D22C25">
        <w:rPr>
          <w:rFonts w:ascii="PT Astra Serif" w:hAnsi="PT Astra Serif"/>
          <w:sz w:val="28"/>
          <w:szCs w:val="28"/>
          <w:lang w:val="ru-RU" w:eastAsia="ru-RU"/>
        </w:rPr>
        <w:t>помещения</w:t>
      </w:r>
      <w:proofErr w:type="gramEnd"/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 в которых признаны</w:t>
      </w: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 w:eastAsia="ru-RU"/>
        </w:rPr>
      </w:pPr>
      <w:proofErr w:type="gramStart"/>
      <w:r w:rsidRPr="00D22C25">
        <w:rPr>
          <w:rFonts w:ascii="PT Astra Serif" w:hAnsi="PT Astra Serif"/>
          <w:sz w:val="28"/>
          <w:szCs w:val="28"/>
          <w:lang w:val="ru-RU" w:eastAsia="ru-RU"/>
        </w:rPr>
        <w:t>непригодными</w:t>
      </w:r>
      <w:proofErr w:type="gramEnd"/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 для проживания, в городе Югорске</w:t>
      </w: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по состоянию на </w:t>
      </w:r>
      <w:r w:rsidR="00904B26">
        <w:rPr>
          <w:rFonts w:ascii="PT Astra Serif" w:hAnsi="PT Astra Serif"/>
          <w:sz w:val="28"/>
          <w:szCs w:val="28"/>
          <w:lang w:val="ru-RU" w:eastAsia="ru-RU"/>
        </w:rPr>
        <w:t>второе</w:t>
      </w:r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 полугодие 202</w:t>
      </w:r>
      <w:r w:rsidR="00552F02" w:rsidRPr="00D22C25">
        <w:rPr>
          <w:rFonts w:ascii="PT Astra Serif" w:hAnsi="PT Astra Serif"/>
          <w:sz w:val="28"/>
          <w:szCs w:val="28"/>
          <w:lang w:val="ru-RU" w:eastAsia="ru-RU"/>
        </w:rPr>
        <w:t>2</w:t>
      </w:r>
      <w:r w:rsidRPr="00D22C25">
        <w:rPr>
          <w:rFonts w:ascii="PT Astra Serif" w:hAnsi="PT Astra Serif"/>
          <w:sz w:val="28"/>
          <w:szCs w:val="28"/>
          <w:lang w:val="ru-RU" w:eastAsia="ru-RU"/>
        </w:rPr>
        <w:t xml:space="preserve"> года</w:t>
      </w:r>
    </w:p>
    <w:p w:rsidR="00D353EB" w:rsidRPr="00D22C25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353EB" w:rsidRDefault="00D353EB" w:rsidP="00E07310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22C25" w:rsidRPr="00D22C25" w:rsidRDefault="00D22C25" w:rsidP="00E07310">
      <w:pPr>
        <w:spacing w:line="276" w:lineRule="auto"/>
        <w:rPr>
          <w:rFonts w:ascii="PT Astra Serif" w:hAnsi="PT Astra Serif"/>
          <w:sz w:val="28"/>
          <w:szCs w:val="28"/>
          <w:lang w:val="ru-RU"/>
        </w:rPr>
      </w:pPr>
    </w:p>
    <w:p w:rsidR="00D353EB" w:rsidRPr="00D22C25" w:rsidRDefault="00D353EB" w:rsidP="00E07310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D22C25">
        <w:rPr>
          <w:rFonts w:ascii="PT Astra Serif" w:hAnsi="PT Astra Serif"/>
          <w:sz w:val="28"/>
          <w:szCs w:val="28"/>
          <w:lang w:val="ru-RU"/>
        </w:rPr>
        <w:t xml:space="preserve">На основании абзаца </w:t>
      </w:r>
      <w:r w:rsidR="000D3BB1" w:rsidRPr="00D22C25">
        <w:rPr>
          <w:rFonts w:ascii="PT Astra Serif" w:hAnsi="PT Astra Serif"/>
          <w:sz w:val="28"/>
          <w:szCs w:val="28"/>
          <w:lang w:val="ru-RU"/>
        </w:rPr>
        <w:t>второго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пункта 49 постановления Правительства Российской Федерации от 28.01.2006 № 47 «Об утверждении положения о признании жилым помещением, жилого помещения непригодным для проживания, а также многоквартирного дома аварийным и подлежащим сносу или реконструкции», рассмотрев представленные заключения Межведомственной комиссией по оценке и обследованию помещения в целях признания его жилым помещением, жилого помещения пригодным (непригодным) для проживания, а также многоквартирного</w:t>
      </w:r>
      <w:proofErr w:type="gramEnd"/>
      <w:r w:rsidRPr="00D22C25">
        <w:rPr>
          <w:rFonts w:ascii="PT Astra Serif" w:hAnsi="PT Astra Serif"/>
          <w:sz w:val="28"/>
          <w:szCs w:val="28"/>
          <w:lang w:val="ru-RU"/>
        </w:rPr>
        <w:t xml:space="preserve"> дома аварийным и подлежащим сносу или реконструкции, действующей в соответствии с постановлением администрации города Югорска от 25.12.2015 № 3802, утвердить реестр домов, жилые помещения в которых признаны непригодными для проживания, в городе Югорске по состоянию на </w:t>
      </w:r>
      <w:r w:rsidR="00904B26">
        <w:rPr>
          <w:rFonts w:ascii="PT Astra Serif" w:hAnsi="PT Astra Serif"/>
          <w:sz w:val="28"/>
          <w:szCs w:val="28"/>
          <w:lang w:val="ru-RU"/>
        </w:rPr>
        <w:t>второе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полугодие 202</w:t>
      </w:r>
      <w:r w:rsidR="00552F02" w:rsidRPr="00D22C25">
        <w:rPr>
          <w:rFonts w:ascii="PT Astra Serif" w:hAnsi="PT Astra Serif"/>
          <w:sz w:val="28"/>
          <w:szCs w:val="28"/>
          <w:lang w:val="ru-RU"/>
        </w:rPr>
        <w:t>2</w:t>
      </w:r>
      <w:r w:rsidRPr="00D22C25">
        <w:rPr>
          <w:rFonts w:ascii="PT Astra Serif" w:hAnsi="PT Astra Serif"/>
          <w:sz w:val="28"/>
          <w:szCs w:val="28"/>
          <w:lang w:val="ru-RU"/>
        </w:rPr>
        <w:t xml:space="preserve"> года (приложение).</w:t>
      </w:r>
    </w:p>
    <w:p w:rsidR="00D353EB" w:rsidRPr="00D22C25" w:rsidRDefault="00D353EB" w:rsidP="00E07310">
      <w:pPr>
        <w:tabs>
          <w:tab w:val="left" w:pos="709"/>
        </w:tabs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9963DD" w:rsidRPr="00D22C25" w:rsidRDefault="009963DD" w:rsidP="00E07310">
      <w:pPr>
        <w:pStyle w:val="Standard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9963DD" w:rsidRPr="00D22C25" w:rsidRDefault="009963DD" w:rsidP="00E07310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BF6DC8" w:rsidRPr="00D22C25" w:rsidRDefault="001F1FD9" w:rsidP="00E07310">
      <w:pPr>
        <w:pStyle w:val="Standard"/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Г</w:t>
      </w:r>
      <w:r w:rsidR="009963DD" w:rsidRPr="00D22C25">
        <w:rPr>
          <w:rFonts w:ascii="PT Astra Serif" w:hAnsi="PT Astra Serif"/>
          <w:b/>
          <w:bCs/>
          <w:sz w:val="28"/>
          <w:szCs w:val="28"/>
          <w:lang w:val="ru-RU"/>
        </w:rPr>
        <w:t>лав</w:t>
      </w: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а города Югорска</w:t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</w:r>
      <w:r w:rsidR="00125C30" w:rsidRPr="00D22C25">
        <w:rPr>
          <w:rFonts w:ascii="PT Astra Serif" w:hAnsi="PT Astra Serif"/>
          <w:b/>
          <w:bCs/>
          <w:sz w:val="28"/>
          <w:szCs w:val="28"/>
          <w:lang w:val="ru-RU"/>
        </w:rPr>
        <w:tab/>
        <w:t xml:space="preserve">    </w:t>
      </w:r>
      <w:r w:rsidR="00904B26">
        <w:rPr>
          <w:rFonts w:ascii="PT Astra Serif" w:hAnsi="PT Astra Serif"/>
          <w:b/>
          <w:bCs/>
          <w:sz w:val="28"/>
          <w:szCs w:val="28"/>
          <w:lang w:val="ru-RU"/>
        </w:rPr>
        <w:t xml:space="preserve">    А.Ю</w:t>
      </w: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. </w:t>
      </w:r>
      <w:r w:rsidR="00904B26">
        <w:rPr>
          <w:rFonts w:ascii="PT Astra Serif" w:hAnsi="PT Astra Serif"/>
          <w:b/>
          <w:bCs/>
          <w:sz w:val="28"/>
          <w:szCs w:val="28"/>
          <w:lang w:val="ru-RU"/>
        </w:rPr>
        <w:t>Харлов</w:t>
      </w:r>
    </w:p>
    <w:p w:rsidR="00D22C25" w:rsidRDefault="00E317D1" w:rsidP="0002091A">
      <w:pPr>
        <w:widowControl/>
        <w:suppressAutoHyphens w:val="0"/>
        <w:autoSpaceDN/>
        <w:spacing w:line="276" w:lineRule="auto"/>
        <w:rPr>
          <w:rFonts w:ascii="PT Astra Serif" w:hAnsi="PT Astra Serif"/>
          <w:b/>
          <w:bCs/>
          <w:lang w:val="ru-RU"/>
        </w:rPr>
        <w:sectPr w:rsidR="00D22C25" w:rsidSect="00E07310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2091A">
        <w:rPr>
          <w:rFonts w:ascii="PT Astra Serif" w:hAnsi="PT Astra Serif"/>
          <w:b/>
          <w:bCs/>
          <w:lang w:val="ru-RU"/>
        </w:rPr>
        <w:br w:type="page"/>
      </w:r>
      <w:bookmarkStart w:id="0" w:name="_GoBack"/>
      <w:bookmarkEnd w:id="0"/>
    </w:p>
    <w:p w:rsidR="00D22C25" w:rsidRP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lastRenderedPageBreak/>
        <w:t>Приложение</w:t>
      </w:r>
    </w:p>
    <w:p w:rsidR="00D22C25" w:rsidRP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к постановлению</w:t>
      </w:r>
    </w:p>
    <w:p w:rsidR="00D22C25" w:rsidRP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администрации города Югорска</w:t>
      </w:r>
    </w:p>
    <w:p w:rsidR="00E317D1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от </w:t>
      </w:r>
      <w:r w:rsidR="00D532E6" w:rsidRPr="00D532E6">
        <w:rPr>
          <w:rFonts w:ascii="PT Astra Serif" w:hAnsi="PT Astra Serif"/>
          <w:b/>
          <w:sz w:val="28"/>
          <w:szCs w:val="28"/>
          <w:u w:val="single"/>
          <w:lang w:val="ru-RU"/>
        </w:rPr>
        <w:t>15 июля 2022</w:t>
      </w:r>
      <w:r w:rsidR="00C71FCD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№</w:t>
      </w:r>
      <w:r w:rsidR="00C71FCD">
        <w:rPr>
          <w:rFonts w:ascii="PT Astra Serif" w:hAnsi="PT Astra Serif"/>
          <w:b/>
          <w:bCs/>
          <w:sz w:val="28"/>
          <w:szCs w:val="28"/>
          <w:lang w:val="ru-RU"/>
        </w:rPr>
        <w:t xml:space="preserve"> </w:t>
      </w:r>
      <w:r w:rsidR="00D532E6" w:rsidRPr="00D532E6">
        <w:rPr>
          <w:rFonts w:ascii="PT Astra Serif" w:hAnsi="PT Astra Serif"/>
          <w:b/>
          <w:bCs/>
          <w:sz w:val="28"/>
          <w:szCs w:val="28"/>
          <w:u w:val="single"/>
          <w:lang w:val="ru-RU"/>
        </w:rPr>
        <w:t>1556-п</w:t>
      </w:r>
    </w:p>
    <w:p w:rsidR="00D22C25" w:rsidRDefault="00D22C25" w:rsidP="00D22C25">
      <w:pPr>
        <w:widowControl/>
        <w:suppressAutoHyphens w:val="0"/>
        <w:autoSpaceDN/>
        <w:spacing w:line="276" w:lineRule="auto"/>
        <w:jc w:val="right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22C25" w:rsidRDefault="00D22C25" w:rsidP="00D22C25">
      <w:pPr>
        <w:widowControl/>
        <w:suppressAutoHyphens w:val="0"/>
        <w:autoSpaceDN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>Реестр домов, жилые помещения в которых признаны непригодными д</w:t>
      </w:r>
      <w:r>
        <w:rPr>
          <w:rFonts w:ascii="PT Astra Serif" w:hAnsi="PT Astra Serif"/>
          <w:b/>
          <w:bCs/>
          <w:sz w:val="28"/>
          <w:szCs w:val="28"/>
          <w:lang w:val="ru-RU"/>
        </w:rPr>
        <w:t>ля проживания, в городе Югорске</w:t>
      </w:r>
    </w:p>
    <w:p w:rsidR="00D22C25" w:rsidRDefault="00D22C25" w:rsidP="00D22C25">
      <w:pPr>
        <w:widowControl/>
        <w:suppressAutoHyphens w:val="0"/>
        <w:autoSpaceDN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по состоянию на </w:t>
      </w:r>
      <w:r w:rsidR="00E07310">
        <w:rPr>
          <w:rFonts w:ascii="PT Astra Serif" w:hAnsi="PT Astra Serif"/>
          <w:b/>
          <w:bCs/>
          <w:sz w:val="28"/>
          <w:szCs w:val="28"/>
          <w:lang w:val="ru-RU"/>
        </w:rPr>
        <w:t>второе</w:t>
      </w:r>
      <w:r w:rsidRPr="00D22C25">
        <w:rPr>
          <w:rFonts w:ascii="PT Astra Serif" w:hAnsi="PT Astra Serif"/>
          <w:b/>
          <w:bCs/>
          <w:sz w:val="28"/>
          <w:szCs w:val="28"/>
          <w:lang w:val="ru-RU"/>
        </w:rPr>
        <w:t xml:space="preserve"> полугодие 2022 года</w:t>
      </w:r>
    </w:p>
    <w:p w:rsidR="00D22C25" w:rsidRDefault="00D22C25" w:rsidP="00D22C25">
      <w:pPr>
        <w:widowControl/>
        <w:suppressAutoHyphens w:val="0"/>
        <w:autoSpaceDN/>
        <w:spacing w:line="276" w:lineRule="auto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855"/>
        <w:gridCol w:w="793"/>
        <w:gridCol w:w="855"/>
        <w:gridCol w:w="849"/>
        <w:gridCol w:w="668"/>
        <w:gridCol w:w="636"/>
        <w:gridCol w:w="506"/>
        <w:gridCol w:w="937"/>
        <w:gridCol w:w="899"/>
        <w:gridCol w:w="937"/>
        <w:gridCol w:w="668"/>
        <w:gridCol w:w="665"/>
        <w:gridCol w:w="526"/>
        <w:gridCol w:w="1576"/>
        <w:gridCol w:w="520"/>
        <w:gridCol w:w="1221"/>
      </w:tblGrid>
      <w:tr w:rsidR="00E07310" w:rsidRPr="00E07310" w:rsidTr="00E07310">
        <w:trPr>
          <w:trHeight w:val="1284"/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№ </w:t>
            </w:r>
            <w:proofErr w:type="gram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</w:t>
            </w:r>
            <w:proofErr w:type="gramEnd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/п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Год  постройки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% износа</w:t>
            </w:r>
          </w:p>
        </w:tc>
        <w:tc>
          <w:tcPr>
            <w:tcW w:w="6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Площадь жилых помещений, </w:t>
            </w:r>
            <w:proofErr w:type="spell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кв.м</w:t>
            </w:r>
            <w:proofErr w:type="spellEnd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Количество проживающих, чел.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Дата, номер документа о признании </w:t>
            </w:r>
            <w:proofErr w:type="gram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непригодным</w:t>
            </w:r>
            <w:proofErr w:type="gramEnd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для проживания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Произведено расселение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Примечание</w:t>
            </w:r>
          </w:p>
        </w:tc>
      </w:tr>
      <w:tr w:rsidR="00E07310" w:rsidRPr="00E07310" w:rsidTr="00E07310">
        <w:trPr>
          <w:trHeight w:val="1425"/>
          <w:tblHeader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Улица, переулок, проспект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№ дома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Соц. </w:t>
            </w:r>
            <w:proofErr w:type="spell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Соц. </w:t>
            </w:r>
            <w:proofErr w:type="spell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Соц. </w:t>
            </w:r>
            <w:proofErr w:type="spellStart"/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найм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</w:p>
        </w:tc>
      </w:tr>
      <w:tr w:rsidR="00E07310" w:rsidRPr="00E07310" w:rsidTr="00E07310">
        <w:trPr>
          <w:trHeight w:val="300"/>
          <w:tblHeader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Вавилова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Гастелло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112,3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112,3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4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Дружбы народов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76,5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13.08.2020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1107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Дружбы народов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108,2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Дружбы народов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134,8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Дружбы народов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3,кв.1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59,7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27.12.2017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 w:type="page"/>
              <w:t>№ 3305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Есенина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94,4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Заводская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142,7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142,7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508,0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411,6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109,3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111,4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111,4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137,1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5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25.12.2006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155,7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5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25.12.2006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486,6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383,7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169,3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169,3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63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53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107,5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5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3, кв. 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16.04.2015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Калинина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22, кв.1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22.11.2016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2873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194,3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97,1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97,2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120,3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185,9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185,9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28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Клары Цеткин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8, кв. 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 от 05.02.2020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205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899,3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899,3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Ленина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115,0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115,0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 от 19.05.2020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 w:type="page"/>
              <w:t>№ 665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210,3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129,9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92,0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63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16, кв.2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2015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1,кв.2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07.03.2017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492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4, кв.1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09.02.2017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36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12.09.2017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2175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 от 18.07.2018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2000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 от 23.03.2020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453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82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№ 1179-п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29.06.2021 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Лесозаготовителей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от 30.09.2020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1413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1 532,9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695,2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837,7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4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23.11.2006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101,2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5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25.12.2006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43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123,9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730,8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662,6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867,9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766,3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Мира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246,4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246,4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Мичурина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197,0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Мичурина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71,1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Мичурина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4,кв.3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65,9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07.03.2017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490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50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Никольская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9А-2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 от 14.11.2018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3152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Новая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4\1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150,9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185,6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123,7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119,4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Октябрьская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13,кв.2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40,4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25.04.2017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902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57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пер. Северный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пер. Северный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151,3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151,3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пер. Северный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116,2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пер. Титова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1 214,6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1147,0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30.08.12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Попова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124,0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Попова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126,0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Попова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341,7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160,5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155,3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108,7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137,8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126,4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163,2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127,8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Садовая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657,4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437,9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219,5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Снежная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80,0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27.12.2017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3303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Советская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94,2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Советская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223,0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223,0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71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Советская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57а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300,0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Советская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61,кв.3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54,4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54,4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25.04.2017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901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975,5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706,3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269,2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№ 4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23.11.2006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1 145,7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535,3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610,4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4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23.11.2006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768,9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339,9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2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06.10.2006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120,5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120,5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5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Спортивная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566,2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370,9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6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Строителей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39,7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30.07.2021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 w:type="page"/>
              <w:t>№ 1410-п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79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Строителей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46,2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25.04.2017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904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Строителей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51,6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Постановление от 07.06.2017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1336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65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Студенческая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1966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36,9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140,1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141,0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141,0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188,1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138,1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140,0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140,0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№ 6 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166,8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166,8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87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110,0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51,7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58,3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747,4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306,3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441,1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488,6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162,5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326,1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22В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732,1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123,5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608,6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протокол комиссии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129,8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360,3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протокол комиссии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№ 6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29.12.2006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79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Таежная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3, кв.1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1974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40,1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40,1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Постановление  от 26.11.2018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br/>
              <w:t>№ 3247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52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Транспортная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66,8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66,8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заключение </w:t>
            </w:r>
            <w:proofErr w:type="spellStart"/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МКот</w:t>
            </w:r>
            <w:proofErr w:type="spellEnd"/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57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94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Транспортная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78,4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78,4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</w:t>
            </w:r>
            <w:r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          </w:t>
            </w: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от 2015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686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lastRenderedPageBreak/>
              <w:t>95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Энтузиастов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1987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568,1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328,8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239,3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заключение МК от 31.08.12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E07310" w:rsidRPr="00E07310" w:rsidTr="00E07310">
        <w:trPr>
          <w:trHeight w:val="28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 xml:space="preserve">    итого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499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181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22 538,44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6 752,10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15 786,34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1 044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382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662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310" w:rsidRPr="00E07310" w:rsidRDefault="00E07310" w:rsidP="00E07310">
            <w:pPr>
              <w:widowControl/>
              <w:suppressAutoHyphens w:val="0"/>
              <w:autoSpaceDN/>
              <w:jc w:val="center"/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E07310">
              <w:rPr>
                <w:rFonts w:ascii="PT Astra Serif" w:eastAsia="Times New Roman" w:hAnsi="PT Astra Serif" w:cs="Calibri"/>
                <w:b/>
                <w:bCs/>
                <w:color w:val="auto"/>
                <w:kern w:val="0"/>
                <w:sz w:val="18"/>
                <w:szCs w:val="18"/>
                <w:lang w:val="ru-RU" w:eastAsia="ru-RU" w:bidi="ar-SA"/>
              </w:rPr>
              <w:t> </w:t>
            </w:r>
          </w:p>
        </w:tc>
      </w:tr>
    </w:tbl>
    <w:p w:rsidR="00D22C25" w:rsidRDefault="00D22C25" w:rsidP="00D22C25">
      <w:pPr>
        <w:widowControl/>
        <w:suppressAutoHyphens w:val="0"/>
        <w:autoSpaceDN/>
        <w:spacing w:line="276" w:lineRule="auto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D22C25" w:rsidRPr="00D22C25" w:rsidRDefault="00E07310" w:rsidP="00E07310">
      <w:pPr>
        <w:widowControl/>
        <w:suppressAutoHyphens w:val="0"/>
        <w:autoSpaceDN/>
        <w:spacing w:line="276" w:lineRule="auto"/>
        <w:rPr>
          <w:rFonts w:ascii="PT Astra Serif" w:hAnsi="PT Astra Serif"/>
          <w:b/>
          <w:bCs/>
          <w:sz w:val="28"/>
          <w:szCs w:val="28"/>
          <w:lang w:val="ru-RU"/>
        </w:rPr>
      </w:pPr>
      <w:r w:rsidRPr="00E07310">
        <w:rPr>
          <w:rFonts w:ascii="PT Astra Serif" w:hAnsi="PT Astra Serif"/>
          <w:b/>
          <w:bCs/>
          <w:sz w:val="28"/>
          <w:szCs w:val="28"/>
          <w:lang w:val="ru-RU"/>
        </w:rPr>
        <w:t xml:space="preserve">Всего - 95 дома, в них - 499 жилых помещений, общей площадью - 22 538,44 </w:t>
      </w:r>
      <w:proofErr w:type="spellStart"/>
      <w:r w:rsidRPr="00E07310">
        <w:rPr>
          <w:rFonts w:ascii="PT Astra Serif" w:hAnsi="PT Astra Serif"/>
          <w:b/>
          <w:bCs/>
          <w:sz w:val="28"/>
          <w:szCs w:val="28"/>
          <w:lang w:val="ru-RU"/>
        </w:rPr>
        <w:t>кв.м</w:t>
      </w:r>
      <w:proofErr w:type="spellEnd"/>
      <w:r w:rsidRPr="00E07310">
        <w:rPr>
          <w:rFonts w:ascii="PT Astra Serif" w:hAnsi="PT Astra Serif"/>
          <w:b/>
          <w:bCs/>
          <w:sz w:val="28"/>
          <w:szCs w:val="28"/>
          <w:lang w:val="ru-RU"/>
        </w:rPr>
        <w:t>.; 1 044 - человека.</w:t>
      </w:r>
    </w:p>
    <w:sectPr w:rsidR="00D22C25" w:rsidRPr="00D22C25" w:rsidSect="00E07310">
      <w:headerReference w:type="defaul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16" w:rsidRDefault="00D45E16" w:rsidP="00D45E16">
      <w:r>
        <w:separator/>
      </w:r>
    </w:p>
  </w:endnote>
  <w:endnote w:type="continuationSeparator" w:id="0">
    <w:p w:rsidR="00D45E16" w:rsidRDefault="00D45E16" w:rsidP="00D4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16" w:rsidRDefault="00D45E16" w:rsidP="00D45E16">
      <w:r>
        <w:separator/>
      </w:r>
    </w:p>
  </w:footnote>
  <w:footnote w:type="continuationSeparator" w:id="0">
    <w:p w:rsidR="00D45E16" w:rsidRDefault="00D45E16" w:rsidP="00D4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16" w:rsidRDefault="00D45E16">
    <w:pPr>
      <w:pStyle w:val="a7"/>
      <w:jc w:val="center"/>
    </w:pPr>
  </w:p>
  <w:p w:rsidR="00D45E16" w:rsidRDefault="00D45E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16" w:rsidRPr="00D45E16" w:rsidRDefault="00D45E16" w:rsidP="00D45E16">
    <w:pPr>
      <w:pStyle w:val="a7"/>
      <w:jc w:val="center"/>
      <w:rPr>
        <w:lang w:val="ru-RU"/>
      </w:rPr>
    </w:pPr>
    <w:r>
      <w:rPr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26211"/>
      <w:docPartObj>
        <w:docPartGallery w:val="Page Numbers (Top of Page)"/>
        <w:docPartUnique/>
      </w:docPartObj>
    </w:sdtPr>
    <w:sdtEndPr/>
    <w:sdtContent>
      <w:p w:rsidR="00D45E16" w:rsidRDefault="00D45E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2E6" w:rsidRPr="00D532E6">
          <w:rPr>
            <w:noProof/>
            <w:lang w:val="ru-RU"/>
          </w:rPr>
          <w:t>15</w:t>
        </w:r>
        <w:r>
          <w:fldChar w:fldCharType="end"/>
        </w:r>
      </w:p>
    </w:sdtContent>
  </w:sdt>
  <w:p w:rsidR="00D45E16" w:rsidRDefault="00D45E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A7"/>
    <w:rsid w:val="0002091A"/>
    <w:rsid w:val="0003765E"/>
    <w:rsid w:val="000D3BB1"/>
    <w:rsid w:val="000D7A4F"/>
    <w:rsid w:val="00125C30"/>
    <w:rsid w:val="001F1FD9"/>
    <w:rsid w:val="00327FA7"/>
    <w:rsid w:val="00532B40"/>
    <w:rsid w:val="00552F02"/>
    <w:rsid w:val="007F0BA4"/>
    <w:rsid w:val="00904B26"/>
    <w:rsid w:val="009963DD"/>
    <w:rsid w:val="00BF6DC8"/>
    <w:rsid w:val="00C71FCD"/>
    <w:rsid w:val="00D22C25"/>
    <w:rsid w:val="00D353EB"/>
    <w:rsid w:val="00D45E16"/>
    <w:rsid w:val="00D532E6"/>
    <w:rsid w:val="00E07310"/>
    <w:rsid w:val="00E317D1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963DD"/>
    <w:pPr>
      <w:spacing w:after="283"/>
    </w:pPr>
  </w:style>
  <w:style w:type="paragraph" w:customStyle="1" w:styleId="TableContents">
    <w:name w:val="Table Contents"/>
    <w:basedOn w:val="Standard"/>
    <w:rsid w:val="009963D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963D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DD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D22C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2C25"/>
    <w:rPr>
      <w:color w:val="800080"/>
      <w:u w:val="single"/>
    </w:rPr>
  </w:style>
  <w:style w:type="paragraph" w:customStyle="1" w:styleId="xl63">
    <w:name w:val="xl63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4">
    <w:name w:val="xl64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5">
    <w:name w:val="xl6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D22C25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D22C2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D22C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D22C25"/>
    <w:pPr>
      <w:widowControl/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D22C25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D22C25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118">
    <w:name w:val="xl118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b/>
      <w:bCs/>
      <w:color w:val="auto"/>
      <w:kern w:val="0"/>
      <w:lang w:val="ru-RU" w:eastAsia="ru-RU" w:bidi="ar-SA"/>
    </w:rPr>
  </w:style>
  <w:style w:type="paragraph" w:customStyle="1" w:styleId="xl119">
    <w:name w:val="xl11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3">
    <w:name w:val="xl123"/>
    <w:basedOn w:val="a"/>
    <w:rsid w:val="00D22C25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4">
    <w:name w:val="xl124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25">
    <w:name w:val="xl125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6">
    <w:name w:val="xl126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7">
    <w:name w:val="xl127"/>
    <w:basedOn w:val="a"/>
    <w:rsid w:val="00D22C25"/>
    <w:pPr>
      <w:widowControl/>
      <w:pBdr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8">
    <w:name w:val="xl128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1">
    <w:name w:val="xl13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2">
    <w:name w:val="xl132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3">
    <w:name w:val="xl133"/>
    <w:basedOn w:val="a"/>
    <w:rsid w:val="00D22C25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4">
    <w:name w:val="xl13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5">
    <w:name w:val="xl135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6">
    <w:name w:val="xl13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7">
    <w:name w:val="xl137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8">
    <w:name w:val="xl138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9">
    <w:name w:val="xl139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0">
    <w:name w:val="xl140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1">
    <w:name w:val="xl14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63D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963DD"/>
    <w:pPr>
      <w:spacing w:after="283"/>
    </w:pPr>
  </w:style>
  <w:style w:type="paragraph" w:customStyle="1" w:styleId="TableContents">
    <w:name w:val="Table Contents"/>
    <w:basedOn w:val="Standard"/>
    <w:rsid w:val="009963DD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9963D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3DD"/>
    <w:rPr>
      <w:rFonts w:ascii="Tahoma" w:eastAsia="Arial Unicode MS" w:hAnsi="Tahoma" w:cs="Tahoma"/>
      <w:color w:val="000000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semiHidden/>
    <w:unhideWhenUsed/>
    <w:rsid w:val="00D22C2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2C25"/>
    <w:rPr>
      <w:color w:val="800080"/>
      <w:u w:val="single"/>
    </w:rPr>
  </w:style>
  <w:style w:type="paragraph" w:customStyle="1" w:styleId="xl63">
    <w:name w:val="xl63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4">
    <w:name w:val="xl64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65">
    <w:name w:val="xl6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6">
    <w:name w:val="xl66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7">
    <w:name w:val="xl6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68">
    <w:name w:val="xl68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69">
    <w:name w:val="xl69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0">
    <w:name w:val="xl70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1">
    <w:name w:val="xl71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2">
    <w:name w:val="xl7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3">
    <w:name w:val="xl73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4">
    <w:name w:val="xl7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75">
    <w:name w:val="xl7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6">
    <w:name w:val="xl7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7">
    <w:name w:val="xl77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8">
    <w:name w:val="xl7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79">
    <w:name w:val="xl79"/>
    <w:basedOn w:val="a"/>
    <w:rsid w:val="00D22C25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0">
    <w:name w:val="xl80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1">
    <w:name w:val="xl8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2">
    <w:name w:val="xl82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3">
    <w:name w:val="xl83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4">
    <w:name w:val="xl84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5">
    <w:name w:val="xl8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6">
    <w:name w:val="xl86"/>
    <w:basedOn w:val="a"/>
    <w:rsid w:val="00D22C25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7">
    <w:name w:val="xl87"/>
    <w:basedOn w:val="a"/>
    <w:rsid w:val="00D22C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88">
    <w:name w:val="xl88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89">
    <w:name w:val="xl89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0">
    <w:name w:val="xl90"/>
    <w:basedOn w:val="a"/>
    <w:rsid w:val="00D22C2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1">
    <w:name w:val="xl9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2">
    <w:name w:val="xl92"/>
    <w:basedOn w:val="a"/>
    <w:rsid w:val="00D22C25"/>
    <w:pPr>
      <w:widowControl/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3">
    <w:name w:val="xl93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4">
    <w:name w:val="xl94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95">
    <w:name w:val="xl95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6">
    <w:name w:val="xl9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7">
    <w:name w:val="xl97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8">
    <w:name w:val="xl98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99">
    <w:name w:val="xl99"/>
    <w:basedOn w:val="a"/>
    <w:rsid w:val="00D22C25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0">
    <w:name w:val="xl100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1">
    <w:name w:val="xl101"/>
    <w:basedOn w:val="a"/>
    <w:rsid w:val="00D22C25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2">
    <w:name w:val="xl102"/>
    <w:basedOn w:val="a"/>
    <w:rsid w:val="00D22C25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3">
    <w:name w:val="xl103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4">
    <w:name w:val="xl104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5">
    <w:name w:val="xl105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6">
    <w:name w:val="xl106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7">
    <w:name w:val="xl107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8">
    <w:name w:val="xl108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09">
    <w:name w:val="xl109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10">
    <w:name w:val="xl110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1">
    <w:name w:val="xl11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2">
    <w:name w:val="xl112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3">
    <w:name w:val="xl113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4">
    <w:name w:val="xl114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5">
    <w:name w:val="xl115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6">
    <w:name w:val="xl116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17">
    <w:name w:val="xl117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color w:val="auto"/>
      <w:kern w:val="0"/>
      <w:lang w:val="ru-RU" w:eastAsia="ru-RU" w:bidi="ar-SA"/>
    </w:rPr>
  </w:style>
  <w:style w:type="paragraph" w:customStyle="1" w:styleId="xl118">
    <w:name w:val="xl118"/>
    <w:basedOn w:val="a"/>
    <w:rsid w:val="00D22C25"/>
    <w:pPr>
      <w:widowControl/>
      <w:suppressAutoHyphens w:val="0"/>
      <w:autoSpaceDN/>
      <w:spacing w:before="100" w:beforeAutospacing="1" w:after="100" w:afterAutospacing="1"/>
    </w:pPr>
    <w:rPr>
      <w:rFonts w:ascii="PT Astra Serif" w:eastAsia="Times New Roman" w:hAnsi="PT Astra Serif" w:cs="Times New Roman"/>
      <w:b/>
      <w:bCs/>
      <w:color w:val="auto"/>
      <w:kern w:val="0"/>
      <w:lang w:val="ru-RU" w:eastAsia="ru-RU" w:bidi="ar-SA"/>
    </w:rPr>
  </w:style>
  <w:style w:type="paragraph" w:customStyle="1" w:styleId="xl119">
    <w:name w:val="xl11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0">
    <w:name w:val="xl12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1">
    <w:name w:val="xl121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2">
    <w:name w:val="xl122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3">
    <w:name w:val="xl123"/>
    <w:basedOn w:val="a"/>
    <w:rsid w:val="00D22C25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4">
    <w:name w:val="xl124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25">
    <w:name w:val="xl125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6">
    <w:name w:val="xl126"/>
    <w:basedOn w:val="a"/>
    <w:rsid w:val="00D22C25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7">
    <w:name w:val="xl127"/>
    <w:basedOn w:val="a"/>
    <w:rsid w:val="00D22C25"/>
    <w:pPr>
      <w:widowControl/>
      <w:pBdr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8">
    <w:name w:val="xl128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29">
    <w:name w:val="xl129"/>
    <w:basedOn w:val="a"/>
    <w:rsid w:val="00D22C25"/>
    <w:pPr>
      <w:widowControl/>
      <w:pBdr>
        <w:top w:val="single" w:sz="4" w:space="0" w:color="auto"/>
        <w:lef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0">
    <w:name w:val="xl130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xl131">
    <w:name w:val="xl131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2">
    <w:name w:val="xl132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3">
    <w:name w:val="xl133"/>
    <w:basedOn w:val="a"/>
    <w:rsid w:val="00D22C25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4">
    <w:name w:val="xl134"/>
    <w:basedOn w:val="a"/>
    <w:rsid w:val="00D22C2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5">
    <w:name w:val="xl135"/>
    <w:basedOn w:val="a"/>
    <w:rsid w:val="00D22C25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6">
    <w:name w:val="xl136"/>
    <w:basedOn w:val="a"/>
    <w:rsid w:val="00D22C25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7">
    <w:name w:val="xl137"/>
    <w:basedOn w:val="a"/>
    <w:rsid w:val="00D22C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8">
    <w:name w:val="xl138"/>
    <w:basedOn w:val="a"/>
    <w:rsid w:val="00D22C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39">
    <w:name w:val="xl139"/>
    <w:basedOn w:val="a"/>
    <w:rsid w:val="00D22C25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0">
    <w:name w:val="xl140"/>
    <w:basedOn w:val="a"/>
    <w:rsid w:val="00D22C25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customStyle="1" w:styleId="xl141">
    <w:name w:val="xl141"/>
    <w:basedOn w:val="a"/>
    <w:rsid w:val="00D22C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PT Astra Serif" w:eastAsia="Times New Roman" w:hAnsi="PT Astra Serif" w:cs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D45E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E16"/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Щербакова</dc:creator>
  <cp:keywords/>
  <dc:description/>
  <cp:lastModifiedBy>Назарова Анастасия Владимировна</cp:lastModifiedBy>
  <cp:revision>19</cp:revision>
  <cp:lastPrinted>2022-07-13T06:59:00Z</cp:lastPrinted>
  <dcterms:created xsi:type="dcterms:W3CDTF">2019-07-08T05:22:00Z</dcterms:created>
  <dcterms:modified xsi:type="dcterms:W3CDTF">2022-07-15T12:30:00Z</dcterms:modified>
</cp:coreProperties>
</file>