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Pr="00316C89" w:rsidRDefault="00EE7363" w:rsidP="00316C89">
      <w:pPr>
        <w:pStyle w:val="2"/>
        <w:jc w:val="center"/>
        <w:rPr>
          <w:color w:val="auto"/>
        </w:rPr>
      </w:pPr>
      <w:r w:rsidRPr="00316C89">
        <w:rPr>
          <w:color w:val="auto"/>
        </w:rPr>
        <w:t>КОНТРОЛЬНО – СЧЕТНАЯ ПАЛАТА ГОРОДА ЮГОРСКА</w:t>
      </w:r>
    </w:p>
    <w:p w:rsidR="00EE7363" w:rsidRPr="00316C89" w:rsidRDefault="00EE7363" w:rsidP="00316C89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628260 Российская Федерация, Тюменская область,</w:t>
      </w: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Ханты-Мансийский автономный округ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телефакс: (34675) </w:t>
      </w:r>
      <w:r w:rsidR="00C91802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Pr="00504D4C">
        <w:rPr>
          <w:rFonts w:ascii="PT Astra Serif" w:hAnsi="PT Astra Serif" w:cs="Times New Roman"/>
          <w:sz w:val="26"/>
          <w:szCs w:val="26"/>
        </w:rPr>
        <w:t>5-00-83</w:t>
      </w:r>
    </w:p>
    <w:p w:rsidR="00EE7363" w:rsidRPr="00504D4C" w:rsidRDefault="00EE7363" w:rsidP="00EE7363">
      <w:pPr>
        <w:pBdr>
          <w:bottom w:val="single" w:sz="12" w:space="1" w:color="auto"/>
        </w:pBd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г.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ул. 40 лет Победы, 11                             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 телефон:  (34675)  5-00-83</w:t>
      </w:r>
    </w:p>
    <w:p w:rsidR="00491CA5" w:rsidRDefault="00491CA5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491CA5" w:rsidRDefault="00EE7363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b/>
          <w:sz w:val="26"/>
          <w:szCs w:val="26"/>
        </w:rPr>
        <w:t>ЭКСПЕРТНОЕ ЗАКЛЮЧЕНИЕ</w:t>
      </w:r>
    </w:p>
    <w:p w:rsidR="00EE7363" w:rsidRPr="00504D4C" w:rsidRDefault="00EE7363" w:rsidP="00EE7363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на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от  30.10.2018 № 3003 «О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«Социально-экономическое развитие и муниципальное управление»  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A76664" w:rsidRPr="00504D4C" w:rsidRDefault="00EE7363" w:rsidP="00EE7363">
      <w:pPr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         № </w:t>
      </w:r>
      <w:r w:rsidR="00A64B91">
        <w:rPr>
          <w:rFonts w:ascii="PT Astra Serif" w:hAnsi="PT Astra Serif" w:cs="Times New Roman"/>
          <w:sz w:val="26"/>
          <w:szCs w:val="26"/>
        </w:rPr>
        <w:t>69</w:t>
      </w:r>
      <w:r w:rsidRPr="00504D4C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</w:t>
      </w:r>
      <w:r w:rsidR="00A965D0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5E3A7F" w:rsidRPr="00504D4C">
        <w:rPr>
          <w:rFonts w:ascii="PT Astra Serif" w:hAnsi="PT Astra Serif" w:cs="Times New Roman"/>
          <w:sz w:val="26"/>
          <w:szCs w:val="26"/>
        </w:rPr>
        <w:t>2</w:t>
      </w:r>
      <w:r w:rsidR="00A4613B">
        <w:rPr>
          <w:rFonts w:ascii="PT Astra Serif" w:hAnsi="PT Astra Serif" w:cs="Times New Roman"/>
          <w:sz w:val="26"/>
          <w:szCs w:val="26"/>
        </w:rPr>
        <w:t>1</w:t>
      </w:r>
      <w:r w:rsidR="005E3A7F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="00A4613B">
        <w:rPr>
          <w:rFonts w:ascii="PT Astra Serif" w:hAnsi="PT Astra Serif" w:cs="Times New Roman"/>
          <w:sz w:val="26"/>
          <w:szCs w:val="26"/>
        </w:rPr>
        <w:t>декабря</w:t>
      </w:r>
      <w:r w:rsidR="00A965D0">
        <w:rPr>
          <w:rFonts w:ascii="PT Astra Serif" w:hAnsi="PT Astra Serif" w:cs="Times New Roman"/>
          <w:sz w:val="26"/>
          <w:szCs w:val="26"/>
        </w:rPr>
        <w:t xml:space="preserve"> </w:t>
      </w:r>
      <w:r w:rsidR="00CB5FB4" w:rsidRPr="00504D4C">
        <w:rPr>
          <w:rFonts w:ascii="PT Astra Serif" w:hAnsi="PT Astra Serif" w:cs="Times New Roman"/>
          <w:sz w:val="26"/>
          <w:szCs w:val="26"/>
        </w:rPr>
        <w:t>2020</w:t>
      </w:r>
      <w:r w:rsidRPr="00504D4C">
        <w:rPr>
          <w:rFonts w:ascii="PT Astra Serif" w:hAnsi="PT Astra Serif" w:cs="Times New Roman"/>
          <w:sz w:val="26"/>
          <w:szCs w:val="26"/>
        </w:rPr>
        <w:t xml:space="preserve"> года</w:t>
      </w:r>
    </w:p>
    <w:p w:rsidR="00EE7363" w:rsidRPr="00504D4C" w:rsidRDefault="00EE7363" w:rsidP="00EE7363">
      <w:pPr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30.10.2018 № 3003 (далее по тексту «Проект постановления»). </w:t>
      </w: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Экспертиза проведена на соответствие:</w:t>
      </w:r>
    </w:p>
    <w:p w:rsidR="00EE7363" w:rsidRDefault="00EE7363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постановлению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01.11.2019 № 2359 «О модельной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порядке принятия решения о разработке муниципальных программ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>–П</w:t>
      </w:r>
      <w:proofErr w:type="gramEnd"/>
      <w:r w:rsidRPr="00504D4C">
        <w:rPr>
          <w:rFonts w:ascii="PT Astra Serif" w:hAnsi="PT Astra Serif" w:cs="Times New Roman"/>
          <w:sz w:val="26"/>
          <w:szCs w:val="26"/>
        </w:rPr>
        <w:t>орядок);</w:t>
      </w:r>
    </w:p>
    <w:p w:rsidR="00E24D65" w:rsidRPr="00504D4C" w:rsidRDefault="00E24D65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30.10.2018 № 3003» с приложениями;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юридического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</w:t>
      </w:r>
      <w:r w:rsidR="00860953" w:rsidRPr="00504D4C">
        <w:rPr>
          <w:rFonts w:ascii="PT Astra Serif" w:hAnsi="PT Astra Serif" w:cs="Times New Roman"/>
          <w:sz w:val="26"/>
          <w:szCs w:val="26"/>
        </w:rPr>
        <w:t xml:space="preserve"> 2</w:t>
      </w:r>
      <w:r w:rsidR="00A4613B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A4613B">
        <w:rPr>
          <w:rFonts w:ascii="PT Astra Serif" w:hAnsi="PT Astra Serif" w:cs="Times New Roman"/>
          <w:sz w:val="26"/>
          <w:szCs w:val="26"/>
        </w:rPr>
        <w:t>12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20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A4613B">
        <w:rPr>
          <w:rFonts w:ascii="PT Astra Serif" w:hAnsi="PT Astra Serif" w:cs="Times New Roman"/>
          <w:sz w:val="26"/>
          <w:szCs w:val="26"/>
        </w:rPr>
        <w:t>3</w:t>
      </w:r>
      <w:r w:rsidR="00C516FF">
        <w:rPr>
          <w:rFonts w:ascii="PT Astra Serif" w:hAnsi="PT Astra Serif" w:cs="Times New Roman"/>
          <w:sz w:val="26"/>
          <w:szCs w:val="26"/>
        </w:rPr>
        <w:t>0</w:t>
      </w:r>
      <w:r w:rsidR="002351AE">
        <w:rPr>
          <w:rFonts w:ascii="PT Astra Serif" w:hAnsi="PT Astra Serif" w:cs="Times New Roman"/>
          <w:sz w:val="26"/>
          <w:szCs w:val="26"/>
        </w:rPr>
        <w:t>8</w:t>
      </w:r>
      <w:r w:rsidRPr="00504D4C">
        <w:rPr>
          <w:rFonts w:ascii="PT Astra Serif" w:hAnsi="PT Astra Serif" w:cs="Times New Roman"/>
          <w:sz w:val="26"/>
          <w:szCs w:val="26"/>
        </w:rPr>
        <w:t xml:space="preserve">   о  проведенной  </w:t>
      </w:r>
      <w:r w:rsidR="00C516FF">
        <w:rPr>
          <w:rFonts w:ascii="PT Astra Serif" w:hAnsi="PT Astra Serif" w:cs="Times New Roman"/>
          <w:sz w:val="26"/>
          <w:szCs w:val="26"/>
        </w:rPr>
        <w:t xml:space="preserve">правовой и </w:t>
      </w:r>
      <w:r w:rsidRPr="00504D4C">
        <w:rPr>
          <w:rFonts w:ascii="PT Astra Serif" w:hAnsi="PT Astra Serif" w:cs="Times New Roman"/>
          <w:sz w:val="26"/>
          <w:szCs w:val="26"/>
        </w:rPr>
        <w:t xml:space="preserve"> антикоррупционной экспертиз</w:t>
      </w:r>
      <w:r w:rsidR="00860953" w:rsidRPr="00504D4C">
        <w:rPr>
          <w:rFonts w:ascii="PT Astra Serif" w:hAnsi="PT Astra Serif" w:cs="Times New Roman"/>
          <w:sz w:val="26"/>
          <w:szCs w:val="26"/>
        </w:rPr>
        <w:t>е</w:t>
      </w:r>
      <w:r w:rsidRPr="00504D4C">
        <w:rPr>
          <w:rFonts w:ascii="PT Astra Serif" w:hAnsi="PT Astra Serif" w:cs="Times New Roman"/>
          <w:sz w:val="26"/>
          <w:szCs w:val="26"/>
        </w:rPr>
        <w:t xml:space="preserve">  (об отсутствии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коррупциогенных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факторов) проекта нормативного правового акта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>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A4613B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A4613B">
        <w:rPr>
          <w:rFonts w:ascii="PT Astra Serif" w:hAnsi="PT Astra Serif" w:cs="Times New Roman"/>
          <w:sz w:val="26"/>
          <w:szCs w:val="26"/>
        </w:rPr>
        <w:t>12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20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A4613B">
        <w:rPr>
          <w:rFonts w:ascii="PT Astra Serif" w:hAnsi="PT Astra Serif" w:cs="Times New Roman"/>
          <w:sz w:val="26"/>
          <w:szCs w:val="26"/>
        </w:rPr>
        <w:t>6</w:t>
      </w:r>
      <w:r w:rsidR="002351AE">
        <w:rPr>
          <w:rFonts w:ascii="PT Astra Serif" w:hAnsi="PT Astra Serif" w:cs="Times New Roman"/>
          <w:sz w:val="26"/>
          <w:szCs w:val="26"/>
        </w:rPr>
        <w:t>4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 xml:space="preserve">департамента финансов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 w:rsidRPr="00504D4C">
        <w:rPr>
          <w:rFonts w:ascii="PT Astra Serif" w:hAnsi="PT Astra Serif" w:cs="Times New Roman"/>
          <w:sz w:val="26"/>
          <w:szCs w:val="26"/>
        </w:rPr>
        <w:t xml:space="preserve">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A4613B">
        <w:rPr>
          <w:rFonts w:ascii="PT Astra Serif" w:hAnsi="PT Astra Serif" w:cs="Times New Roman"/>
          <w:sz w:val="26"/>
          <w:szCs w:val="26"/>
        </w:rPr>
        <w:t>1.12</w:t>
      </w:r>
      <w:r w:rsidR="00B63E07" w:rsidRPr="00504D4C">
        <w:rPr>
          <w:rFonts w:ascii="PT Astra Serif" w:hAnsi="PT Astra Serif" w:cs="Times New Roman"/>
          <w:sz w:val="26"/>
          <w:szCs w:val="26"/>
        </w:rPr>
        <w:t>.2020</w:t>
      </w:r>
      <w:r w:rsidRPr="00504D4C">
        <w:rPr>
          <w:rFonts w:ascii="PT Astra Serif" w:hAnsi="PT Astra Serif" w:cs="Times New Roman"/>
          <w:sz w:val="26"/>
          <w:szCs w:val="26"/>
        </w:rPr>
        <w:t xml:space="preserve"> № </w:t>
      </w:r>
      <w:r w:rsidR="00B63E07" w:rsidRPr="00504D4C">
        <w:rPr>
          <w:rFonts w:ascii="PT Astra Serif" w:hAnsi="PT Astra Serif" w:cs="Times New Roman"/>
          <w:sz w:val="26"/>
          <w:szCs w:val="26"/>
        </w:rPr>
        <w:t>04-02-исх-</w:t>
      </w:r>
      <w:r w:rsidR="002351AE">
        <w:rPr>
          <w:rFonts w:ascii="PT Astra Serif" w:hAnsi="PT Astra Serif" w:cs="Times New Roman"/>
          <w:sz w:val="26"/>
          <w:szCs w:val="26"/>
        </w:rPr>
        <w:t>535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</w:t>
      </w:r>
    </w:p>
    <w:p w:rsidR="00E24D65" w:rsidRPr="00E24D65" w:rsidRDefault="00EE7363" w:rsidP="001F22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- пояснительная записка,  лист согласования, сравнительные таблицы.</w:t>
      </w:r>
    </w:p>
    <w:p w:rsidR="001F22A3" w:rsidRPr="001F22A3" w:rsidRDefault="001F22A3" w:rsidP="001F22A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        Проектом постановления в муниципальную программу вносятся  изменения  в связи с уточнением: 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- объемов финансирования затрат на реализацию мероприятий программы на 2021 год и пл</w:t>
      </w:r>
      <w:r w:rsidR="002351AE">
        <w:rPr>
          <w:rFonts w:ascii="PT Astra Serif" w:hAnsi="PT Astra Serif" w:cs="Times New Roman"/>
          <w:sz w:val="26"/>
          <w:szCs w:val="26"/>
        </w:rPr>
        <w:t>ановый период 2022 и 2023 годов;</w:t>
      </w:r>
    </w:p>
    <w:p w:rsidR="002351AE" w:rsidRDefault="002351AE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</w:t>
      </w:r>
      <w:r w:rsidR="001D74F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целевых</w:t>
      </w:r>
      <w:r w:rsidR="001F22A3" w:rsidRPr="001F22A3">
        <w:rPr>
          <w:rFonts w:ascii="PT Astra Serif" w:hAnsi="PT Astra Serif" w:cs="Times New Roman"/>
          <w:sz w:val="26"/>
          <w:szCs w:val="26"/>
        </w:rPr>
        <w:t xml:space="preserve"> показ</w:t>
      </w:r>
      <w:r>
        <w:rPr>
          <w:rFonts w:ascii="PT Astra Serif" w:hAnsi="PT Astra Serif" w:cs="Times New Roman"/>
          <w:sz w:val="26"/>
          <w:szCs w:val="26"/>
        </w:rPr>
        <w:t>ателей муниципальной программы;</w:t>
      </w:r>
    </w:p>
    <w:p w:rsidR="001D74FA" w:rsidRPr="001D74FA" w:rsidRDefault="001D74FA" w:rsidP="001D74FA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1D74FA">
        <w:rPr>
          <w:rFonts w:ascii="PT Astra Serif" w:hAnsi="PT Astra Serif"/>
          <w:sz w:val="26"/>
          <w:szCs w:val="26"/>
        </w:rPr>
        <w:t xml:space="preserve">объемов финансирования выделенных  на реализацию мероприятий </w:t>
      </w:r>
      <w:r w:rsidRPr="001D74FA">
        <w:rPr>
          <w:rFonts w:ascii="PT Astra Serif" w:hAnsi="PT Astra Serif" w:cs="Times New Roman"/>
          <w:sz w:val="26"/>
          <w:szCs w:val="26"/>
        </w:rPr>
        <w:t>таблицы 3 «Мероприятия</w:t>
      </w:r>
      <w:r w:rsidRPr="001D74FA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</w:t>
      </w:r>
      <w:proofErr w:type="gramStart"/>
      <w:r w:rsidRPr="001D74FA">
        <w:rPr>
          <w:rFonts w:ascii="PT Astra Serif" w:hAnsi="PT Astra Serif"/>
          <w:sz w:val="26"/>
          <w:szCs w:val="26"/>
        </w:rPr>
        <w:t>направленных</w:t>
      </w:r>
      <w:proofErr w:type="gramEnd"/>
      <w:r w:rsidRPr="001D74FA">
        <w:rPr>
          <w:rFonts w:ascii="PT Astra Serif" w:hAnsi="PT Astra Serif"/>
          <w:sz w:val="26"/>
          <w:szCs w:val="26"/>
        </w:rPr>
        <w:t xml:space="preserve"> в том числе на исполнение национальных и федеральных проектов (программ) Российской Федерации»;</w:t>
      </w:r>
    </w:p>
    <w:p w:rsidR="001D74FA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D74FA" w:rsidRPr="00FA5347" w:rsidRDefault="002351AE" w:rsidP="00FA5347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 w:cs="Times New Roman"/>
          <w:sz w:val="26"/>
          <w:szCs w:val="26"/>
        </w:rPr>
        <w:lastRenderedPageBreak/>
        <w:t>- значений показателей на 2020 год  таблицы 4 «Сводные показатели муниципальных заданий».</w:t>
      </w:r>
    </w:p>
    <w:p w:rsidR="001F22A3" w:rsidRDefault="001F22A3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Общий  объем финансирования муниципальной программы 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составил  </w:t>
      </w:r>
      <w:r w:rsidR="002351AE">
        <w:rPr>
          <w:rFonts w:ascii="PT Astra Serif" w:hAnsi="PT Astra Serif" w:cs="Times New Roman"/>
          <w:b/>
          <w:sz w:val="26"/>
          <w:szCs w:val="26"/>
        </w:rPr>
        <w:t>5  945 236,5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b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b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b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b/>
          <w:sz w:val="26"/>
          <w:szCs w:val="26"/>
        </w:rPr>
        <w:t xml:space="preserve">.(+ </w:t>
      </w:r>
      <w:r w:rsidR="001D74FA">
        <w:rPr>
          <w:rFonts w:ascii="PT Astra Serif" w:hAnsi="PT Astra Serif" w:cs="Times New Roman"/>
          <w:b/>
          <w:sz w:val="26"/>
          <w:szCs w:val="26"/>
        </w:rPr>
        <w:t>784 517,8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b/>
          <w:sz w:val="26"/>
          <w:szCs w:val="26"/>
        </w:rPr>
        <w:t>.),  из них</w:t>
      </w:r>
      <w:r w:rsidRPr="001F22A3">
        <w:rPr>
          <w:rFonts w:ascii="PT Astra Serif" w:hAnsi="PT Astra Serif" w:cs="Times New Roman"/>
          <w:sz w:val="26"/>
          <w:szCs w:val="26"/>
        </w:rPr>
        <w:t>.:</w:t>
      </w:r>
    </w:p>
    <w:p w:rsidR="001D74FA" w:rsidRPr="001F22A3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на 2019-2020 годы финансирование не уточняется,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2021 год   </w:t>
      </w:r>
      <w:r w:rsidR="001D74FA">
        <w:rPr>
          <w:rFonts w:ascii="PT Astra Serif" w:hAnsi="PT Astra Serif" w:cs="Times New Roman"/>
          <w:sz w:val="26"/>
          <w:szCs w:val="26"/>
        </w:rPr>
        <w:t>495 122</w:t>
      </w:r>
      <w:r w:rsidRPr="001F22A3">
        <w:rPr>
          <w:rFonts w:ascii="PT Astra Serif" w:hAnsi="PT Astra Serif" w:cs="Times New Roman"/>
          <w:sz w:val="26"/>
          <w:szCs w:val="26"/>
        </w:rPr>
        <w:t xml:space="preserve">,0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 (+</w:t>
      </w:r>
      <w:r w:rsidR="001D74FA">
        <w:rPr>
          <w:rFonts w:ascii="PT Astra Serif" w:hAnsi="PT Astra Serif" w:cs="Times New Roman"/>
          <w:sz w:val="26"/>
          <w:szCs w:val="26"/>
        </w:rPr>
        <w:t>50 677,2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</w:t>
      </w:r>
      <w:r w:rsidRPr="001F22A3">
        <w:rPr>
          <w:rFonts w:ascii="PT Astra Serif" w:hAnsi="PT Astra Serif" w:cs="Times New Roman"/>
          <w:i/>
          <w:sz w:val="26"/>
          <w:szCs w:val="26"/>
        </w:rPr>
        <w:t>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2022 год   </w:t>
      </w:r>
      <w:r w:rsidR="001D74FA">
        <w:rPr>
          <w:rFonts w:ascii="PT Astra Serif" w:hAnsi="PT Astra Serif" w:cs="Times New Roman"/>
          <w:sz w:val="26"/>
          <w:szCs w:val="26"/>
        </w:rPr>
        <w:t>467 585,6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. (+ </w:t>
      </w:r>
      <w:r w:rsidR="001D74FA">
        <w:rPr>
          <w:rFonts w:ascii="PT Astra Serif" w:hAnsi="PT Astra Serif" w:cs="Times New Roman"/>
          <w:sz w:val="26"/>
          <w:szCs w:val="26"/>
        </w:rPr>
        <w:t>37 630,9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i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2023 год   </w:t>
      </w:r>
      <w:r w:rsidR="001D74FA">
        <w:rPr>
          <w:rFonts w:ascii="PT Astra Serif" w:hAnsi="PT Astra Serif" w:cs="Times New Roman"/>
          <w:sz w:val="26"/>
          <w:szCs w:val="26"/>
        </w:rPr>
        <w:t>485 547,0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. </w:t>
      </w:r>
      <w:r w:rsidRPr="001D74FA">
        <w:rPr>
          <w:rFonts w:ascii="PT Astra Serif" w:hAnsi="PT Astra Serif" w:cs="Times New Roman"/>
          <w:sz w:val="26"/>
          <w:szCs w:val="26"/>
        </w:rPr>
        <w:t>(</w:t>
      </w:r>
      <w:r w:rsidR="001D74FA">
        <w:rPr>
          <w:rFonts w:ascii="PT Astra Serif" w:hAnsi="PT Astra Serif" w:cs="Times New Roman"/>
          <w:sz w:val="26"/>
          <w:szCs w:val="26"/>
        </w:rPr>
        <w:t>+ 89 297,1</w:t>
      </w:r>
      <w:r w:rsidRPr="001D74FA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D74FA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D74FA">
        <w:rPr>
          <w:rFonts w:ascii="PT Astra Serif" w:hAnsi="PT Astra Serif" w:cs="Times New Roman"/>
          <w:sz w:val="26"/>
          <w:szCs w:val="26"/>
        </w:rPr>
        <w:t>.),</w:t>
      </w:r>
    </w:p>
    <w:p w:rsidR="001F22A3" w:rsidRDefault="001F22A3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что соответствует проекту решения  Думы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bookmarkStart w:id="0" w:name="_GoBack"/>
      <w:bookmarkEnd w:id="0"/>
      <w:r w:rsidRPr="001F22A3">
        <w:rPr>
          <w:rFonts w:ascii="PT Astra Serif" w:hAnsi="PT Astra Serif"/>
          <w:sz w:val="26"/>
          <w:szCs w:val="26"/>
        </w:rPr>
        <w:t xml:space="preserve">  «О бюджете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на 2021 год и на плановый период 2022 и 2023 годов».</w:t>
      </w:r>
    </w:p>
    <w:p w:rsidR="001D74FA" w:rsidRPr="001F22A3" w:rsidRDefault="001D74FA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период с 2024 года по 2030 год запланирована сумма в размере 3 380 661,9 </w:t>
      </w:r>
      <w:proofErr w:type="spellStart"/>
      <w:r>
        <w:rPr>
          <w:rFonts w:ascii="PT Astra Serif" w:hAnsi="PT Astra Serif"/>
          <w:sz w:val="26"/>
          <w:szCs w:val="26"/>
        </w:rPr>
        <w:t>тыс</w:t>
      </w:r>
      <w:proofErr w:type="gramStart"/>
      <w:r>
        <w:rPr>
          <w:rFonts w:ascii="PT Astra Serif" w:hAnsi="PT Astra Serif"/>
          <w:sz w:val="26"/>
          <w:szCs w:val="26"/>
        </w:rPr>
        <w:t>.р</w:t>
      </w:r>
      <w:proofErr w:type="gramEnd"/>
      <w:r>
        <w:rPr>
          <w:rFonts w:ascii="PT Astra Serif" w:hAnsi="PT Astra Serif"/>
          <w:sz w:val="26"/>
          <w:szCs w:val="26"/>
        </w:rPr>
        <w:t>уб</w:t>
      </w:r>
      <w:proofErr w:type="spellEnd"/>
      <w:r>
        <w:rPr>
          <w:rFonts w:ascii="PT Astra Serif" w:hAnsi="PT Astra Serif"/>
          <w:sz w:val="26"/>
          <w:szCs w:val="26"/>
        </w:rPr>
        <w:t xml:space="preserve">. (+ 606 912,6 </w:t>
      </w:r>
      <w:proofErr w:type="spellStart"/>
      <w:r>
        <w:rPr>
          <w:rFonts w:ascii="PT Astra Serif" w:hAnsi="PT Astra Serif"/>
          <w:sz w:val="26"/>
          <w:szCs w:val="26"/>
        </w:rPr>
        <w:t>тыс.руб</w:t>
      </w:r>
      <w:proofErr w:type="spellEnd"/>
      <w:r>
        <w:rPr>
          <w:rFonts w:ascii="PT Astra Serif" w:hAnsi="PT Astra Serif"/>
          <w:sz w:val="26"/>
          <w:szCs w:val="26"/>
        </w:rPr>
        <w:t>.)</w:t>
      </w:r>
    </w:p>
    <w:p w:rsidR="002351AE" w:rsidRPr="002351AE" w:rsidRDefault="002351AE" w:rsidP="002351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/>
          <w:sz w:val="26"/>
          <w:szCs w:val="26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6"/>
          <w:szCs w:val="26"/>
        </w:rPr>
        <w:t>таблицы:</w:t>
      </w:r>
      <w:r w:rsidRPr="002351A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1 «Целевые показатели муниципальной программы»,</w:t>
      </w:r>
      <w:r w:rsidRPr="002351AE">
        <w:rPr>
          <w:rFonts w:ascii="PT Astra Serif" w:hAnsi="PT Astra Serif" w:cs="Times New Roman"/>
          <w:sz w:val="26"/>
          <w:szCs w:val="26"/>
        </w:rPr>
        <w:t xml:space="preserve"> 2 «</w:t>
      </w:r>
      <w:r w:rsidRPr="002351AE">
        <w:rPr>
          <w:rFonts w:ascii="PT Astra Serif" w:hAnsi="PT Astra Serif"/>
          <w:sz w:val="26"/>
          <w:szCs w:val="26"/>
        </w:rPr>
        <w:t xml:space="preserve">Перечень основных мероприятий муниципальной программы», 3 </w:t>
      </w:r>
      <w:r w:rsidRPr="002351AE">
        <w:rPr>
          <w:rFonts w:ascii="PT Astra Serif" w:hAnsi="PT Astra Serif" w:cs="Times New Roman"/>
          <w:sz w:val="26"/>
          <w:szCs w:val="26"/>
        </w:rPr>
        <w:t>«Мероприятия</w:t>
      </w:r>
      <w:r w:rsidRPr="002351AE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</w:t>
      </w:r>
      <w:proofErr w:type="gramStart"/>
      <w:r w:rsidRPr="002351AE">
        <w:rPr>
          <w:rFonts w:ascii="PT Astra Serif" w:hAnsi="PT Astra Serif"/>
          <w:sz w:val="26"/>
          <w:szCs w:val="26"/>
        </w:rPr>
        <w:t>направленных</w:t>
      </w:r>
      <w:proofErr w:type="gramEnd"/>
      <w:r w:rsidRPr="002351AE">
        <w:rPr>
          <w:rFonts w:ascii="PT Astra Serif" w:hAnsi="PT Astra Serif"/>
          <w:sz w:val="26"/>
          <w:szCs w:val="26"/>
        </w:rPr>
        <w:t xml:space="preserve"> в том числе на исполнение национальных и федеральных проектов (программ) Российской Федерации» и 4 «</w:t>
      </w:r>
      <w:r w:rsidRPr="002351AE">
        <w:rPr>
          <w:rFonts w:ascii="PT Astra Serif" w:hAnsi="PT Astra Serif" w:cs="Times New Roman"/>
          <w:sz w:val="26"/>
          <w:szCs w:val="26"/>
        </w:rPr>
        <w:t>Сводные показатели муниципальных заданий».</w:t>
      </w:r>
      <w:r w:rsidRPr="002351AE">
        <w:rPr>
          <w:rFonts w:ascii="PT Astra Serif" w:hAnsi="PT Astra Serif"/>
          <w:sz w:val="26"/>
          <w:szCs w:val="26"/>
        </w:rPr>
        <w:t xml:space="preserve">      </w:t>
      </w:r>
    </w:p>
    <w:p w:rsidR="00EE7363" w:rsidRPr="001F22A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E3A7F" w:rsidRPr="001F22A3" w:rsidRDefault="00EE7363" w:rsidP="00F8428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en-US"/>
        </w:rPr>
      </w:pPr>
      <w:r w:rsidRPr="001F22A3">
        <w:rPr>
          <w:rFonts w:ascii="PT Astra Serif" w:hAnsi="PT Astra Serif"/>
          <w:sz w:val="26"/>
          <w:szCs w:val="26"/>
        </w:rPr>
        <w:t xml:space="preserve">Проект постановления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от </w:t>
      </w:r>
      <w:r w:rsidRPr="001F22A3">
        <w:rPr>
          <w:rFonts w:ascii="PT Astra Serif" w:hAnsi="PT Astra Serif" w:cs="Times New Roman"/>
          <w:sz w:val="26"/>
          <w:szCs w:val="26"/>
        </w:rPr>
        <w:t>30.10.2018 № 3003</w:t>
      </w:r>
      <w:r w:rsidRPr="001F22A3">
        <w:rPr>
          <w:rFonts w:ascii="PT Astra Serif" w:hAnsi="PT Astra Serif"/>
          <w:sz w:val="26"/>
          <w:szCs w:val="26"/>
        </w:rPr>
        <w:t>» рекомендуется к утверждению</w:t>
      </w:r>
      <w:r w:rsidR="00A76664" w:rsidRPr="001F22A3">
        <w:rPr>
          <w:rFonts w:ascii="PT Astra Serif" w:hAnsi="PT Astra Serif"/>
          <w:sz w:val="26"/>
          <w:szCs w:val="26"/>
        </w:rPr>
        <w:t>.</w:t>
      </w: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Pr="001F22A3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B63E07" w:rsidRPr="001F22A3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П</w:t>
      </w:r>
      <w:r w:rsidR="00EE7363" w:rsidRPr="001F22A3">
        <w:rPr>
          <w:rFonts w:ascii="PT Astra Serif" w:hAnsi="PT Astra Serif" w:cs="Times New Roman"/>
          <w:sz w:val="26"/>
          <w:szCs w:val="26"/>
        </w:rPr>
        <w:t>редседател</w:t>
      </w:r>
      <w:r w:rsidRPr="001F22A3">
        <w:rPr>
          <w:rFonts w:ascii="PT Astra Serif" w:hAnsi="PT Astra Serif" w:cs="Times New Roman"/>
          <w:sz w:val="26"/>
          <w:szCs w:val="26"/>
        </w:rPr>
        <w:t>ь</w:t>
      </w:r>
    </w:p>
    <w:p w:rsidR="00EE7363" w:rsidRPr="001F22A3" w:rsidRDefault="00EE7363" w:rsidP="00B63E0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контрольно-счетной палаты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</w:t>
      </w:r>
      <w:r w:rsidR="00B63E07" w:rsidRPr="001F22A3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="00504D4C" w:rsidRPr="001F22A3">
        <w:rPr>
          <w:rFonts w:ascii="PT Astra Serif" w:hAnsi="PT Astra Serif" w:cs="Times New Roman"/>
          <w:sz w:val="26"/>
          <w:szCs w:val="26"/>
        </w:rPr>
        <w:t xml:space="preserve">                      </w:t>
      </w:r>
      <w:proofErr w:type="spellStart"/>
      <w:r w:rsidR="005E3A7F" w:rsidRPr="001F22A3">
        <w:rPr>
          <w:rFonts w:ascii="PT Astra Serif" w:hAnsi="PT Astra Serif" w:cs="Times New Roman"/>
          <w:sz w:val="26"/>
          <w:szCs w:val="26"/>
        </w:rPr>
        <w:t>Н.М.Гусева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EE7363" w:rsidRPr="001F22A3" w:rsidRDefault="00EE7363">
      <w:pPr>
        <w:rPr>
          <w:rFonts w:ascii="PT Astra Serif" w:hAnsi="PT Astra Serif"/>
          <w:sz w:val="26"/>
          <w:szCs w:val="26"/>
        </w:rPr>
      </w:pPr>
    </w:p>
    <w:sectPr w:rsidR="00EE7363" w:rsidRPr="001F22A3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1810EF"/>
    <w:rsid w:val="001D74FA"/>
    <w:rsid w:val="001F22A3"/>
    <w:rsid w:val="002351AE"/>
    <w:rsid w:val="00316C89"/>
    <w:rsid w:val="00394C22"/>
    <w:rsid w:val="00491CA5"/>
    <w:rsid w:val="004C6882"/>
    <w:rsid w:val="00504D4C"/>
    <w:rsid w:val="005E3A7F"/>
    <w:rsid w:val="0069307F"/>
    <w:rsid w:val="006C1EC1"/>
    <w:rsid w:val="006F132F"/>
    <w:rsid w:val="006F66A2"/>
    <w:rsid w:val="00860953"/>
    <w:rsid w:val="008C0FA8"/>
    <w:rsid w:val="0091412D"/>
    <w:rsid w:val="009967B2"/>
    <w:rsid w:val="009E7275"/>
    <w:rsid w:val="00A4613B"/>
    <w:rsid w:val="00A64B91"/>
    <w:rsid w:val="00A76664"/>
    <w:rsid w:val="00A965D0"/>
    <w:rsid w:val="00B63E07"/>
    <w:rsid w:val="00B717C3"/>
    <w:rsid w:val="00BE1A28"/>
    <w:rsid w:val="00C516FF"/>
    <w:rsid w:val="00C62399"/>
    <w:rsid w:val="00C91802"/>
    <w:rsid w:val="00CB5FB4"/>
    <w:rsid w:val="00D83EA8"/>
    <w:rsid w:val="00DB06EB"/>
    <w:rsid w:val="00E072EB"/>
    <w:rsid w:val="00E24D65"/>
    <w:rsid w:val="00E412B2"/>
    <w:rsid w:val="00EE7363"/>
    <w:rsid w:val="00F8428B"/>
    <w:rsid w:val="00F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E843-197C-4B4F-8E3C-31FFEA2C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</cp:revision>
  <cp:lastPrinted>2020-12-22T10:18:00Z</cp:lastPrinted>
  <dcterms:created xsi:type="dcterms:W3CDTF">2020-12-22T06:11:00Z</dcterms:created>
  <dcterms:modified xsi:type="dcterms:W3CDTF">2020-12-22T10:18:00Z</dcterms:modified>
</cp:coreProperties>
</file>