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983" w:rsidRDefault="00791983" w:rsidP="00791983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791983" w:rsidRDefault="00791983" w:rsidP="007919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1983" w:rsidRDefault="00791983" w:rsidP="007919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791983" w:rsidRDefault="00791983" w:rsidP="007919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791983" w:rsidRDefault="00791983" w:rsidP="007919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791983" w:rsidRDefault="00791983" w:rsidP="00791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</w:t>
      </w:r>
    </w:p>
    <w:p w:rsidR="00791983" w:rsidRDefault="00791983" w:rsidP="00791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983" w:rsidRDefault="00791983" w:rsidP="007919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791983" w:rsidRDefault="00791983" w:rsidP="00791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983" w:rsidRDefault="00791983" w:rsidP="0079198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</w:p>
    <w:p w:rsidR="00791983" w:rsidRDefault="00791983" w:rsidP="0079198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31.10.2013 № 3246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983" w:rsidRDefault="00791983" w:rsidP="0079198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культуры и туризма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 2014 - 2020 годы»   </w:t>
      </w:r>
    </w:p>
    <w:p w:rsidR="00791983" w:rsidRDefault="00791983" w:rsidP="0079198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19B9" w:rsidRDefault="007B19B9" w:rsidP="00791983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1983" w:rsidRDefault="00791983" w:rsidP="007919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№ </w:t>
      </w:r>
      <w:r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19 декабря  2017 года</w:t>
      </w:r>
    </w:p>
    <w:p w:rsidR="007B19B9" w:rsidRDefault="007B19B9" w:rsidP="00791983">
      <w:pPr>
        <w:rPr>
          <w:rFonts w:ascii="Times New Roman" w:hAnsi="Times New Roman" w:cs="Times New Roman"/>
          <w:sz w:val="24"/>
          <w:szCs w:val="24"/>
        </w:rPr>
      </w:pPr>
    </w:p>
    <w:p w:rsidR="00791983" w:rsidRDefault="00791983" w:rsidP="00791983">
      <w:pPr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 </w:t>
      </w:r>
      <w:r>
        <w:rPr>
          <w:rFonts w:ascii="Times New Roman" w:hAnsi="Times New Roman"/>
          <w:sz w:val="24"/>
          <w:szCs w:val="24"/>
        </w:rPr>
        <w:t xml:space="preserve">на основании пункта 4 раздела 1 плана работы контрольно-счетной 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2017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3246 (далее по тексту «Проект постановления»). </w:t>
      </w:r>
    </w:p>
    <w:p w:rsidR="00791983" w:rsidRDefault="00791983" w:rsidP="0079198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791983" w:rsidRDefault="00791983" w:rsidP="007919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3246» с приложениями;</w:t>
      </w:r>
    </w:p>
    <w:p w:rsidR="00791983" w:rsidRDefault="00791983" w:rsidP="007919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18.12.2017                 № 35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 антикоррупционной экспертизах  проекта постановления;</w:t>
      </w:r>
      <w:proofErr w:type="gramEnd"/>
    </w:p>
    <w:p w:rsidR="00791983" w:rsidRDefault="00791983" w:rsidP="007919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15.12.2017  № 6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по проекту постановления; </w:t>
      </w:r>
    </w:p>
    <w:p w:rsidR="00791983" w:rsidRDefault="00791983" w:rsidP="007919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департамента финансов 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  18.12.2017 № 7</w:t>
      </w:r>
      <w:r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</w:t>
      </w:r>
    </w:p>
    <w:p w:rsidR="00791983" w:rsidRDefault="00791983" w:rsidP="00791983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лист согласования и пояснительная записка к проекту постановления.</w:t>
      </w:r>
    </w:p>
    <w:p w:rsidR="00791983" w:rsidRDefault="00791983" w:rsidP="00791983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9B9" w:rsidRDefault="007B19B9" w:rsidP="007B19B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изменения 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19B9" w:rsidRDefault="003B0A56" w:rsidP="007B19B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</w:t>
      </w:r>
      <w:r w:rsidR="007B19B9">
        <w:rPr>
          <w:rFonts w:ascii="Times New Roman" w:hAnsi="Times New Roman" w:cs="Times New Roman"/>
          <w:sz w:val="24"/>
          <w:szCs w:val="24"/>
        </w:rPr>
        <w:t xml:space="preserve"> целевых показателей, характеризующих результат реализации программы;</w:t>
      </w:r>
    </w:p>
    <w:p w:rsidR="007B19B9" w:rsidRDefault="007B19B9" w:rsidP="007B19B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</w:t>
      </w:r>
      <w:r>
        <w:rPr>
          <w:rFonts w:ascii="Times New Roman" w:hAnsi="Times New Roman" w:cs="Times New Roman"/>
          <w:sz w:val="24"/>
          <w:szCs w:val="24"/>
        </w:rPr>
        <w:t xml:space="preserve"> раздела 2. «Цели, задачи и показатели их достижения»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19B9" w:rsidRDefault="007B19B9" w:rsidP="007B19B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добавлением соисполнителя муниципальной программы</w:t>
      </w:r>
      <w:r w:rsidR="003B0A56">
        <w:rPr>
          <w:rFonts w:ascii="Times New Roman" w:hAnsi="Times New Roman" w:cs="Times New Roman"/>
          <w:sz w:val="24"/>
          <w:szCs w:val="24"/>
        </w:rPr>
        <w:t xml:space="preserve"> (Департамент </w:t>
      </w:r>
      <w:proofErr w:type="spellStart"/>
      <w:r w:rsidR="003B0A56">
        <w:rPr>
          <w:rFonts w:ascii="Times New Roman" w:hAnsi="Times New Roman" w:cs="Times New Roman"/>
          <w:sz w:val="24"/>
          <w:szCs w:val="24"/>
        </w:rPr>
        <w:t>МСиГ</w:t>
      </w:r>
      <w:proofErr w:type="spellEnd"/>
      <w:r w:rsidR="003B0A5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19B9" w:rsidRDefault="007B19B9" w:rsidP="007B19B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уточнением объемов финансирования мероприятий программы на 2018 год и плановый период 2019-2020 годов за счет средств окружного бюджета, местного бюджета и средств от приносящей доход деятельности.</w:t>
      </w:r>
    </w:p>
    <w:p w:rsidR="007B19B9" w:rsidRDefault="007B19B9" w:rsidP="007B19B9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9B9" w:rsidRDefault="007B19B9" w:rsidP="001821E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объем финансирования мероприятий программы </w:t>
      </w:r>
      <w:r>
        <w:rPr>
          <w:rFonts w:ascii="Times New Roman" w:hAnsi="Times New Roman" w:cs="Times New Roman"/>
          <w:b/>
          <w:sz w:val="24"/>
          <w:szCs w:val="24"/>
        </w:rPr>
        <w:t>на 2018 год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>
        <w:rPr>
          <w:rFonts w:ascii="Times New Roman" w:hAnsi="Times New Roman" w:cs="Times New Roman"/>
          <w:b/>
          <w:sz w:val="24"/>
          <w:szCs w:val="24"/>
        </w:rPr>
        <w:t>(+)</w:t>
      </w:r>
      <w:r w:rsidR="00DD1446">
        <w:rPr>
          <w:rFonts w:ascii="Times New Roman" w:hAnsi="Times New Roman" w:cs="Times New Roman"/>
          <w:b/>
          <w:sz w:val="24"/>
          <w:szCs w:val="24"/>
        </w:rPr>
        <w:t xml:space="preserve"> 56 977,2</w:t>
      </w:r>
      <w:r>
        <w:rPr>
          <w:rFonts w:ascii="Times New Roman" w:hAnsi="Times New Roman" w:cs="Times New Roman"/>
          <w:b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уб., </w:t>
      </w:r>
      <w:r w:rsidRPr="008F4BF6">
        <w:rPr>
          <w:rFonts w:ascii="Times New Roman" w:hAnsi="Times New Roman" w:cs="Times New Roman"/>
          <w:sz w:val="24"/>
          <w:szCs w:val="24"/>
        </w:rPr>
        <w:t>в том числе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BF6">
        <w:rPr>
          <w:rFonts w:ascii="Times New Roman" w:hAnsi="Times New Roman" w:cs="Times New Roman"/>
          <w:sz w:val="24"/>
          <w:szCs w:val="24"/>
        </w:rPr>
        <w:t xml:space="preserve">средств приносящей доход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DD1446">
        <w:rPr>
          <w:rFonts w:ascii="Times New Roman" w:hAnsi="Times New Roman" w:cs="Times New Roman"/>
          <w:sz w:val="24"/>
          <w:szCs w:val="24"/>
        </w:rPr>
        <w:t>8 112,0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677D">
        <w:rPr>
          <w:rFonts w:ascii="Times New Roman" w:hAnsi="Times New Roman" w:cs="Times New Roman"/>
          <w:b/>
          <w:sz w:val="24"/>
          <w:szCs w:val="24"/>
        </w:rPr>
        <w:t xml:space="preserve">бюджетных средств + </w:t>
      </w:r>
      <w:r w:rsidR="00DD1446">
        <w:rPr>
          <w:rFonts w:ascii="Times New Roman" w:hAnsi="Times New Roman" w:cs="Times New Roman"/>
          <w:b/>
          <w:sz w:val="24"/>
          <w:szCs w:val="24"/>
        </w:rPr>
        <w:t xml:space="preserve">48 865,2 </w:t>
      </w:r>
      <w:proofErr w:type="spellStart"/>
      <w:r w:rsidRPr="00C1677D">
        <w:rPr>
          <w:rFonts w:ascii="Times New Roman" w:hAnsi="Times New Roman" w:cs="Times New Roman"/>
          <w:b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>., из них:</w:t>
      </w:r>
    </w:p>
    <w:p w:rsidR="00DD1446" w:rsidRDefault="00DD1446" w:rsidP="001821E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средства федерального бюджета  + 11,5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19B9" w:rsidRPr="008F4BF6" w:rsidRDefault="007B19B9" w:rsidP="001821E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1446">
        <w:rPr>
          <w:rFonts w:ascii="Times New Roman" w:hAnsi="Times New Roman" w:cs="Times New Roman"/>
          <w:sz w:val="24"/>
          <w:szCs w:val="24"/>
        </w:rPr>
        <w:t xml:space="preserve"> окружного бюджета </w:t>
      </w:r>
      <w:r w:rsidRPr="008F4BF6">
        <w:rPr>
          <w:rFonts w:ascii="Times New Roman" w:hAnsi="Times New Roman" w:cs="Times New Roman"/>
          <w:sz w:val="24"/>
          <w:szCs w:val="24"/>
        </w:rPr>
        <w:t xml:space="preserve"> +</w:t>
      </w:r>
      <w:r w:rsidR="001821E2">
        <w:rPr>
          <w:rFonts w:ascii="Times New Roman" w:hAnsi="Times New Roman" w:cs="Times New Roman"/>
          <w:sz w:val="24"/>
          <w:szCs w:val="24"/>
        </w:rPr>
        <w:t xml:space="preserve"> 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r w:rsidR="00DD1446">
        <w:rPr>
          <w:rFonts w:ascii="Times New Roman" w:hAnsi="Times New Roman" w:cs="Times New Roman"/>
          <w:sz w:val="24"/>
          <w:szCs w:val="24"/>
        </w:rPr>
        <w:t xml:space="preserve">38 992,1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.,</w:t>
      </w:r>
    </w:p>
    <w:p w:rsidR="007B19B9" w:rsidRPr="008F4BF6" w:rsidRDefault="007B19B9" w:rsidP="001821E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4BF6">
        <w:rPr>
          <w:rFonts w:ascii="Times New Roman" w:hAnsi="Times New Roman" w:cs="Times New Roman"/>
          <w:sz w:val="24"/>
          <w:szCs w:val="24"/>
        </w:rPr>
        <w:t>- средств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D1446">
        <w:rPr>
          <w:rFonts w:ascii="Times New Roman" w:hAnsi="Times New Roman" w:cs="Times New Roman"/>
          <w:sz w:val="24"/>
          <w:szCs w:val="24"/>
        </w:rPr>
        <w:t xml:space="preserve"> местного бюджета + 9 861,6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8F4BF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8F4BF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19B9" w:rsidRDefault="007B19B9" w:rsidP="007B19B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9B9" w:rsidRDefault="007B19B9" w:rsidP="001821E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Общий объем финансирования мероприятий программы </w:t>
      </w:r>
      <w:r w:rsidRPr="008F4BF6">
        <w:rPr>
          <w:rFonts w:ascii="Times New Roman" w:hAnsi="Times New Roman" w:cs="Times New Roman"/>
          <w:sz w:val="24"/>
          <w:szCs w:val="24"/>
        </w:rPr>
        <w:t>на плановый период 2019-2020 годов</w:t>
      </w:r>
      <w:r>
        <w:rPr>
          <w:rFonts w:ascii="Times New Roman" w:hAnsi="Times New Roman" w:cs="Times New Roman"/>
          <w:sz w:val="24"/>
          <w:szCs w:val="24"/>
        </w:rPr>
        <w:t xml:space="preserve"> уточнен на общую сумму  </w:t>
      </w:r>
      <w:r w:rsidRPr="008F4BF6">
        <w:rPr>
          <w:rFonts w:ascii="Times New Roman" w:hAnsi="Times New Roman" w:cs="Times New Roman"/>
          <w:sz w:val="24"/>
          <w:szCs w:val="24"/>
        </w:rPr>
        <w:t xml:space="preserve">(+) </w:t>
      </w:r>
      <w:r w:rsidR="00DD1446">
        <w:rPr>
          <w:rFonts w:ascii="Times New Roman" w:hAnsi="Times New Roman" w:cs="Times New Roman"/>
          <w:sz w:val="24"/>
          <w:szCs w:val="24"/>
        </w:rPr>
        <w:t xml:space="preserve">36 123,1 </w:t>
      </w:r>
      <w:proofErr w:type="spellStart"/>
      <w:r w:rsidR="00DD1446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DD1446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DD1446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="00DD1446">
        <w:rPr>
          <w:rFonts w:ascii="Times New Roman" w:hAnsi="Times New Roman" w:cs="Times New Roman"/>
          <w:sz w:val="24"/>
          <w:szCs w:val="24"/>
        </w:rPr>
        <w:t>. и (+</w:t>
      </w:r>
      <w:r w:rsidRPr="008F4BF6">
        <w:rPr>
          <w:rFonts w:ascii="Times New Roman" w:hAnsi="Times New Roman" w:cs="Times New Roman"/>
          <w:sz w:val="24"/>
          <w:szCs w:val="24"/>
        </w:rPr>
        <w:t xml:space="preserve">) </w:t>
      </w:r>
      <w:r w:rsidR="00DD1446">
        <w:rPr>
          <w:rFonts w:ascii="Times New Roman" w:hAnsi="Times New Roman" w:cs="Times New Roman"/>
          <w:sz w:val="24"/>
          <w:szCs w:val="24"/>
        </w:rPr>
        <w:t>35 128,0</w:t>
      </w:r>
      <w:r w:rsidRPr="008F4B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4BF6"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 w:rsidRPr="008F4BF6">
        <w:rPr>
          <w:rFonts w:ascii="Times New Roman" w:hAnsi="Times New Roman" w:cs="Times New Roman"/>
          <w:sz w:val="24"/>
          <w:szCs w:val="24"/>
        </w:rPr>
        <w:t>. соответственно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F4BF6">
        <w:rPr>
          <w:rFonts w:ascii="Times New Roman" w:hAnsi="Times New Roman" w:cs="Times New Roman"/>
          <w:sz w:val="24"/>
          <w:szCs w:val="24"/>
        </w:rPr>
        <w:t>в том числе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19B9" w:rsidRDefault="001821E2" w:rsidP="001821E2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таблица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28"/>
        <w:gridCol w:w="3517"/>
        <w:gridCol w:w="3518"/>
      </w:tblGrid>
      <w:tr w:rsidR="007B19B9" w:rsidTr="00715DD0">
        <w:tc>
          <w:tcPr>
            <w:tcW w:w="3568" w:type="dxa"/>
          </w:tcPr>
          <w:p w:rsidR="007B19B9" w:rsidRDefault="007B19B9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за счет:</w:t>
            </w:r>
          </w:p>
        </w:tc>
        <w:tc>
          <w:tcPr>
            <w:tcW w:w="3568" w:type="dxa"/>
          </w:tcPr>
          <w:p w:rsidR="007B19B9" w:rsidRDefault="007B19B9" w:rsidP="00715D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3569" w:type="dxa"/>
          </w:tcPr>
          <w:p w:rsidR="007B19B9" w:rsidRDefault="007B19B9" w:rsidP="00715DD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</w:tr>
      <w:tr w:rsidR="007B19B9" w:rsidTr="00715DD0">
        <w:tc>
          <w:tcPr>
            <w:tcW w:w="3568" w:type="dxa"/>
          </w:tcPr>
          <w:p w:rsidR="007B19B9" w:rsidRPr="008F4BF6" w:rsidRDefault="007B19B9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риносящей доход деятельности</w:t>
            </w:r>
          </w:p>
        </w:tc>
        <w:tc>
          <w:tcPr>
            <w:tcW w:w="3568" w:type="dxa"/>
          </w:tcPr>
          <w:p w:rsidR="007B19B9" w:rsidRPr="00C1677D" w:rsidRDefault="00DD1446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+ 7699,0</w:t>
            </w:r>
          </w:p>
        </w:tc>
        <w:tc>
          <w:tcPr>
            <w:tcW w:w="3569" w:type="dxa"/>
          </w:tcPr>
          <w:p w:rsidR="007B19B9" w:rsidRPr="00C1677D" w:rsidRDefault="00DD1446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+ 7 699,0</w:t>
            </w:r>
          </w:p>
        </w:tc>
      </w:tr>
      <w:tr w:rsidR="007B19B9" w:rsidTr="00715DD0">
        <w:tc>
          <w:tcPr>
            <w:tcW w:w="3568" w:type="dxa"/>
          </w:tcPr>
          <w:p w:rsidR="007B19B9" w:rsidRPr="008F4BF6" w:rsidRDefault="007B19B9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Бюджетных средств, всего</w:t>
            </w:r>
          </w:p>
        </w:tc>
        <w:tc>
          <w:tcPr>
            <w:tcW w:w="3568" w:type="dxa"/>
          </w:tcPr>
          <w:p w:rsidR="007B19B9" w:rsidRPr="00C1677D" w:rsidRDefault="00DD1446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+ 36 123,1</w:t>
            </w:r>
          </w:p>
        </w:tc>
        <w:tc>
          <w:tcPr>
            <w:tcW w:w="3569" w:type="dxa"/>
          </w:tcPr>
          <w:p w:rsidR="007B19B9" w:rsidRPr="00C1677D" w:rsidRDefault="00DD1446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+ 35 128,0</w:t>
            </w:r>
          </w:p>
        </w:tc>
      </w:tr>
      <w:tr w:rsidR="007B19B9" w:rsidTr="00715DD0">
        <w:tc>
          <w:tcPr>
            <w:tcW w:w="3568" w:type="dxa"/>
          </w:tcPr>
          <w:p w:rsidR="007B19B9" w:rsidRPr="00C1677D" w:rsidRDefault="007B19B9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77D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3568" w:type="dxa"/>
          </w:tcPr>
          <w:p w:rsidR="007B19B9" w:rsidRPr="00C1677D" w:rsidRDefault="007B19B9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</w:tcPr>
          <w:p w:rsidR="007B19B9" w:rsidRPr="00C1677D" w:rsidRDefault="007B19B9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17C" w:rsidTr="00715DD0">
        <w:tc>
          <w:tcPr>
            <w:tcW w:w="3568" w:type="dxa"/>
          </w:tcPr>
          <w:p w:rsidR="004E717C" w:rsidRPr="00C1677D" w:rsidRDefault="004E717C" w:rsidP="00715DD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3568" w:type="dxa"/>
          </w:tcPr>
          <w:p w:rsidR="004E717C" w:rsidRPr="00C1677D" w:rsidRDefault="004E717C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+ 11,5</w:t>
            </w:r>
          </w:p>
        </w:tc>
        <w:tc>
          <w:tcPr>
            <w:tcW w:w="3569" w:type="dxa"/>
          </w:tcPr>
          <w:p w:rsidR="004E717C" w:rsidRPr="00C1677D" w:rsidRDefault="004E717C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+ 11,5</w:t>
            </w:r>
          </w:p>
        </w:tc>
      </w:tr>
      <w:tr w:rsidR="007B19B9" w:rsidTr="00715DD0">
        <w:tc>
          <w:tcPr>
            <w:tcW w:w="3568" w:type="dxa"/>
          </w:tcPr>
          <w:p w:rsidR="007B19B9" w:rsidRDefault="007B19B9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4E71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 бюджета</w:t>
            </w:r>
          </w:p>
        </w:tc>
        <w:tc>
          <w:tcPr>
            <w:tcW w:w="3568" w:type="dxa"/>
          </w:tcPr>
          <w:p w:rsidR="007B19B9" w:rsidRPr="00C1677D" w:rsidRDefault="00DD1446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 w:rsidR="004E7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570,5</w:t>
            </w:r>
          </w:p>
        </w:tc>
        <w:tc>
          <w:tcPr>
            <w:tcW w:w="3569" w:type="dxa"/>
          </w:tcPr>
          <w:p w:rsidR="007B19B9" w:rsidRPr="00C1677D" w:rsidRDefault="004E717C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- 11 416,4</w:t>
            </w:r>
          </w:p>
        </w:tc>
      </w:tr>
      <w:tr w:rsidR="007B19B9" w:rsidTr="00715DD0">
        <w:tc>
          <w:tcPr>
            <w:tcW w:w="3568" w:type="dxa"/>
          </w:tcPr>
          <w:p w:rsidR="007B19B9" w:rsidRDefault="007B19B9" w:rsidP="00715DD0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="004E717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BF6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 </w:t>
            </w:r>
          </w:p>
        </w:tc>
        <w:tc>
          <w:tcPr>
            <w:tcW w:w="3568" w:type="dxa"/>
          </w:tcPr>
          <w:p w:rsidR="007B19B9" w:rsidRPr="00C1677D" w:rsidRDefault="004E717C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+ 46 682,1</w:t>
            </w:r>
          </w:p>
        </w:tc>
        <w:tc>
          <w:tcPr>
            <w:tcW w:w="3569" w:type="dxa"/>
          </w:tcPr>
          <w:p w:rsidR="007B19B9" w:rsidRPr="00C1677D" w:rsidRDefault="004E717C" w:rsidP="00DD1446">
            <w:pPr>
              <w:pStyle w:val="a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+ 46 532,9</w:t>
            </w:r>
          </w:p>
        </w:tc>
      </w:tr>
    </w:tbl>
    <w:p w:rsidR="007B19B9" w:rsidRDefault="007B19B9" w:rsidP="007B19B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B19B9" w:rsidRDefault="007B19B9" w:rsidP="007B19B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внесенных изменений общий объем финансирования программы уточнен (увеличен)  на  + </w:t>
      </w:r>
      <w:r w:rsidR="00DD1446">
        <w:rPr>
          <w:rFonts w:ascii="Times New Roman" w:hAnsi="Times New Roman" w:cs="Times New Roman"/>
          <w:b/>
          <w:sz w:val="24"/>
          <w:szCs w:val="24"/>
        </w:rPr>
        <w:t>143 626,4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составил </w:t>
      </w:r>
      <w:r w:rsidR="001821E2">
        <w:rPr>
          <w:rFonts w:ascii="Times New Roman" w:hAnsi="Times New Roman" w:cs="Times New Roman"/>
          <w:sz w:val="24"/>
          <w:szCs w:val="24"/>
        </w:rPr>
        <w:t xml:space="preserve"> </w:t>
      </w:r>
      <w:r w:rsidR="00DD1446">
        <w:rPr>
          <w:rFonts w:ascii="Times New Roman" w:hAnsi="Times New Roman" w:cs="Times New Roman"/>
          <w:sz w:val="24"/>
          <w:szCs w:val="24"/>
        </w:rPr>
        <w:t>1 372 506,0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 xml:space="preserve">., в том числе за счет:   </w:t>
      </w:r>
    </w:p>
    <w:p w:rsidR="007B19B9" w:rsidRDefault="007B19B9" w:rsidP="007B19B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-внебюджетных источников  </w:t>
      </w:r>
      <w:r w:rsidR="00DD1446">
        <w:rPr>
          <w:rFonts w:ascii="Times New Roman" w:hAnsi="Times New Roman"/>
          <w:sz w:val="24"/>
          <w:szCs w:val="24"/>
        </w:rPr>
        <w:t xml:space="preserve">109 800,6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</w:p>
    <w:p w:rsidR="007B19B9" w:rsidRPr="00DD1446" w:rsidRDefault="007B19B9" w:rsidP="007B19B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-бюджетных ассигнований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1821E2">
        <w:rPr>
          <w:rFonts w:ascii="Times New Roman" w:hAnsi="Times New Roman"/>
          <w:sz w:val="24"/>
          <w:szCs w:val="24"/>
        </w:rPr>
        <w:t xml:space="preserve"> </w:t>
      </w:r>
      <w:r w:rsidR="00DD1446">
        <w:rPr>
          <w:rFonts w:ascii="Times New Roman" w:hAnsi="Times New Roman"/>
          <w:sz w:val="24"/>
          <w:szCs w:val="24"/>
        </w:rPr>
        <w:t>1 262 705,4</w:t>
      </w:r>
      <w:r w:rsidR="001821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DD1446">
        <w:rPr>
          <w:rFonts w:ascii="Times New Roman" w:hAnsi="Times New Roman"/>
        </w:rPr>
        <w:t xml:space="preserve">(в целом уточнены на </w:t>
      </w:r>
      <w:r w:rsidRPr="00DD1446">
        <w:rPr>
          <w:rFonts w:ascii="Times New Roman" w:hAnsi="Times New Roman" w:cs="Times New Roman"/>
        </w:rPr>
        <w:t xml:space="preserve">+ </w:t>
      </w:r>
      <w:r w:rsidR="00DD1446" w:rsidRPr="00DD1446">
        <w:rPr>
          <w:rFonts w:ascii="Times New Roman" w:hAnsi="Times New Roman" w:cs="Times New Roman"/>
        </w:rPr>
        <w:t xml:space="preserve">120 116,4 </w:t>
      </w:r>
      <w:proofErr w:type="spellStart"/>
      <w:r w:rsidRPr="00DD1446">
        <w:rPr>
          <w:rFonts w:ascii="Times New Roman" w:hAnsi="Times New Roman"/>
        </w:rPr>
        <w:t>тыс.руб</w:t>
      </w:r>
      <w:proofErr w:type="spellEnd"/>
      <w:r w:rsidRPr="00DD1446">
        <w:rPr>
          <w:rFonts w:ascii="Times New Roman" w:hAnsi="Times New Roman"/>
        </w:rPr>
        <w:t xml:space="preserve">.), </w:t>
      </w:r>
    </w:p>
    <w:p w:rsidR="007B19B9" w:rsidRPr="004E2CFE" w:rsidRDefault="007B19B9" w:rsidP="007B19B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2CFE">
        <w:rPr>
          <w:rFonts w:ascii="Times New Roman" w:hAnsi="Times New Roman"/>
          <w:sz w:val="24"/>
          <w:szCs w:val="24"/>
        </w:rPr>
        <w:t>в том числе: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5"/>
        <w:gridCol w:w="2268"/>
        <w:gridCol w:w="3827"/>
        <w:gridCol w:w="2943"/>
      </w:tblGrid>
      <w:tr w:rsidR="007B19B9" w:rsidTr="00715DD0">
        <w:tc>
          <w:tcPr>
            <w:tcW w:w="1526" w:type="dxa"/>
          </w:tcPr>
          <w:p w:rsidR="007B19B9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2018 год</w:t>
            </w:r>
          </w:p>
        </w:tc>
        <w:tc>
          <w:tcPr>
            <w:tcW w:w="2268" w:type="dxa"/>
          </w:tcPr>
          <w:p w:rsidR="007B19B9" w:rsidRDefault="001821E2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8107D">
              <w:rPr>
                <w:rFonts w:ascii="Times New Roman" w:hAnsi="Times New Roman"/>
                <w:sz w:val="24"/>
                <w:szCs w:val="24"/>
              </w:rPr>
              <w:t>245 275,9</w:t>
            </w:r>
            <w:r w:rsidR="007B1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19B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7B19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7B19B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7B1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B19B9" w:rsidRPr="0088107D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88107D" w:rsidRPr="0088107D" w:rsidRDefault="0088107D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- 11,5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B19B9" w:rsidRPr="0088107D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бюджет–   </w:t>
            </w:r>
            <w:r w:rsidR="0088107D">
              <w:rPr>
                <w:rFonts w:ascii="Times New Roman" w:hAnsi="Times New Roman" w:cs="Times New Roman"/>
                <w:sz w:val="20"/>
                <w:szCs w:val="20"/>
              </w:rPr>
              <w:t>52 002,2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9B9" w:rsidRPr="0088107D" w:rsidRDefault="007B19B9" w:rsidP="0088107D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</w:t>
            </w:r>
            <w:r w:rsidR="0088107D">
              <w:rPr>
                <w:rFonts w:ascii="Times New Roman" w:hAnsi="Times New Roman" w:cs="Times New Roman"/>
                <w:sz w:val="20"/>
                <w:szCs w:val="20"/>
              </w:rPr>
              <w:t>173 762,2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 w:val="restart"/>
          </w:tcPr>
          <w:p w:rsidR="007B19B9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что 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соответствует </w:t>
            </w:r>
            <w:r>
              <w:rPr>
                <w:rFonts w:ascii="Times New Roman" w:hAnsi="Times New Roman"/>
                <w:sz w:val="20"/>
                <w:szCs w:val="20"/>
              </w:rPr>
              <w:t>ПРОЕКТУ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 решени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Думы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«О бюджете города </w:t>
            </w:r>
            <w:proofErr w:type="spellStart"/>
            <w:r w:rsidRPr="00562F57">
              <w:rPr>
                <w:rFonts w:ascii="Times New Roman" w:hAnsi="Times New Roman"/>
                <w:sz w:val="20"/>
                <w:szCs w:val="20"/>
              </w:rPr>
              <w:t>Югорска</w:t>
            </w:r>
            <w:proofErr w:type="spellEnd"/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на 201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 и на плановый период 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>2020</w:t>
            </w:r>
            <w:r w:rsidRPr="00562F57">
              <w:rPr>
                <w:rFonts w:ascii="Times New Roman" w:hAnsi="Times New Roman"/>
                <w:sz w:val="20"/>
                <w:szCs w:val="20"/>
              </w:rPr>
              <w:t xml:space="preserve"> годов» </w:t>
            </w:r>
          </w:p>
        </w:tc>
      </w:tr>
      <w:tr w:rsidR="007B19B9" w:rsidTr="00715DD0">
        <w:tc>
          <w:tcPr>
            <w:tcW w:w="1526" w:type="dxa"/>
          </w:tcPr>
          <w:p w:rsidR="007B19B9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2019 год</w:t>
            </w:r>
          </w:p>
        </w:tc>
        <w:tc>
          <w:tcPr>
            <w:tcW w:w="2268" w:type="dxa"/>
          </w:tcPr>
          <w:p w:rsidR="007B19B9" w:rsidRDefault="007B19B9" w:rsidP="001821E2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2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07D">
              <w:rPr>
                <w:rFonts w:ascii="Times New Roman" w:hAnsi="Times New Roman"/>
                <w:sz w:val="24"/>
                <w:szCs w:val="24"/>
              </w:rPr>
              <w:t>231 426,5</w:t>
            </w:r>
            <w:r w:rsidR="001821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B19B9" w:rsidRPr="0088107D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88107D" w:rsidRPr="0088107D" w:rsidRDefault="0088107D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федеральный бюджет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11,5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B19B9" w:rsidRPr="0088107D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 –   </w:t>
            </w:r>
            <w:r w:rsidR="0088107D">
              <w:rPr>
                <w:rFonts w:ascii="Times New Roman" w:hAnsi="Times New Roman" w:cs="Times New Roman"/>
                <w:sz w:val="20"/>
                <w:szCs w:val="20"/>
              </w:rPr>
              <w:t>1 498,4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7B19B9" w:rsidRPr="0088107D" w:rsidRDefault="007B19B9" w:rsidP="0088107D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–   </w:t>
            </w:r>
            <w:r w:rsidR="0088107D">
              <w:rPr>
                <w:rFonts w:ascii="Times New Roman" w:hAnsi="Times New Roman" w:cs="Times New Roman"/>
                <w:sz w:val="20"/>
                <w:szCs w:val="20"/>
              </w:rPr>
              <w:t>210 416,6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/>
          </w:tcPr>
          <w:p w:rsidR="007B19B9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19B9" w:rsidTr="00715DD0">
        <w:tc>
          <w:tcPr>
            <w:tcW w:w="1526" w:type="dxa"/>
          </w:tcPr>
          <w:p w:rsidR="007B19B9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2020 год</w:t>
            </w:r>
          </w:p>
        </w:tc>
        <w:tc>
          <w:tcPr>
            <w:tcW w:w="2268" w:type="dxa"/>
          </w:tcPr>
          <w:p w:rsidR="007B19B9" w:rsidRDefault="001821E2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8107D">
              <w:rPr>
                <w:rFonts w:ascii="Times New Roman" w:hAnsi="Times New Roman"/>
                <w:sz w:val="24"/>
                <w:szCs w:val="24"/>
              </w:rPr>
              <w:t>230 431,4</w:t>
            </w:r>
            <w:r w:rsidR="007B19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B19B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7B19B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7B19B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7B19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7B19B9" w:rsidRPr="0088107D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</w:p>
          <w:p w:rsidR="0088107D" w:rsidRPr="0088107D" w:rsidRDefault="0088107D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- 11,5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7B19B9" w:rsidRPr="0088107D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окружной бюджет –  </w:t>
            </w:r>
            <w:r w:rsidR="0088107D">
              <w:rPr>
                <w:rFonts w:ascii="Times New Roman" w:hAnsi="Times New Roman" w:cs="Times New Roman"/>
                <w:sz w:val="20"/>
                <w:szCs w:val="20"/>
              </w:rPr>
              <w:t>652,5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B19B9" w:rsidRPr="0088107D" w:rsidRDefault="007B19B9" w:rsidP="0088107D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 -    </w:t>
            </w:r>
            <w:r w:rsidR="0088107D">
              <w:rPr>
                <w:rFonts w:ascii="Times New Roman" w:hAnsi="Times New Roman" w:cs="Times New Roman"/>
                <w:sz w:val="20"/>
                <w:szCs w:val="20"/>
              </w:rPr>
              <w:t xml:space="preserve">210 267,4 </w:t>
            </w:r>
            <w:r w:rsidRPr="00881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8810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43" w:type="dxa"/>
            <w:vMerge/>
          </w:tcPr>
          <w:p w:rsidR="007B19B9" w:rsidRDefault="007B19B9" w:rsidP="00715DD0">
            <w:pPr>
              <w:pStyle w:val="a5"/>
              <w:tabs>
                <w:tab w:val="center" w:pos="4960"/>
                <w:tab w:val="left" w:pos="651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B19B9" w:rsidRDefault="007B19B9" w:rsidP="007B19B9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1821E2" w:rsidRDefault="001821E2" w:rsidP="001821E2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указанными уточнениями и дополнениями внесены соответствующие изменения </w:t>
      </w:r>
      <w:r>
        <w:rPr>
          <w:rFonts w:ascii="Times New Roman" w:hAnsi="Times New Roman"/>
          <w:sz w:val="24"/>
          <w:szCs w:val="24"/>
        </w:rPr>
        <w:t xml:space="preserve">и дополнения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Паспорт Программы, в таблицу 1 «Целевые показатели муниципальной программы», в таблицу № 2 «Перечень мероприятий муниципальной программы…»</w:t>
      </w:r>
      <w:r>
        <w:rPr>
          <w:rFonts w:ascii="Times New Roman" w:hAnsi="Times New Roman" w:cs="Times New Roman"/>
          <w:sz w:val="24"/>
          <w:szCs w:val="24"/>
        </w:rPr>
        <w:t>, в текстовую часть программы.</w:t>
      </w:r>
    </w:p>
    <w:p w:rsidR="008A7990" w:rsidRPr="0088107D" w:rsidRDefault="008A7990" w:rsidP="001821E2">
      <w:pPr>
        <w:ind w:firstLine="567"/>
        <w:jc w:val="both"/>
        <w:rPr>
          <w:rFonts w:ascii="Times New Roman" w:hAnsi="Times New Roman"/>
          <w:i/>
        </w:rPr>
      </w:pPr>
      <w:bookmarkStart w:id="0" w:name="_GoBack"/>
      <w:bookmarkEnd w:id="0"/>
      <w:r w:rsidRPr="0088107D">
        <w:rPr>
          <w:rFonts w:ascii="Times New Roman" w:hAnsi="Times New Roman"/>
          <w:i/>
        </w:rPr>
        <w:t>Замечание: в разделе 4 «Механизм реализации муниципальной программы» не внесены соответствующие дополнения в связи с включением нового соисполнителя программы.</w:t>
      </w:r>
    </w:p>
    <w:p w:rsidR="00791983" w:rsidRDefault="00791983" w:rsidP="00791983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постановления администрации 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3246» рекомендуется к утверждению</w:t>
      </w:r>
      <w:r w:rsidR="008A7990">
        <w:rPr>
          <w:rFonts w:ascii="Times New Roman" w:hAnsi="Times New Roman"/>
          <w:sz w:val="24"/>
        </w:rPr>
        <w:t xml:space="preserve"> с учетом замечания</w:t>
      </w:r>
      <w:r>
        <w:rPr>
          <w:rFonts w:ascii="Times New Roman" w:hAnsi="Times New Roman"/>
          <w:sz w:val="24"/>
        </w:rPr>
        <w:t xml:space="preserve">. </w:t>
      </w:r>
    </w:p>
    <w:p w:rsidR="00791983" w:rsidRDefault="00791983" w:rsidP="00791983">
      <w:pPr>
        <w:ind w:firstLine="567"/>
        <w:jc w:val="both"/>
        <w:rPr>
          <w:rFonts w:ascii="Times New Roman" w:hAnsi="Times New Roman"/>
          <w:sz w:val="24"/>
        </w:rPr>
      </w:pPr>
    </w:p>
    <w:p w:rsidR="00791983" w:rsidRDefault="00791983" w:rsidP="00791983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председателя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1983" w:rsidRDefault="00791983" w:rsidP="00791983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Л.Г. Балуева</w:t>
      </w:r>
    </w:p>
    <w:p w:rsidR="00791983" w:rsidRDefault="00791983" w:rsidP="00791983">
      <w:pPr>
        <w:ind w:firstLine="567"/>
        <w:jc w:val="both"/>
        <w:rPr>
          <w:rFonts w:ascii="Times New Roman" w:hAnsi="Times New Roman"/>
          <w:b/>
          <w:sz w:val="24"/>
        </w:rPr>
      </w:pPr>
    </w:p>
    <w:p w:rsidR="00791983" w:rsidRDefault="00791983" w:rsidP="00791983"/>
    <w:p w:rsidR="00791983" w:rsidRDefault="00791983" w:rsidP="00791983"/>
    <w:p w:rsidR="00791983" w:rsidRDefault="00791983" w:rsidP="00791983"/>
    <w:p w:rsidR="009C55A3" w:rsidRDefault="009C55A3"/>
    <w:sectPr w:rsidR="009C55A3" w:rsidSect="007B19B9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09"/>
    <w:rsid w:val="000C4409"/>
    <w:rsid w:val="001821E2"/>
    <w:rsid w:val="003B0A56"/>
    <w:rsid w:val="004E717C"/>
    <w:rsid w:val="00791983"/>
    <w:rsid w:val="007B19B9"/>
    <w:rsid w:val="0088107D"/>
    <w:rsid w:val="008A7990"/>
    <w:rsid w:val="009C55A3"/>
    <w:rsid w:val="00DD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8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198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9198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791983"/>
    <w:pPr>
      <w:ind w:left="720"/>
      <w:contextualSpacing/>
    </w:pPr>
  </w:style>
  <w:style w:type="paragraph" w:styleId="a6">
    <w:name w:val="No Spacing"/>
    <w:uiPriority w:val="1"/>
    <w:qFormat/>
    <w:rsid w:val="007B19B9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7B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983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91983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791983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791983"/>
    <w:pPr>
      <w:ind w:left="720"/>
      <w:contextualSpacing/>
    </w:pPr>
  </w:style>
  <w:style w:type="paragraph" w:styleId="a6">
    <w:name w:val="No Spacing"/>
    <w:uiPriority w:val="1"/>
    <w:qFormat/>
    <w:rsid w:val="007B19B9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7B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6</cp:revision>
  <dcterms:created xsi:type="dcterms:W3CDTF">2017-12-20T06:43:00Z</dcterms:created>
  <dcterms:modified xsi:type="dcterms:W3CDTF">2017-12-20T08:33:00Z</dcterms:modified>
</cp:coreProperties>
</file>