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C0" w:rsidRPr="00F40543" w:rsidRDefault="001100C0" w:rsidP="001100C0">
      <w:pPr>
        <w:pStyle w:val="a3"/>
        <w:jc w:val="center"/>
        <w:rPr>
          <w:rFonts w:ascii="PT Astra Serif" w:hAnsi="PT Astra Serif"/>
          <w:b/>
          <w:szCs w:val="24"/>
        </w:rPr>
      </w:pPr>
      <w:r w:rsidRPr="00F40543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1100C0" w:rsidRPr="00F40543" w:rsidRDefault="001100C0" w:rsidP="001100C0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1100C0" w:rsidRPr="00F40543" w:rsidRDefault="001100C0" w:rsidP="001100C0">
      <w:pPr>
        <w:spacing w:after="0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1100C0" w:rsidRPr="00F40543" w:rsidRDefault="001100C0" w:rsidP="001100C0">
      <w:pPr>
        <w:spacing w:after="0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F40543">
        <w:rPr>
          <w:rFonts w:ascii="PT Astra Serif" w:hAnsi="PT Astra Serif" w:cs="Times New Roman"/>
          <w:sz w:val="24"/>
          <w:szCs w:val="24"/>
        </w:rPr>
        <w:tab/>
      </w:r>
      <w:r w:rsidRPr="00F40543">
        <w:rPr>
          <w:rFonts w:ascii="PT Astra Serif" w:hAnsi="PT Astra Serif" w:cs="Times New Roman"/>
          <w:sz w:val="24"/>
          <w:szCs w:val="24"/>
        </w:rPr>
        <w:tab/>
      </w:r>
      <w:r w:rsidRPr="00F40543">
        <w:rPr>
          <w:rFonts w:ascii="PT Astra Serif" w:hAnsi="PT Astra Serif" w:cs="Times New Roman"/>
          <w:sz w:val="24"/>
          <w:szCs w:val="24"/>
        </w:rPr>
        <w:tab/>
        <w:t xml:space="preserve">                              телефакс: (34675) 5-00-83</w:t>
      </w:r>
    </w:p>
    <w:p w:rsidR="001100C0" w:rsidRPr="00F40543" w:rsidRDefault="001100C0" w:rsidP="001100C0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F40543">
        <w:rPr>
          <w:rFonts w:ascii="PT Astra Serif" w:hAnsi="PT Astra Serif" w:cs="Times New Roman"/>
          <w:sz w:val="24"/>
          <w:szCs w:val="24"/>
        </w:rPr>
        <w:tab/>
      </w:r>
      <w:r w:rsidRPr="00F40543">
        <w:rPr>
          <w:rFonts w:ascii="PT Astra Serif" w:hAnsi="PT Astra Serif" w:cs="Times New Roman"/>
          <w:sz w:val="24"/>
          <w:szCs w:val="24"/>
        </w:rPr>
        <w:tab/>
        <w:t xml:space="preserve">                  телефон:  (34675)  5-00-83</w:t>
      </w:r>
    </w:p>
    <w:p w:rsidR="001100C0" w:rsidRPr="00F40543" w:rsidRDefault="001100C0" w:rsidP="001100C0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>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>___________________________</w:t>
      </w:r>
      <w:r w:rsidRPr="00F40543"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1100C0" w:rsidRPr="00F40543" w:rsidRDefault="001100C0" w:rsidP="001100C0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40543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1100C0" w:rsidRPr="00F40543" w:rsidRDefault="001100C0" w:rsidP="001100C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</w:t>
      </w: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от  31.10.2018 № 3006 </w:t>
      </w: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</w:t>
      </w: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«Развитие жилищно-коммунального комплекса и повышение энергетической эффективности»   </w:t>
      </w: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 </w:t>
      </w:r>
    </w:p>
    <w:p w:rsidR="001100C0" w:rsidRPr="00F40543" w:rsidRDefault="001100C0" w:rsidP="001100C0">
      <w:pPr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          №  8</w:t>
      </w:r>
      <w:r>
        <w:rPr>
          <w:rFonts w:ascii="PT Astra Serif" w:hAnsi="PT Astra Serif" w:cs="Times New Roman"/>
          <w:sz w:val="24"/>
          <w:szCs w:val="24"/>
        </w:rPr>
        <w:t>3</w:t>
      </w:r>
      <w:r w:rsidRPr="00F40543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</w:t>
      </w:r>
      <w:r w:rsidRPr="00F40543">
        <w:rPr>
          <w:rFonts w:ascii="PT Astra Serif" w:hAnsi="PT Astra Serif" w:cs="Times New Roman"/>
          <w:sz w:val="24"/>
          <w:szCs w:val="24"/>
        </w:rPr>
        <w:t xml:space="preserve">        от  2</w:t>
      </w:r>
      <w:r>
        <w:rPr>
          <w:rFonts w:ascii="PT Astra Serif" w:hAnsi="PT Astra Serif" w:cs="Times New Roman"/>
          <w:sz w:val="24"/>
          <w:szCs w:val="24"/>
        </w:rPr>
        <w:t>2</w:t>
      </w:r>
      <w:r w:rsidRPr="00F4054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декабря</w:t>
      </w:r>
      <w:r w:rsidRPr="00F40543">
        <w:rPr>
          <w:rFonts w:ascii="PT Astra Serif" w:hAnsi="PT Astra Serif" w:cs="Times New Roman"/>
          <w:sz w:val="24"/>
          <w:szCs w:val="24"/>
        </w:rPr>
        <w:t xml:space="preserve">  2020 года</w:t>
      </w: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от  31.10.2018 № 3006 (далее Проект постановления). </w:t>
      </w:r>
    </w:p>
    <w:p w:rsidR="001100C0" w:rsidRPr="00F40543" w:rsidRDefault="001100C0" w:rsidP="001100C0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от  31.10.2018 № 3006 с приложениями;</w:t>
      </w: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от 2</w:t>
      </w:r>
      <w:r>
        <w:rPr>
          <w:rFonts w:ascii="PT Astra Serif" w:hAnsi="PT Astra Serif" w:cs="Times New Roman"/>
          <w:sz w:val="24"/>
          <w:szCs w:val="24"/>
        </w:rPr>
        <w:t>2</w:t>
      </w:r>
      <w:r w:rsidRPr="00F40543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F40543">
        <w:rPr>
          <w:rFonts w:ascii="PT Astra Serif" w:hAnsi="PT Astra Serif" w:cs="Times New Roman"/>
          <w:sz w:val="24"/>
          <w:szCs w:val="24"/>
        </w:rPr>
        <w:t>.2020  №</w:t>
      </w:r>
      <w:r>
        <w:rPr>
          <w:rFonts w:ascii="PT Astra Serif" w:hAnsi="PT Astra Serif" w:cs="Times New Roman"/>
          <w:sz w:val="24"/>
          <w:szCs w:val="24"/>
        </w:rPr>
        <w:t>32</w:t>
      </w:r>
      <w:r>
        <w:rPr>
          <w:rFonts w:ascii="PT Astra Serif" w:hAnsi="PT Astra Serif" w:cs="Times New Roman"/>
          <w:sz w:val="24"/>
          <w:szCs w:val="24"/>
        </w:rPr>
        <w:t>3</w:t>
      </w:r>
      <w:r w:rsidRPr="00F40543">
        <w:rPr>
          <w:rFonts w:ascii="PT Astra Serif" w:hAnsi="PT Astra Serif" w:cs="Times New Roman"/>
          <w:sz w:val="24"/>
          <w:szCs w:val="24"/>
        </w:rPr>
        <w:t xml:space="preserve">   о  проведенной  антикоррупционной экспертизе  проекта постановления;</w:t>
      </w:r>
    </w:p>
    <w:p w:rsidR="001100C0" w:rsidRPr="00F40543" w:rsidRDefault="001100C0" w:rsidP="001100C0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 от </w:t>
      </w:r>
      <w:r>
        <w:rPr>
          <w:rFonts w:ascii="PT Astra Serif" w:hAnsi="PT Astra Serif" w:cs="Times New Roman"/>
          <w:sz w:val="24"/>
          <w:szCs w:val="24"/>
        </w:rPr>
        <w:t>22</w:t>
      </w:r>
      <w:r w:rsidRPr="00F40543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F40543">
        <w:rPr>
          <w:rFonts w:ascii="PT Astra Serif" w:hAnsi="PT Astra Serif" w:cs="Times New Roman"/>
          <w:sz w:val="24"/>
          <w:szCs w:val="24"/>
        </w:rPr>
        <w:t>.2020  №</w:t>
      </w:r>
      <w:r>
        <w:rPr>
          <w:rFonts w:ascii="PT Astra Serif" w:hAnsi="PT Astra Serif" w:cs="Times New Roman"/>
          <w:sz w:val="24"/>
          <w:szCs w:val="24"/>
        </w:rPr>
        <w:t>60</w:t>
      </w:r>
      <w:r w:rsidRPr="00F40543"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1100C0" w:rsidRDefault="001100C0" w:rsidP="001100C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F40543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F40543">
        <w:rPr>
          <w:rFonts w:ascii="PT Astra Serif" w:hAnsi="PT Astra Serif" w:cs="Times New Roman"/>
          <w:sz w:val="24"/>
          <w:szCs w:val="24"/>
        </w:rPr>
        <w:t xml:space="preserve"> от 2</w:t>
      </w:r>
      <w:r>
        <w:rPr>
          <w:rFonts w:ascii="PT Astra Serif" w:hAnsi="PT Astra Serif" w:cs="Times New Roman"/>
          <w:sz w:val="24"/>
          <w:szCs w:val="24"/>
        </w:rPr>
        <w:t>2</w:t>
      </w:r>
      <w:r w:rsidRPr="00F40543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 w:rsidRPr="00F40543">
        <w:rPr>
          <w:rFonts w:ascii="PT Astra Serif" w:hAnsi="PT Astra Serif" w:cs="Times New Roman"/>
          <w:sz w:val="24"/>
          <w:szCs w:val="24"/>
        </w:rPr>
        <w:t>.2020 № 04-02-исх-</w:t>
      </w:r>
      <w:r>
        <w:rPr>
          <w:rFonts w:ascii="PT Astra Serif" w:hAnsi="PT Astra Serif" w:cs="Times New Roman"/>
          <w:sz w:val="24"/>
          <w:szCs w:val="24"/>
        </w:rPr>
        <w:t>54</w:t>
      </w:r>
      <w:r>
        <w:rPr>
          <w:rFonts w:ascii="PT Astra Serif" w:hAnsi="PT Astra Serif" w:cs="Times New Roman"/>
          <w:sz w:val="24"/>
          <w:szCs w:val="24"/>
        </w:rPr>
        <w:t>5</w:t>
      </w:r>
      <w:r w:rsidRPr="00F40543"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 w:rsidRPr="00F40543">
        <w:rPr>
          <w:rFonts w:ascii="PT Astra Serif" w:hAnsi="PT Astra Serif"/>
          <w:sz w:val="24"/>
          <w:szCs w:val="24"/>
        </w:rPr>
        <w:t>и лист согласования по проекту постановления.</w:t>
      </w: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 w:rsidRPr="00F40543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Pr="00F40543">
        <w:rPr>
          <w:rFonts w:ascii="PT Astra Serif" w:hAnsi="PT Astra Serif" w:cs="Times New Roman"/>
          <w:sz w:val="24"/>
          <w:szCs w:val="24"/>
        </w:rPr>
        <w:t>:</w:t>
      </w: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AB3437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уточнением соисполнителей программы</w:t>
      </w:r>
      <w:r w:rsidR="00AB3437">
        <w:rPr>
          <w:rFonts w:ascii="PT Astra Serif" w:hAnsi="PT Astra Serif" w:cs="Times New Roman"/>
          <w:sz w:val="24"/>
          <w:szCs w:val="24"/>
        </w:rPr>
        <w:t xml:space="preserve"> (соисполнитель программы Департамент муниципальной собственности и градостроительства исключен)</w:t>
      </w:r>
      <w:r w:rsidRPr="00F40543">
        <w:rPr>
          <w:rFonts w:ascii="PT Astra Serif" w:hAnsi="PT Astra Serif" w:cs="Times New Roman"/>
          <w:sz w:val="24"/>
          <w:szCs w:val="24"/>
        </w:rPr>
        <w:t>;</w:t>
      </w:r>
    </w:p>
    <w:p w:rsidR="001100C0" w:rsidRDefault="001100C0" w:rsidP="001100C0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уточнением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F4054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таблицы</w:t>
      </w:r>
      <w:r>
        <w:rPr>
          <w:rFonts w:ascii="PT Astra Serif" w:hAnsi="PT Astra Serif" w:cs="Times New Roman"/>
          <w:sz w:val="24"/>
          <w:szCs w:val="24"/>
        </w:rPr>
        <w:t xml:space="preserve"> № </w:t>
      </w:r>
      <w:r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>Мероприятия, реализуемые на принципах проектного управления, направленные, в том числе на исполнение национальных и федеральных проектов (программ) Российской Федерации»</w:t>
      </w:r>
      <w:r w:rsidRPr="00F40543">
        <w:rPr>
          <w:rFonts w:ascii="PT Astra Serif" w:hAnsi="PT Astra Serif" w:cs="Times New Roman"/>
          <w:sz w:val="24"/>
          <w:szCs w:val="24"/>
        </w:rPr>
        <w:t>;</w:t>
      </w: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уточнением </w:t>
      </w:r>
      <w:r w:rsidR="0019605E">
        <w:rPr>
          <w:rFonts w:ascii="PT Astra Serif" w:hAnsi="PT Astra Serif" w:cs="Times New Roman"/>
          <w:sz w:val="24"/>
          <w:szCs w:val="24"/>
        </w:rPr>
        <w:t xml:space="preserve">показателей </w:t>
      </w:r>
      <w:r>
        <w:rPr>
          <w:rFonts w:ascii="PT Astra Serif" w:hAnsi="PT Astra Serif" w:cs="Times New Roman"/>
          <w:sz w:val="24"/>
          <w:szCs w:val="24"/>
        </w:rPr>
        <w:t>таблицы № 7 «Перечень объектов капитального строительства»</w:t>
      </w:r>
      <w:r w:rsidR="0019605E">
        <w:rPr>
          <w:rFonts w:ascii="PT Astra Serif" w:hAnsi="PT Astra Serif" w:cs="Times New Roman"/>
          <w:sz w:val="24"/>
          <w:szCs w:val="24"/>
        </w:rPr>
        <w:t xml:space="preserve"> (уточнены сроки строительства объектов</w:t>
      </w:r>
      <w:r>
        <w:rPr>
          <w:rFonts w:ascii="PT Astra Serif" w:hAnsi="PT Astra Serif" w:cs="Times New Roman"/>
          <w:sz w:val="24"/>
          <w:szCs w:val="24"/>
        </w:rPr>
        <w:t>;</w:t>
      </w:r>
      <w:r w:rsidR="0019605E">
        <w:rPr>
          <w:rFonts w:ascii="PT Astra Serif" w:hAnsi="PT Astra Serif" w:cs="Times New Roman"/>
          <w:sz w:val="24"/>
          <w:szCs w:val="24"/>
        </w:rPr>
        <w:t xml:space="preserve"> перечень дополнен новым объектом – «Расширение канализационных очистных сооружений производительностью 7000м3 в сутки в </w:t>
      </w:r>
      <w:proofErr w:type="gramStart"/>
      <w:r w:rsidR="0019605E">
        <w:rPr>
          <w:rFonts w:ascii="PT Astra Serif" w:hAnsi="PT Astra Serif" w:cs="Times New Roman"/>
          <w:sz w:val="24"/>
          <w:szCs w:val="24"/>
        </w:rPr>
        <w:t>городе</w:t>
      </w:r>
      <w:proofErr w:type="gramEnd"/>
      <w:r w:rsidR="0019605E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19605E">
        <w:rPr>
          <w:rFonts w:ascii="PT Astra Serif" w:hAnsi="PT Astra Serif" w:cs="Times New Roman"/>
          <w:sz w:val="24"/>
          <w:szCs w:val="24"/>
        </w:rPr>
        <w:t>Югорске</w:t>
      </w:r>
      <w:proofErr w:type="spellEnd"/>
      <w:r w:rsidR="0019605E">
        <w:rPr>
          <w:rFonts w:ascii="PT Astra Serif" w:hAnsi="PT Astra Serif" w:cs="Times New Roman"/>
          <w:sz w:val="24"/>
          <w:szCs w:val="24"/>
        </w:rPr>
        <w:t>»);</w:t>
      </w:r>
    </w:p>
    <w:p w:rsidR="001100C0" w:rsidRPr="004D1D5C" w:rsidRDefault="001100C0" w:rsidP="001100C0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- </w:t>
      </w:r>
      <w:r>
        <w:rPr>
          <w:rFonts w:ascii="PT Astra Serif" w:hAnsi="PT Astra Serif" w:cs="Times New Roman"/>
          <w:sz w:val="24"/>
          <w:szCs w:val="24"/>
        </w:rPr>
        <w:t xml:space="preserve">уточнением </w:t>
      </w:r>
      <w:r w:rsidRPr="00F40543">
        <w:rPr>
          <w:rFonts w:ascii="PT Astra Serif" w:hAnsi="PT Astra Serif"/>
          <w:sz w:val="24"/>
          <w:szCs w:val="24"/>
        </w:rPr>
        <w:t xml:space="preserve">объемов финансирования мероприятий </w:t>
      </w:r>
      <w:r w:rsidRPr="00F40543">
        <w:rPr>
          <w:rFonts w:ascii="PT Astra Serif" w:hAnsi="PT Astra Serif" w:cs="Times New Roman"/>
          <w:sz w:val="24"/>
          <w:szCs w:val="24"/>
        </w:rPr>
        <w:t>за счет средств окружного, местного бюджетов</w:t>
      </w:r>
      <w:r w:rsidR="00312025">
        <w:rPr>
          <w:rFonts w:ascii="PT Astra Serif" w:hAnsi="PT Astra Serif" w:cs="Times New Roman"/>
          <w:sz w:val="24"/>
          <w:szCs w:val="24"/>
        </w:rPr>
        <w:t xml:space="preserve"> на общую сумму  (-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 w:rsidR="00D93B91">
        <w:rPr>
          <w:rFonts w:ascii="PT Astra Serif" w:hAnsi="PT Astra Serif" w:cs="Times New Roman"/>
          <w:sz w:val="24"/>
          <w:szCs w:val="24"/>
        </w:rPr>
        <w:t>277 844,34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  <w:r w:rsidR="004D1D5C">
        <w:rPr>
          <w:rFonts w:ascii="PT Astra Serif" w:hAnsi="PT Astra Serif" w:cs="Times New Roman"/>
          <w:sz w:val="24"/>
          <w:szCs w:val="24"/>
        </w:rPr>
        <w:t xml:space="preserve">, в том числе объем финансирования </w:t>
      </w:r>
      <w:r w:rsidR="004D1D5C" w:rsidRPr="00F40543">
        <w:rPr>
          <w:rFonts w:ascii="PT Astra Serif" w:hAnsi="PT Astra Serif" w:cs="Times New Roman"/>
          <w:b/>
          <w:sz w:val="24"/>
          <w:szCs w:val="24"/>
        </w:rPr>
        <w:t>на 202</w:t>
      </w:r>
      <w:r w:rsidR="004D1D5C">
        <w:rPr>
          <w:rFonts w:ascii="PT Astra Serif" w:hAnsi="PT Astra Serif" w:cs="Times New Roman"/>
          <w:b/>
          <w:sz w:val="24"/>
          <w:szCs w:val="24"/>
        </w:rPr>
        <w:t>1год и плановый период на 2022-2023</w:t>
      </w:r>
      <w:r w:rsidR="004D1D5C" w:rsidRPr="00F40543">
        <w:rPr>
          <w:rFonts w:ascii="PT Astra Serif" w:hAnsi="PT Astra Serif" w:cs="Times New Roman"/>
          <w:b/>
          <w:sz w:val="24"/>
          <w:szCs w:val="24"/>
        </w:rPr>
        <w:t xml:space="preserve"> год</w:t>
      </w:r>
      <w:r w:rsidR="004D1D5C">
        <w:rPr>
          <w:rFonts w:ascii="PT Astra Serif" w:hAnsi="PT Astra Serif" w:cs="Times New Roman"/>
          <w:b/>
          <w:sz w:val="24"/>
          <w:szCs w:val="24"/>
        </w:rPr>
        <w:t>ы</w:t>
      </w:r>
      <w:r w:rsidR="004D1D5C">
        <w:rPr>
          <w:rFonts w:ascii="PT Astra Serif" w:hAnsi="PT Astra Serif" w:cs="Times New Roman"/>
          <w:b/>
          <w:sz w:val="24"/>
          <w:szCs w:val="24"/>
        </w:rPr>
        <w:t xml:space="preserve"> уточнен на (-) 45 131,44 </w:t>
      </w:r>
      <w:proofErr w:type="spellStart"/>
      <w:r w:rsidR="004D1D5C"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 w:rsidR="004D1D5C">
        <w:rPr>
          <w:rFonts w:ascii="PT Astra Serif" w:hAnsi="PT Astra Serif" w:cs="Times New Roman"/>
          <w:b/>
          <w:sz w:val="24"/>
          <w:szCs w:val="24"/>
        </w:rPr>
        <w:t xml:space="preserve">., </w:t>
      </w:r>
      <w:r w:rsidR="004D1D5C" w:rsidRPr="004D1D5C">
        <w:rPr>
          <w:rFonts w:ascii="PT Astra Serif" w:hAnsi="PT Astra Serif" w:cs="Times New Roman"/>
          <w:sz w:val="24"/>
          <w:szCs w:val="24"/>
        </w:rPr>
        <w:t xml:space="preserve">на учетный период 2024-2030 годов – на (-) 232 712,9 </w:t>
      </w:r>
      <w:proofErr w:type="spellStart"/>
      <w:r w:rsidR="004D1D5C" w:rsidRPr="004D1D5C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4D1D5C" w:rsidRPr="004D1D5C">
        <w:rPr>
          <w:rFonts w:ascii="PT Astra Serif" w:hAnsi="PT Astra Serif" w:cs="Times New Roman"/>
          <w:sz w:val="24"/>
          <w:szCs w:val="24"/>
        </w:rPr>
        <w:t>.</w:t>
      </w:r>
    </w:p>
    <w:p w:rsidR="0019605E" w:rsidRDefault="0019605E" w:rsidP="00AB34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AB3437" w:rsidRDefault="00AB3437" w:rsidP="00AB34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 w:rsidRPr="00AB3437">
        <w:rPr>
          <w:rFonts w:ascii="PT Astra Serif" w:hAnsi="PT Astra Serif" w:cs="Times New Roman"/>
          <w:b/>
          <w:sz w:val="24"/>
          <w:szCs w:val="24"/>
        </w:rPr>
        <w:t>1 384 974,5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из них</w:t>
      </w:r>
      <w:r w:rsidR="00D93B91">
        <w:rPr>
          <w:rFonts w:ascii="PT Astra Serif" w:hAnsi="PT Astra Serif" w:cs="Times New Roman"/>
          <w:sz w:val="24"/>
          <w:szCs w:val="24"/>
        </w:rPr>
        <w:t xml:space="preserve"> за счет внебюджетных источников 12 000,0 </w:t>
      </w:r>
      <w:proofErr w:type="spellStart"/>
      <w:r w:rsidR="00D93B91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D93B91">
        <w:rPr>
          <w:rFonts w:ascii="PT Astra Serif" w:hAnsi="PT Astra Serif" w:cs="Times New Roman"/>
          <w:sz w:val="24"/>
          <w:szCs w:val="24"/>
        </w:rPr>
        <w:t xml:space="preserve">., за счет бюджетных средств 1 372 974,5 </w:t>
      </w:r>
      <w:proofErr w:type="spellStart"/>
      <w:r w:rsidR="00D93B91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D93B91">
        <w:rPr>
          <w:rFonts w:ascii="PT Astra Serif" w:hAnsi="PT Astra Serif" w:cs="Times New Roman"/>
          <w:sz w:val="24"/>
          <w:szCs w:val="24"/>
        </w:rPr>
        <w:t>., в том числе</w:t>
      </w:r>
      <w:r>
        <w:rPr>
          <w:rFonts w:ascii="PT Astra Serif" w:hAnsi="PT Astra Serif" w:cs="Times New Roman"/>
          <w:sz w:val="24"/>
          <w:szCs w:val="24"/>
        </w:rPr>
        <w:t>:</w:t>
      </w:r>
    </w:p>
    <w:p w:rsidR="00AB3437" w:rsidRDefault="00AB3437" w:rsidP="00AB34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>
        <w:rPr>
          <w:rFonts w:ascii="PT Astra Serif" w:hAnsi="PT Astra Serif" w:cs="Times New Roman"/>
          <w:b/>
          <w:sz w:val="24"/>
          <w:szCs w:val="24"/>
        </w:rPr>
        <w:t xml:space="preserve"> на 2021 год </w:t>
      </w:r>
      <w:r w:rsidR="00D93B91">
        <w:rPr>
          <w:rFonts w:ascii="PT Astra Serif" w:hAnsi="PT Astra Serif" w:cs="Times New Roman"/>
          <w:b/>
          <w:sz w:val="24"/>
          <w:szCs w:val="24"/>
        </w:rPr>
        <w:t>–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D93B91">
        <w:rPr>
          <w:rFonts w:ascii="PT Astra Serif" w:hAnsi="PT Astra Serif" w:cs="Times New Roman"/>
          <w:b/>
          <w:sz w:val="24"/>
          <w:szCs w:val="24"/>
        </w:rPr>
        <w:t>95 696,6</w:t>
      </w:r>
      <w:r>
        <w:rPr>
          <w:rFonts w:ascii="PT Astra Serif" w:hAnsi="PT Astra Serif" w:cs="Times New Roman"/>
          <w:b/>
          <w:sz w:val="24"/>
          <w:szCs w:val="24"/>
        </w:rPr>
        <w:t xml:space="preserve"> 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(окружной бюджет – </w:t>
      </w:r>
      <w:r w:rsidR="00D93B91">
        <w:rPr>
          <w:rFonts w:ascii="PT Astra Serif" w:hAnsi="PT Astra Serif" w:cs="Times New Roman"/>
          <w:sz w:val="24"/>
          <w:szCs w:val="24"/>
        </w:rPr>
        <w:t>37 774,5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местный бюджет – </w:t>
      </w:r>
      <w:r w:rsidR="00D93B91">
        <w:rPr>
          <w:rFonts w:ascii="PT Astra Serif" w:hAnsi="PT Astra Serif" w:cs="Times New Roman"/>
          <w:sz w:val="24"/>
          <w:szCs w:val="24"/>
        </w:rPr>
        <w:t>57922,1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.);</w:t>
      </w:r>
    </w:p>
    <w:p w:rsidR="00AB3437" w:rsidRDefault="00AB3437" w:rsidP="00AB34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- на 2022 год – </w:t>
      </w:r>
      <w:r w:rsidR="00D93B91">
        <w:rPr>
          <w:rFonts w:ascii="PT Astra Serif" w:hAnsi="PT Astra Serif" w:cs="Times New Roman"/>
          <w:sz w:val="24"/>
          <w:szCs w:val="24"/>
        </w:rPr>
        <w:t>108 999,56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6C535E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6C535E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6C535E"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(окружной бюджет – </w:t>
      </w:r>
      <w:r w:rsidR="00D93B91">
        <w:rPr>
          <w:rFonts w:ascii="PT Astra Serif" w:hAnsi="PT Astra Serif" w:cs="Times New Roman"/>
          <w:sz w:val="24"/>
          <w:szCs w:val="24"/>
        </w:rPr>
        <w:t>56 890,0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местный бюджет – </w:t>
      </w:r>
      <w:r w:rsidR="00D93B91">
        <w:rPr>
          <w:rFonts w:ascii="PT Astra Serif" w:hAnsi="PT Astra Serif" w:cs="Times New Roman"/>
          <w:sz w:val="24"/>
          <w:szCs w:val="24"/>
        </w:rPr>
        <w:t>52 109,56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.);</w:t>
      </w:r>
    </w:p>
    <w:p w:rsidR="00AB3437" w:rsidRDefault="00AB3437" w:rsidP="00AB34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на 2023 год –</w:t>
      </w:r>
      <w:r w:rsidR="00D93B91">
        <w:rPr>
          <w:rFonts w:ascii="PT Astra Serif" w:hAnsi="PT Astra Serif" w:cs="Times New Roman"/>
          <w:sz w:val="24"/>
          <w:szCs w:val="24"/>
        </w:rPr>
        <w:t>78 363,0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6C535E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6C535E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6C535E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6C535E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(окружной бюджет – </w:t>
      </w:r>
      <w:r w:rsidR="00D93B91">
        <w:rPr>
          <w:rFonts w:ascii="PT Astra Serif" w:hAnsi="PT Astra Serif" w:cs="Times New Roman"/>
          <w:sz w:val="24"/>
          <w:szCs w:val="24"/>
        </w:rPr>
        <w:t>14 318,8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местный бюджет – </w:t>
      </w:r>
      <w:r w:rsidR="00D93B91">
        <w:rPr>
          <w:rFonts w:ascii="PT Astra Serif" w:hAnsi="PT Astra Serif" w:cs="Times New Roman"/>
          <w:sz w:val="24"/>
          <w:szCs w:val="24"/>
        </w:rPr>
        <w:t xml:space="preserve">64 044,20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.).</w:t>
      </w:r>
    </w:p>
    <w:p w:rsidR="00AB3437" w:rsidRDefault="00AB3437" w:rsidP="00AB343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«О бюджете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 2021 год и на плановый период 2022 и 2023 годов»,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в декабре 2020 года.</w:t>
      </w:r>
    </w:p>
    <w:p w:rsidR="001100C0" w:rsidRPr="00F40543" w:rsidRDefault="001100C0" w:rsidP="001100C0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100C0" w:rsidRPr="00F40543" w:rsidRDefault="001100C0" w:rsidP="001100C0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</w:t>
      </w:r>
      <w:r w:rsidRPr="00F40543"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</w:t>
      </w:r>
      <w:r w:rsidR="00AB3437">
        <w:rPr>
          <w:rFonts w:ascii="PT Astra Serif" w:hAnsi="PT Astra Serif"/>
          <w:sz w:val="24"/>
          <w:szCs w:val="24"/>
        </w:rPr>
        <w:t xml:space="preserve"> изменения в Паспорт Программы. </w:t>
      </w:r>
      <w:proofErr w:type="gramStart"/>
      <w:r w:rsidR="00AB3437">
        <w:rPr>
          <w:rFonts w:ascii="PT Astra Serif" w:hAnsi="PT Astra Serif"/>
          <w:sz w:val="24"/>
          <w:szCs w:val="24"/>
        </w:rPr>
        <w:t xml:space="preserve">Таблица </w:t>
      </w:r>
      <w:r>
        <w:rPr>
          <w:rFonts w:ascii="PT Astra Serif" w:hAnsi="PT Astra Serif" w:cs="Times New Roman"/>
          <w:sz w:val="24"/>
          <w:szCs w:val="24"/>
        </w:rPr>
        <w:t>№</w:t>
      </w:r>
      <w:r w:rsidRPr="00F40543">
        <w:rPr>
          <w:rFonts w:ascii="PT Astra Serif" w:hAnsi="PT Astra Serif" w:cs="Times New Roman"/>
          <w:sz w:val="24"/>
          <w:szCs w:val="24"/>
        </w:rPr>
        <w:t>2 «</w:t>
      </w:r>
      <w:r>
        <w:rPr>
          <w:rFonts w:ascii="PT Astra Serif" w:hAnsi="PT Astra Serif" w:cs="Times New Roman"/>
          <w:sz w:val="24"/>
          <w:szCs w:val="24"/>
        </w:rPr>
        <w:t>Распределение финансовых ресурсов муниципальной программы</w:t>
      </w:r>
      <w:r w:rsidRPr="00F40543">
        <w:rPr>
          <w:rFonts w:ascii="PT Astra Serif" w:hAnsi="PT Astra Serif"/>
          <w:sz w:val="24"/>
          <w:szCs w:val="24"/>
        </w:rPr>
        <w:t xml:space="preserve">», </w:t>
      </w:r>
      <w:r w:rsidR="00AB3437">
        <w:rPr>
          <w:rFonts w:ascii="PT Astra Serif" w:hAnsi="PT Astra Serif"/>
          <w:sz w:val="24"/>
          <w:szCs w:val="24"/>
        </w:rPr>
        <w:t xml:space="preserve"> таблица </w:t>
      </w:r>
      <w:r>
        <w:rPr>
          <w:rFonts w:ascii="PT Astra Serif" w:hAnsi="PT Astra Serif"/>
          <w:sz w:val="24"/>
          <w:szCs w:val="24"/>
        </w:rPr>
        <w:t>№ 3 «Мероприятия, реализуемые на принципах проектного управления, направленные, в том числе на исполнение национальных и федеральных проектов (программ) Российской Федерации»</w:t>
      </w:r>
      <w:r w:rsidR="00AB3437">
        <w:rPr>
          <w:rFonts w:ascii="PT Astra Serif" w:hAnsi="PT Astra Serif"/>
          <w:sz w:val="24"/>
          <w:szCs w:val="24"/>
        </w:rPr>
        <w:t xml:space="preserve">,  таблица № 7 </w:t>
      </w:r>
      <w:r w:rsidR="00AB3437">
        <w:rPr>
          <w:rFonts w:ascii="PT Astra Serif" w:hAnsi="PT Astra Serif" w:cs="Times New Roman"/>
          <w:sz w:val="24"/>
          <w:szCs w:val="24"/>
        </w:rPr>
        <w:t>«Перечень объектов капитального строительства»</w:t>
      </w:r>
      <w:r w:rsidR="00AB3437">
        <w:rPr>
          <w:rFonts w:ascii="PT Astra Serif" w:hAnsi="PT Astra Serif" w:cs="Times New Roman"/>
          <w:sz w:val="24"/>
          <w:szCs w:val="24"/>
        </w:rPr>
        <w:t xml:space="preserve"> изложены в новой редакции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End"/>
    </w:p>
    <w:p w:rsidR="001100C0" w:rsidRDefault="001100C0" w:rsidP="001100C0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1100C0" w:rsidRPr="00F40543" w:rsidRDefault="001100C0" w:rsidP="001100C0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F40543"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 w:rsidRPr="00F40543">
        <w:rPr>
          <w:rFonts w:ascii="PT Astra Serif" w:hAnsi="PT Astra Serif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F40543">
        <w:rPr>
          <w:rFonts w:ascii="PT Astra Serif" w:hAnsi="PT Astra Serif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/>
          <w:sz w:val="24"/>
          <w:szCs w:val="24"/>
        </w:rPr>
        <w:t xml:space="preserve"> от </w:t>
      </w:r>
      <w:r w:rsidRPr="00F40543">
        <w:rPr>
          <w:rFonts w:ascii="PT Astra Serif" w:hAnsi="PT Astra Serif" w:cs="Times New Roman"/>
          <w:sz w:val="24"/>
          <w:szCs w:val="24"/>
        </w:rPr>
        <w:t>31.10.2018 № 3006</w:t>
      </w:r>
      <w:r w:rsidRPr="00F40543">
        <w:rPr>
          <w:rFonts w:ascii="PT Astra Serif" w:hAnsi="PT Astra Serif"/>
          <w:sz w:val="24"/>
          <w:szCs w:val="24"/>
        </w:rPr>
        <w:t>» рекомендуется к утверждению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1100C0" w:rsidRDefault="001100C0" w:rsidP="001100C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1100C0" w:rsidRDefault="001100C0" w:rsidP="001100C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1100C0" w:rsidRPr="00F40543" w:rsidRDefault="001100C0" w:rsidP="001100C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  <w:r w:rsidRPr="00F40543">
        <w:rPr>
          <w:rFonts w:ascii="PT Astra Serif" w:hAnsi="PT Astra Serif" w:cs="Times New Roman"/>
          <w:sz w:val="24"/>
          <w:szCs w:val="24"/>
        </w:rPr>
        <w:t xml:space="preserve"> контрольно-счетной палаты города </w:t>
      </w:r>
      <w:proofErr w:type="spellStart"/>
      <w:r w:rsidRPr="00F4054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40543">
        <w:rPr>
          <w:rFonts w:ascii="PT Astra Serif" w:hAnsi="PT Astra Serif" w:cs="Times New Roman"/>
          <w:sz w:val="24"/>
          <w:szCs w:val="24"/>
        </w:rPr>
        <w:t xml:space="preserve">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Л.Г. Балуева</w:t>
      </w:r>
    </w:p>
    <w:p w:rsidR="001100C0" w:rsidRPr="00F40543" w:rsidRDefault="001100C0" w:rsidP="001100C0">
      <w:pPr>
        <w:rPr>
          <w:rFonts w:ascii="PT Astra Serif" w:hAnsi="PT Astra Serif"/>
          <w:sz w:val="24"/>
          <w:szCs w:val="24"/>
        </w:rPr>
      </w:pPr>
    </w:p>
    <w:p w:rsidR="001100C0" w:rsidRPr="00CA4893" w:rsidRDefault="001100C0" w:rsidP="001100C0">
      <w:pPr>
        <w:rPr>
          <w:rFonts w:ascii="PT Astra Serif" w:hAnsi="PT Astra Serif"/>
        </w:rPr>
      </w:pPr>
    </w:p>
    <w:p w:rsidR="001100C0" w:rsidRDefault="001100C0" w:rsidP="001100C0"/>
    <w:p w:rsidR="00245C47" w:rsidRDefault="00245C47"/>
    <w:sectPr w:rsidR="00245C47" w:rsidSect="00F40543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3E"/>
    <w:rsid w:val="001100C0"/>
    <w:rsid w:val="0019605E"/>
    <w:rsid w:val="00245C47"/>
    <w:rsid w:val="00312025"/>
    <w:rsid w:val="004D1D5C"/>
    <w:rsid w:val="0075783E"/>
    <w:rsid w:val="00AB3437"/>
    <w:rsid w:val="00D9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C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100C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100C0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110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C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100C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100C0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110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2020-12-24T05:37:00Z</dcterms:created>
  <dcterms:modified xsi:type="dcterms:W3CDTF">2020-12-24T06:34:00Z</dcterms:modified>
</cp:coreProperties>
</file>