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8" w:rsidRPr="00D03F78" w:rsidRDefault="00D03F78" w:rsidP="00D03F7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14:anchorId="2329988A" wp14:editId="0DCDB29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D03F78" w:rsidRPr="00D03F78" w:rsidRDefault="00D03F78" w:rsidP="00D03F78">
      <w:pPr>
        <w:spacing w:after="0" w:line="240" w:lineRule="auto"/>
        <w:jc w:val="center"/>
        <w:rPr>
          <w:rFonts w:ascii="Times New Roman" w:eastAsia="Times New Roman" w:hAnsi="Times New Roman" w:cs="Times New Roman"/>
          <w:sz w:val="32"/>
          <w:szCs w:val="32"/>
          <w:lang w:eastAsia="ru-RU"/>
        </w:rPr>
      </w:pPr>
    </w:p>
    <w:p w:rsidR="00D03F78" w:rsidRPr="00D03F78" w:rsidRDefault="00D03F78" w:rsidP="00D03F78">
      <w:pPr>
        <w:keepNext/>
        <w:spacing w:after="0" w:line="240" w:lineRule="auto"/>
        <w:jc w:val="center"/>
        <w:outlineLvl w:val="1"/>
        <w:rPr>
          <w:rFonts w:ascii="Times New Roman" w:eastAsia="Times New Roman" w:hAnsi="Times New Roman" w:cs="Arial"/>
          <w:bCs/>
          <w:iCs/>
          <w:spacing w:val="20"/>
          <w:sz w:val="32"/>
          <w:szCs w:val="32"/>
          <w:lang w:eastAsia="ru-RU"/>
        </w:rPr>
      </w:pPr>
      <w:r w:rsidRPr="00D03F78">
        <w:rPr>
          <w:rFonts w:ascii="Times New Roman" w:eastAsia="Times New Roman" w:hAnsi="Times New Roman" w:cs="Arial"/>
          <w:bCs/>
          <w:iCs/>
          <w:spacing w:val="20"/>
          <w:sz w:val="32"/>
          <w:szCs w:val="32"/>
          <w:lang w:eastAsia="ru-RU"/>
        </w:rPr>
        <w:t>ДУМА  ГОРОДА  ЮГОРСКА</w:t>
      </w:r>
    </w:p>
    <w:p w:rsidR="00D03F78" w:rsidRPr="00D03F78" w:rsidRDefault="00D03F78" w:rsidP="00D03F78">
      <w:pPr>
        <w:spacing w:after="0" w:line="240" w:lineRule="auto"/>
        <w:jc w:val="center"/>
        <w:rPr>
          <w:rFonts w:ascii="Times New Roman" w:eastAsia="Times New Roman" w:hAnsi="Times New Roman" w:cs="Times New Roman"/>
          <w:sz w:val="28"/>
          <w:szCs w:val="20"/>
          <w:lang w:eastAsia="ru-RU"/>
        </w:rPr>
      </w:pPr>
      <w:r w:rsidRPr="00D03F78">
        <w:rPr>
          <w:rFonts w:ascii="Times New Roman" w:eastAsia="Times New Roman" w:hAnsi="Times New Roman" w:cs="Times New Roman"/>
          <w:sz w:val="28"/>
          <w:szCs w:val="20"/>
          <w:lang w:eastAsia="ru-RU"/>
        </w:rPr>
        <w:t>Ханты-Мансийского автономного округа</w:t>
      </w:r>
      <w:r w:rsidR="00E824D9">
        <w:rPr>
          <w:rFonts w:ascii="Times New Roman" w:eastAsia="Times New Roman" w:hAnsi="Times New Roman" w:cs="Times New Roman"/>
          <w:sz w:val="28"/>
          <w:szCs w:val="20"/>
          <w:lang w:eastAsia="ru-RU"/>
        </w:rPr>
        <w:t>-</w:t>
      </w:r>
      <w:r w:rsidRPr="00D03F78">
        <w:rPr>
          <w:rFonts w:ascii="Times New Roman" w:eastAsia="Times New Roman" w:hAnsi="Times New Roman" w:cs="Times New Roman"/>
          <w:sz w:val="28"/>
          <w:szCs w:val="20"/>
          <w:lang w:eastAsia="ru-RU"/>
        </w:rPr>
        <w:t>Югры</w:t>
      </w:r>
    </w:p>
    <w:p w:rsidR="00D03F78" w:rsidRPr="00D03F78" w:rsidRDefault="00D03F78" w:rsidP="00D03F78">
      <w:pPr>
        <w:spacing w:after="0" w:line="240" w:lineRule="auto"/>
        <w:jc w:val="center"/>
        <w:rPr>
          <w:rFonts w:ascii="Times New Roman" w:eastAsia="Times New Roman" w:hAnsi="Times New Roman" w:cs="Times New Roman"/>
          <w:b/>
          <w:sz w:val="28"/>
          <w:szCs w:val="20"/>
          <w:lang w:eastAsia="ru-RU"/>
        </w:rPr>
      </w:pPr>
    </w:p>
    <w:p w:rsidR="00D03F78" w:rsidRPr="00D03F78" w:rsidRDefault="00D03F78" w:rsidP="00D03F78">
      <w:pPr>
        <w:spacing w:after="0" w:line="240" w:lineRule="auto"/>
        <w:jc w:val="center"/>
        <w:rPr>
          <w:rFonts w:ascii="Times New Roman" w:eastAsia="Times New Roman" w:hAnsi="Times New Roman" w:cs="Times New Roman"/>
          <w:b/>
          <w:sz w:val="36"/>
          <w:szCs w:val="40"/>
          <w:lang w:eastAsia="ru-RU"/>
        </w:rPr>
      </w:pPr>
      <w:r w:rsidRPr="00D03F78">
        <w:rPr>
          <w:rFonts w:ascii="Times New Roman" w:eastAsia="Times New Roman" w:hAnsi="Times New Roman" w:cs="Times New Roman"/>
          <w:b/>
          <w:sz w:val="36"/>
          <w:szCs w:val="40"/>
          <w:lang w:eastAsia="ru-RU"/>
        </w:rPr>
        <w:t>РЕШЕНИЕ</w:t>
      </w:r>
    </w:p>
    <w:p w:rsidR="00D03F78" w:rsidRDefault="00D03F78" w:rsidP="00D03F78">
      <w:pPr>
        <w:spacing w:after="0" w:line="240" w:lineRule="auto"/>
        <w:jc w:val="center"/>
        <w:rPr>
          <w:rFonts w:ascii="Times New Roman" w:eastAsia="Times New Roman" w:hAnsi="Times New Roman" w:cs="Times New Roman"/>
          <w:b/>
          <w:sz w:val="36"/>
          <w:szCs w:val="40"/>
          <w:lang w:eastAsia="ru-RU"/>
        </w:rPr>
      </w:pPr>
    </w:p>
    <w:p w:rsidR="00E824D9" w:rsidRPr="00D03F78" w:rsidRDefault="00E824D9" w:rsidP="00D03F78">
      <w:pPr>
        <w:spacing w:after="0" w:line="240" w:lineRule="auto"/>
        <w:jc w:val="center"/>
        <w:rPr>
          <w:rFonts w:ascii="Times New Roman" w:eastAsia="Times New Roman" w:hAnsi="Times New Roman" w:cs="Times New Roman"/>
          <w:b/>
          <w:sz w:val="36"/>
          <w:szCs w:val="40"/>
          <w:lang w:eastAsia="ru-RU"/>
        </w:rPr>
      </w:pPr>
    </w:p>
    <w:p w:rsidR="00D03F78" w:rsidRDefault="002E5D70" w:rsidP="00D03F78">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от 26 февраля 2015</w:t>
      </w:r>
      <w:r w:rsidR="00D03F78" w:rsidRPr="00D03F78">
        <w:rPr>
          <w:rFonts w:ascii="Times New Roman" w:eastAsia="Times New Roman" w:hAnsi="Times New Roman" w:cs="Times New Roman"/>
          <w:b/>
          <w:sz w:val="24"/>
          <w:szCs w:val="20"/>
          <w:lang w:eastAsia="ru-RU"/>
        </w:rPr>
        <w:t xml:space="preserve"> года                                                                                   </w:t>
      </w:r>
      <w:r>
        <w:rPr>
          <w:rFonts w:ascii="Times New Roman" w:eastAsia="Times New Roman" w:hAnsi="Times New Roman" w:cs="Times New Roman"/>
          <w:b/>
          <w:sz w:val="24"/>
          <w:szCs w:val="20"/>
          <w:lang w:eastAsia="ru-RU"/>
        </w:rPr>
        <w:t xml:space="preserve">                    № 5</w:t>
      </w:r>
    </w:p>
    <w:p w:rsidR="002E5D70" w:rsidRDefault="002E5D70" w:rsidP="00D03F78">
      <w:pPr>
        <w:spacing w:after="0" w:line="240" w:lineRule="auto"/>
        <w:rPr>
          <w:rFonts w:ascii="Times New Roman" w:eastAsia="Times New Roman" w:hAnsi="Times New Roman" w:cs="Times New Roman"/>
          <w:b/>
          <w:sz w:val="24"/>
          <w:szCs w:val="20"/>
          <w:lang w:eastAsia="ru-RU"/>
        </w:rPr>
      </w:pPr>
    </w:p>
    <w:p w:rsidR="002E5D70" w:rsidRPr="002E5D70" w:rsidRDefault="002E5D70" w:rsidP="002E5D7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редакции от 24 апреля 2018 года № 28)</w:t>
      </w:r>
    </w:p>
    <w:p w:rsidR="005238CF" w:rsidRPr="005238CF" w:rsidRDefault="005238CF" w:rsidP="005238CF">
      <w:pPr>
        <w:pStyle w:val="ab"/>
        <w:tabs>
          <w:tab w:val="left" w:pos="0"/>
        </w:tabs>
        <w:spacing w:before="0" w:after="0" w:line="200" w:lineRule="atLeast"/>
        <w:jc w:val="both"/>
        <w:rPr>
          <w:rFonts w:ascii="Times New Roman" w:hAnsi="Times New Roman" w:cs="Times New Roman"/>
          <w:b/>
          <w:bCs/>
          <w:sz w:val="24"/>
          <w:szCs w:val="24"/>
        </w:rPr>
      </w:pPr>
    </w:p>
    <w:p w:rsidR="006B5CB3"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О</w:t>
      </w:r>
      <w:r w:rsidR="00526109">
        <w:rPr>
          <w:rFonts w:ascii="Times New Roman" w:hAnsi="Times New Roman" w:cs="Times New Roman"/>
          <w:b/>
          <w:bCs/>
          <w:sz w:val="24"/>
          <w:szCs w:val="24"/>
        </w:rPr>
        <w:t xml:space="preserve"> </w:t>
      </w:r>
      <w:r>
        <w:rPr>
          <w:rFonts w:ascii="Times New Roman" w:hAnsi="Times New Roman" w:cs="Times New Roman"/>
          <w:b/>
          <w:bCs/>
          <w:sz w:val="24"/>
          <w:szCs w:val="24"/>
        </w:rPr>
        <w:t>Стратегии</w:t>
      </w:r>
      <w:r w:rsidR="00981F98">
        <w:rPr>
          <w:rFonts w:ascii="Times New Roman" w:hAnsi="Times New Roman" w:cs="Times New Roman"/>
          <w:b/>
          <w:bCs/>
          <w:sz w:val="24"/>
          <w:szCs w:val="24"/>
        </w:rPr>
        <w:t> </w:t>
      </w:r>
      <w:proofErr w:type="gramStart"/>
      <w:r w:rsidR="00981F98">
        <w:rPr>
          <w:rFonts w:ascii="Times New Roman" w:hAnsi="Times New Roman" w:cs="Times New Roman"/>
          <w:b/>
          <w:bCs/>
          <w:sz w:val="24"/>
          <w:szCs w:val="24"/>
        </w:rPr>
        <w:t>социально-</w:t>
      </w:r>
      <w:r>
        <w:rPr>
          <w:rFonts w:ascii="Times New Roman" w:hAnsi="Times New Roman" w:cs="Times New Roman"/>
          <w:b/>
          <w:bCs/>
          <w:sz w:val="24"/>
          <w:szCs w:val="24"/>
        </w:rPr>
        <w:t>экономического</w:t>
      </w:r>
      <w:proofErr w:type="gramEnd"/>
      <w:r w:rsidR="006B5CB3">
        <w:rPr>
          <w:rFonts w:ascii="Times New Roman" w:hAnsi="Times New Roman" w:cs="Times New Roman"/>
          <w:b/>
          <w:bCs/>
          <w:sz w:val="24"/>
          <w:szCs w:val="24"/>
        </w:rPr>
        <w:t> </w:t>
      </w:r>
    </w:p>
    <w:p w:rsidR="006B5CB3" w:rsidRDefault="006B5CB3"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 xml:space="preserve">развития </w:t>
      </w:r>
      <w:r w:rsidR="00981F98">
        <w:rPr>
          <w:rFonts w:ascii="Times New Roman" w:hAnsi="Times New Roman" w:cs="Times New Roman"/>
          <w:b/>
          <w:bCs/>
          <w:sz w:val="24"/>
          <w:szCs w:val="24"/>
        </w:rPr>
        <w:t xml:space="preserve">муниципального </w:t>
      </w:r>
      <w:r w:rsidR="005238CF">
        <w:rPr>
          <w:rFonts w:ascii="Times New Roman" w:hAnsi="Times New Roman" w:cs="Times New Roman"/>
          <w:b/>
          <w:bCs/>
          <w:sz w:val="24"/>
          <w:szCs w:val="24"/>
        </w:rPr>
        <w:t xml:space="preserve">образования  </w:t>
      </w:r>
    </w:p>
    <w:p w:rsidR="005238CF"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 xml:space="preserve">город Югорск </w:t>
      </w:r>
      <w:r w:rsidR="002E5D70">
        <w:rPr>
          <w:rFonts w:ascii="Times New Roman" w:hAnsi="Times New Roman" w:cs="Times New Roman"/>
          <w:b/>
          <w:bCs/>
          <w:sz w:val="24"/>
          <w:szCs w:val="24"/>
        </w:rPr>
        <w:t>до</w:t>
      </w:r>
      <w:r>
        <w:rPr>
          <w:rFonts w:ascii="Times New Roman" w:hAnsi="Times New Roman" w:cs="Times New Roman"/>
          <w:b/>
          <w:bCs/>
          <w:sz w:val="24"/>
          <w:szCs w:val="24"/>
        </w:rPr>
        <w:t xml:space="preserve"> 2030 года</w:t>
      </w:r>
    </w:p>
    <w:p w:rsidR="005238CF" w:rsidRDefault="005238CF" w:rsidP="005238CF">
      <w:pPr>
        <w:pStyle w:val="ab"/>
        <w:tabs>
          <w:tab w:val="left" w:pos="0"/>
        </w:tabs>
        <w:spacing w:before="0" w:after="0" w:line="200" w:lineRule="atLeast"/>
        <w:jc w:val="both"/>
        <w:rPr>
          <w:rFonts w:ascii="Times New Roman" w:hAnsi="Times New Roman" w:cs="Times New Roman"/>
          <w:b/>
          <w:bCs/>
          <w:sz w:val="24"/>
          <w:szCs w:val="24"/>
        </w:rPr>
      </w:pPr>
    </w:p>
    <w:p w:rsidR="00526109" w:rsidRDefault="00526109" w:rsidP="005238CF">
      <w:pPr>
        <w:pStyle w:val="ab"/>
        <w:tabs>
          <w:tab w:val="left" w:pos="0"/>
        </w:tabs>
        <w:spacing w:before="0" w:after="0" w:line="200" w:lineRule="atLeast"/>
        <w:ind w:firstLine="709"/>
        <w:jc w:val="both"/>
        <w:rPr>
          <w:rFonts w:ascii="Times New Roman" w:eastAsia="Times New Roman" w:hAnsi="Times New Roman" w:cs="Times New Roman"/>
          <w:sz w:val="24"/>
          <w:szCs w:val="24"/>
        </w:rPr>
      </w:pPr>
    </w:p>
    <w:p w:rsidR="005238CF" w:rsidRPr="005E3520" w:rsidRDefault="005238CF" w:rsidP="005238CF">
      <w:pPr>
        <w:pStyle w:val="ab"/>
        <w:tabs>
          <w:tab w:val="left" w:pos="0"/>
        </w:tabs>
        <w:spacing w:before="0" w:after="0" w:line="200" w:lineRule="atLeast"/>
        <w:ind w:firstLine="709"/>
        <w:jc w:val="both"/>
        <w:rPr>
          <w:rFonts w:ascii="Times New Roman" w:eastAsia="Times New Roman" w:hAnsi="Times New Roman" w:cs="Times New Roman"/>
          <w:sz w:val="24"/>
          <w:szCs w:val="24"/>
        </w:rPr>
      </w:pPr>
      <w:r w:rsidRPr="005E3520">
        <w:rPr>
          <w:rFonts w:ascii="Times New Roman" w:eastAsia="Times New Roman" w:hAnsi="Times New Roman" w:cs="Times New Roman"/>
          <w:sz w:val="24"/>
          <w:szCs w:val="24"/>
        </w:rPr>
        <w:t>В соответствии с Федеральным законом от</w:t>
      </w:r>
      <w:r>
        <w:rPr>
          <w:rFonts w:ascii="Times New Roman" w:eastAsia="Times New Roman" w:hAnsi="Times New Roman" w:cs="Times New Roman"/>
          <w:sz w:val="24"/>
          <w:szCs w:val="24"/>
        </w:rPr>
        <w:t xml:space="preserve"> 06.10.2003 № 131-ФЗ </w:t>
      </w:r>
      <w:r w:rsidRPr="005E352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Федеральным законом от 28.06.2014 №</w:t>
      </w:r>
      <w:r>
        <w:rPr>
          <w:rFonts w:ascii="Times New Roman" w:eastAsia="Times New Roman" w:hAnsi="Times New Roman" w:cs="Times New Roman"/>
          <w:sz w:val="24"/>
          <w:szCs w:val="24"/>
        </w:rPr>
        <w:t xml:space="preserve"> 172-ФЗ </w:t>
      </w:r>
      <w:r w:rsidRPr="005E3520">
        <w:rPr>
          <w:rFonts w:ascii="Times New Roman" w:eastAsia="Times New Roman" w:hAnsi="Times New Roman" w:cs="Times New Roman"/>
          <w:sz w:val="24"/>
          <w:szCs w:val="24"/>
        </w:rPr>
        <w:t>«О стратегическом планировании в Российской Федерации», распоряжением Правительства Ханты-Мансийского автономного округа - Югры от 22.03.2013 №</w:t>
      </w:r>
      <w:r w:rsidR="00C515EC">
        <w:rPr>
          <w:rFonts w:ascii="Times New Roman" w:eastAsia="Times New Roman" w:hAnsi="Times New Roman" w:cs="Times New Roman"/>
          <w:sz w:val="24"/>
          <w:szCs w:val="24"/>
        </w:rPr>
        <w:t xml:space="preserve"> </w:t>
      </w:r>
      <w:r w:rsidRPr="005E3520">
        <w:rPr>
          <w:rFonts w:ascii="Times New Roman" w:eastAsia="Times New Roman" w:hAnsi="Times New Roman" w:cs="Times New Roman"/>
          <w:sz w:val="24"/>
          <w:szCs w:val="24"/>
        </w:rPr>
        <w:t>101-рп «</w:t>
      </w:r>
      <w:r w:rsidR="00526109" w:rsidRPr="00526109">
        <w:rPr>
          <w:rFonts w:ascii="Times New Roman" w:eastAsia="Times New Roman" w:hAnsi="Times New Roman" w:cs="Times New Roman"/>
          <w:sz w:val="24"/>
          <w:szCs w:val="24"/>
        </w:rPr>
        <w:t>О Стратегии социально-экономического развития Ханты-Мансийского автономного округа - Югры до 2030 года</w:t>
      </w:r>
      <w:r w:rsidRPr="005E3520">
        <w:rPr>
          <w:rFonts w:ascii="Times New Roman" w:eastAsia="Times New Roman" w:hAnsi="Times New Roman" w:cs="Times New Roman"/>
          <w:sz w:val="24"/>
          <w:szCs w:val="24"/>
        </w:rPr>
        <w:t xml:space="preserve">», </w:t>
      </w:r>
      <w:r w:rsidR="008B154D">
        <w:rPr>
          <w:rFonts w:ascii="Times New Roman" w:eastAsia="Times New Roman" w:hAnsi="Times New Roman" w:cs="Times New Roman"/>
          <w:sz w:val="24"/>
          <w:szCs w:val="24"/>
        </w:rPr>
        <w:t xml:space="preserve">руководствуясь </w:t>
      </w:r>
      <w:r w:rsidRPr="005E3520">
        <w:rPr>
          <w:rFonts w:ascii="Times New Roman" w:eastAsia="Times New Roman" w:hAnsi="Times New Roman" w:cs="Times New Roman"/>
          <w:sz w:val="24"/>
          <w:szCs w:val="24"/>
        </w:rPr>
        <w:t xml:space="preserve">Уставом города </w:t>
      </w:r>
      <w:r>
        <w:rPr>
          <w:rFonts w:ascii="Times New Roman" w:eastAsia="Times New Roman" w:hAnsi="Times New Roman" w:cs="Times New Roman"/>
          <w:sz w:val="24"/>
          <w:szCs w:val="24"/>
        </w:rPr>
        <w:t>Югорска</w:t>
      </w:r>
      <w:r w:rsidRPr="005E3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238CF" w:rsidRPr="005E3520" w:rsidRDefault="005238CF" w:rsidP="005238CF">
      <w:pPr>
        <w:pStyle w:val="11"/>
        <w:spacing w:after="0" w:line="200" w:lineRule="atLeast"/>
        <w:ind w:left="0" w:right="283" w:firstLine="709"/>
        <w:rPr>
          <w:rFonts w:ascii="Times New Roman" w:eastAsia="Times New Roman" w:hAnsi="Times New Roman" w:cs="Times New Roman"/>
          <w:b w:val="0"/>
          <w:kern w:val="0"/>
          <w:szCs w:val="24"/>
        </w:rPr>
      </w:pPr>
    </w:p>
    <w:p w:rsidR="005238CF" w:rsidRDefault="005238CF" w:rsidP="005238CF">
      <w:pPr>
        <w:pStyle w:val="11"/>
        <w:spacing w:after="0" w:line="200" w:lineRule="atLeast"/>
        <w:ind w:left="0" w:right="283" w:firstLine="0"/>
        <w:rPr>
          <w:rFonts w:ascii="Times New Roman" w:hAnsi="Times New Roman" w:cs="Times New Roman"/>
          <w:szCs w:val="24"/>
        </w:rPr>
      </w:pPr>
      <w:r>
        <w:rPr>
          <w:rFonts w:ascii="Times New Roman" w:hAnsi="Times New Roman" w:cs="Times New Roman"/>
          <w:szCs w:val="24"/>
        </w:rPr>
        <w:t>ДУМА ГОРОДА ЮГОРСКА РЕШИЛА:</w:t>
      </w:r>
    </w:p>
    <w:p w:rsidR="005238CF" w:rsidRDefault="005238CF" w:rsidP="00064E66">
      <w:pPr>
        <w:pStyle w:val="a9"/>
        <w:ind w:firstLine="539"/>
        <w:jc w:val="both"/>
        <w:rPr>
          <w:i w:val="0"/>
          <w:szCs w:val="24"/>
          <w:u w:val="none"/>
        </w:rPr>
      </w:pPr>
    </w:p>
    <w:p w:rsidR="00C515EC" w:rsidRPr="00526109" w:rsidRDefault="00526109" w:rsidP="00290768">
      <w:pPr>
        <w:autoSpaceDE w:val="0"/>
        <w:autoSpaceDN w:val="0"/>
        <w:adjustRightInd w:val="0"/>
        <w:spacing w:after="0" w:line="240" w:lineRule="auto"/>
        <w:ind w:firstLine="539"/>
        <w:jc w:val="both"/>
        <w:rPr>
          <w:rFonts w:ascii="Times New Roman" w:eastAsia="Times New Roman" w:hAnsi="Times New Roman" w:cs="Times New Roman"/>
          <w:sz w:val="24"/>
          <w:szCs w:val="20"/>
          <w:lang w:eastAsia="ar-SA"/>
        </w:rPr>
      </w:pPr>
      <w:r w:rsidRPr="00526109">
        <w:rPr>
          <w:rFonts w:ascii="Times New Roman" w:eastAsia="Times New Roman" w:hAnsi="Times New Roman" w:cs="Times New Roman"/>
          <w:sz w:val="24"/>
          <w:szCs w:val="20"/>
          <w:lang w:eastAsia="ar-SA"/>
        </w:rPr>
        <w:t xml:space="preserve">1. Утвердить </w:t>
      </w:r>
      <w:hyperlink r:id="rId9" w:history="1">
        <w:r w:rsidRPr="00526109">
          <w:rPr>
            <w:rFonts w:ascii="Times New Roman" w:eastAsia="Times New Roman" w:hAnsi="Times New Roman" w:cs="Times New Roman"/>
            <w:szCs w:val="20"/>
            <w:lang w:eastAsia="ar-SA"/>
          </w:rPr>
          <w:t>Стратегию</w:t>
        </w:r>
      </w:hyperlink>
      <w:r w:rsidRPr="00526109">
        <w:rPr>
          <w:rFonts w:ascii="Times New Roman" w:eastAsia="Times New Roman" w:hAnsi="Times New Roman" w:cs="Times New Roman"/>
          <w:sz w:val="24"/>
          <w:szCs w:val="20"/>
          <w:lang w:eastAsia="ar-SA"/>
        </w:rPr>
        <w:t xml:space="preserve"> социально-экономического развития муниципального образования город Юго</w:t>
      </w:r>
      <w:r w:rsidR="00290768">
        <w:rPr>
          <w:rFonts w:ascii="Times New Roman" w:eastAsia="Times New Roman" w:hAnsi="Times New Roman" w:cs="Times New Roman"/>
          <w:sz w:val="24"/>
          <w:szCs w:val="20"/>
          <w:lang w:eastAsia="ar-SA"/>
        </w:rPr>
        <w:t>рск до 2030 года (приложение).</w:t>
      </w:r>
    </w:p>
    <w:p w:rsidR="005238CF" w:rsidRPr="00290768" w:rsidRDefault="00290768" w:rsidP="00290768">
      <w:pPr>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290768">
        <w:rPr>
          <w:rFonts w:ascii="Times New Roman" w:hAnsi="Times New Roman" w:cs="Times New Roman"/>
          <w:sz w:val="24"/>
          <w:szCs w:val="24"/>
        </w:rPr>
        <w:t>2.</w:t>
      </w:r>
      <w:r w:rsidR="005238CF" w:rsidRPr="00290768">
        <w:rPr>
          <w:sz w:val="24"/>
          <w:szCs w:val="24"/>
        </w:rPr>
        <w:t xml:space="preserve">  </w:t>
      </w:r>
      <w:r w:rsidR="005238CF" w:rsidRPr="00290768">
        <w:rPr>
          <w:rFonts w:ascii="Times New Roman" w:eastAsia="Times New Roman" w:hAnsi="Times New Roman" w:cs="Times New Roman"/>
          <w:sz w:val="24"/>
          <w:szCs w:val="24"/>
          <w:lang w:eastAsia="ar-SA"/>
        </w:rPr>
        <w:t>Настоящее решение вступает в силу после его подписания.</w:t>
      </w:r>
    </w:p>
    <w:p w:rsidR="005238CF" w:rsidRDefault="005238CF" w:rsidP="00526109">
      <w:pPr>
        <w:tabs>
          <w:tab w:val="left" w:pos="567"/>
        </w:tabs>
        <w:spacing w:after="0"/>
        <w:jc w:val="both"/>
        <w:rPr>
          <w:rFonts w:ascii="Times New Roman" w:hAnsi="Times New Roman" w:cs="Times New Roman"/>
          <w:b/>
          <w:sz w:val="24"/>
          <w:szCs w:val="24"/>
        </w:rPr>
      </w:pPr>
    </w:p>
    <w:p w:rsidR="00981F98" w:rsidRDefault="00981F98" w:rsidP="00526109">
      <w:pPr>
        <w:tabs>
          <w:tab w:val="left" w:pos="567"/>
        </w:tabs>
        <w:spacing w:after="0"/>
        <w:jc w:val="both"/>
        <w:rPr>
          <w:rFonts w:ascii="Times New Roman" w:hAnsi="Times New Roman" w:cs="Times New Roman"/>
          <w:b/>
          <w:sz w:val="24"/>
          <w:szCs w:val="24"/>
        </w:rPr>
      </w:pPr>
    </w:p>
    <w:p w:rsidR="003D70C9" w:rsidRDefault="003D70C9" w:rsidP="00526109">
      <w:pPr>
        <w:tabs>
          <w:tab w:val="left" w:pos="567"/>
        </w:tabs>
        <w:spacing w:after="0"/>
        <w:jc w:val="both"/>
        <w:rPr>
          <w:rFonts w:ascii="Times New Roman" w:hAnsi="Times New Roman" w:cs="Times New Roman"/>
          <w:b/>
          <w:sz w:val="24"/>
          <w:szCs w:val="24"/>
        </w:rPr>
      </w:pPr>
    </w:p>
    <w:p w:rsidR="00981F98" w:rsidRDefault="00290768" w:rsidP="00981F9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города Югорска</w:t>
      </w:r>
      <w:r w:rsidR="00981F98" w:rsidRPr="00981F98">
        <w:rPr>
          <w:rFonts w:ascii="Times New Roman" w:eastAsia="Times New Roman" w:hAnsi="Times New Roman" w:cs="Times New Roman"/>
          <w:b/>
          <w:sz w:val="24"/>
          <w:szCs w:val="24"/>
          <w:lang w:eastAsia="ru-RU"/>
        </w:rPr>
        <w:t xml:space="preserve">                                            </w:t>
      </w:r>
      <w:r w:rsidR="00981F9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981F9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Р.З. Салахов</w:t>
      </w:r>
    </w:p>
    <w:p w:rsidR="006B5CB3" w:rsidRDefault="006B5CB3" w:rsidP="00981F98">
      <w:pPr>
        <w:spacing w:after="0" w:line="240" w:lineRule="auto"/>
        <w:rPr>
          <w:rFonts w:ascii="Times New Roman" w:eastAsia="Times New Roman" w:hAnsi="Times New Roman" w:cs="Times New Roman"/>
          <w:b/>
          <w:sz w:val="24"/>
          <w:szCs w:val="24"/>
          <w:lang w:eastAsia="ru-RU"/>
        </w:rPr>
      </w:pPr>
    </w:p>
    <w:p w:rsidR="006B5CB3" w:rsidRPr="00981F98" w:rsidRDefault="006B5CB3" w:rsidP="00981F98">
      <w:pPr>
        <w:spacing w:after="0" w:line="240" w:lineRule="auto"/>
        <w:rPr>
          <w:rFonts w:ascii="Times New Roman" w:eastAsia="Times New Roman" w:hAnsi="Times New Roman" w:cs="Times New Roman"/>
          <w:b/>
          <w:sz w:val="24"/>
          <w:szCs w:val="24"/>
          <w:lang w:eastAsia="ru-RU"/>
        </w:rPr>
      </w:pPr>
    </w:p>
    <w:p w:rsidR="003D70C9" w:rsidRPr="00981F98" w:rsidRDefault="003D70C9" w:rsidP="00981F98">
      <w:pPr>
        <w:suppressAutoHyphens/>
        <w:spacing w:after="0" w:line="240" w:lineRule="auto"/>
        <w:jc w:val="both"/>
        <w:rPr>
          <w:rFonts w:ascii="Times New Roman" w:eastAsia="Times New Roman" w:hAnsi="Times New Roman" w:cs="Times New Roman"/>
          <w:bCs/>
          <w:sz w:val="24"/>
          <w:szCs w:val="24"/>
          <w:u w:val="single"/>
          <w:lang w:eastAsia="ar-SA"/>
        </w:rPr>
      </w:pPr>
    </w:p>
    <w:p w:rsidR="00981F98" w:rsidRPr="00981F98" w:rsidRDefault="00981F98" w:rsidP="00981F98">
      <w:pPr>
        <w:suppressAutoHyphens/>
        <w:spacing w:after="0" w:line="240" w:lineRule="auto"/>
        <w:jc w:val="both"/>
        <w:rPr>
          <w:rFonts w:ascii="Times New Roman" w:eastAsia="Times New Roman CYR" w:hAnsi="Times New Roman" w:cs="Times New Roman"/>
          <w:b/>
          <w:bCs/>
          <w:sz w:val="24"/>
          <w:szCs w:val="24"/>
          <w:lang w:eastAsia="ar-SA"/>
        </w:rPr>
      </w:pPr>
      <w:r w:rsidRPr="00981F98">
        <w:rPr>
          <w:rFonts w:ascii="Times New Roman" w:eastAsia="Times New Roman" w:hAnsi="Times New Roman" w:cs="Times New Roman"/>
          <w:bCs/>
          <w:sz w:val="24"/>
          <w:szCs w:val="24"/>
          <w:lang w:eastAsia="ar-SA"/>
        </w:rPr>
        <w:tab/>
      </w:r>
    </w:p>
    <w:p w:rsidR="00981F98" w:rsidRDefault="00981F9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290768" w:rsidRDefault="0029076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eastAsia="Times New Roman" w:hAnsi="Times New Roman" w:cs="Times New Roman"/>
          <w:b/>
          <w:sz w:val="24"/>
          <w:szCs w:val="24"/>
          <w:lang w:eastAsia="ru-RU"/>
        </w:rPr>
        <w:t xml:space="preserve"> </w:t>
      </w:r>
    </w:p>
    <w:p w:rsidR="00F901C8" w:rsidRDefault="00F901C8" w:rsidP="006B5CB3">
      <w:pPr>
        <w:spacing w:after="0" w:line="240" w:lineRule="auto"/>
        <w:ind w:left="5954"/>
        <w:rPr>
          <w:rFonts w:ascii="Times New Roman" w:hAnsi="Times New Roman" w:cs="Times New Roman"/>
          <w:b/>
          <w:sz w:val="24"/>
          <w:szCs w:val="24"/>
        </w:rPr>
      </w:pPr>
    </w:p>
    <w:p w:rsidR="006B5CB3" w:rsidRDefault="006B5CB3" w:rsidP="006B5CB3">
      <w:pPr>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981F98" w:rsidRPr="00981F98">
        <w:rPr>
          <w:rFonts w:ascii="Times New Roman" w:hAnsi="Times New Roman" w:cs="Times New Roman"/>
          <w:b/>
          <w:sz w:val="24"/>
          <w:szCs w:val="24"/>
        </w:rPr>
        <w:t xml:space="preserve">к решению </w:t>
      </w:r>
    </w:p>
    <w:p w:rsidR="00981F98" w:rsidRPr="00981F98" w:rsidRDefault="00981F98" w:rsidP="006B5CB3">
      <w:pPr>
        <w:spacing w:after="0" w:line="240" w:lineRule="auto"/>
        <w:ind w:left="5954"/>
        <w:rPr>
          <w:rFonts w:ascii="Times New Roman" w:hAnsi="Times New Roman" w:cs="Times New Roman"/>
          <w:b/>
          <w:sz w:val="24"/>
          <w:szCs w:val="24"/>
        </w:rPr>
      </w:pPr>
      <w:r w:rsidRPr="00981F98">
        <w:rPr>
          <w:rFonts w:ascii="Times New Roman" w:hAnsi="Times New Roman" w:cs="Times New Roman"/>
          <w:b/>
          <w:sz w:val="24"/>
          <w:szCs w:val="24"/>
        </w:rPr>
        <w:t>Думы города Югорска</w:t>
      </w:r>
    </w:p>
    <w:p w:rsidR="00981F98" w:rsidRPr="00981F98" w:rsidRDefault="00981F98" w:rsidP="006B5CB3">
      <w:pPr>
        <w:spacing w:after="0" w:line="240" w:lineRule="auto"/>
        <w:ind w:left="5954"/>
        <w:rPr>
          <w:rFonts w:ascii="Times New Roman" w:hAnsi="Times New Roman" w:cs="Times New Roman"/>
          <w:b/>
          <w:sz w:val="24"/>
          <w:szCs w:val="24"/>
        </w:rPr>
      </w:pPr>
      <w:r w:rsidRPr="00981F98">
        <w:rPr>
          <w:rFonts w:ascii="Times New Roman" w:hAnsi="Times New Roman" w:cs="Times New Roman"/>
          <w:b/>
          <w:sz w:val="24"/>
          <w:szCs w:val="24"/>
        </w:rPr>
        <w:t>от 26 февраля 2015 года № 5</w:t>
      </w:r>
    </w:p>
    <w:p w:rsidR="00981F98" w:rsidRPr="00981F98" w:rsidRDefault="00981F98" w:rsidP="00981F98">
      <w:pPr>
        <w:spacing w:after="0" w:line="240" w:lineRule="auto"/>
        <w:jc w:val="center"/>
        <w:rPr>
          <w:rFonts w:ascii="Times New Roman" w:hAnsi="Times New Roman" w:cs="Times New Roman"/>
          <w:b/>
          <w:sz w:val="24"/>
          <w:szCs w:val="24"/>
        </w:rPr>
      </w:pPr>
    </w:p>
    <w:p w:rsidR="00F901C8" w:rsidRDefault="00F901C8" w:rsidP="00981F98">
      <w:pPr>
        <w:spacing w:after="0" w:line="240" w:lineRule="auto"/>
        <w:jc w:val="center"/>
        <w:rPr>
          <w:rFonts w:ascii="Times New Roman" w:hAnsi="Times New Roman" w:cs="Times New Roman"/>
          <w:b/>
          <w:sz w:val="24"/>
          <w:szCs w:val="24"/>
        </w:rPr>
      </w:pPr>
    </w:p>
    <w:p w:rsidR="00F901C8" w:rsidRDefault="00F901C8" w:rsidP="00981F98">
      <w:pPr>
        <w:spacing w:after="0" w:line="240" w:lineRule="auto"/>
        <w:jc w:val="center"/>
        <w:rPr>
          <w:rFonts w:ascii="Times New Roman" w:hAnsi="Times New Roman" w:cs="Times New Roman"/>
          <w:b/>
          <w:sz w:val="24"/>
          <w:szCs w:val="24"/>
        </w:rPr>
      </w:pP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hAnsi="Times New Roman" w:cs="Times New Roman"/>
          <w:b/>
          <w:sz w:val="24"/>
          <w:szCs w:val="24"/>
        </w:rPr>
        <w:t>Стратегия социально-экономического развития</w:t>
      </w: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hAnsi="Times New Roman" w:cs="Times New Roman"/>
          <w:b/>
          <w:sz w:val="24"/>
          <w:szCs w:val="24"/>
        </w:rPr>
        <w:t>муниципального образования город Югорск до 2030 года</w:t>
      </w:r>
    </w:p>
    <w:p w:rsidR="00981F98" w:rsidRPr="00981F98" w:rsidRDefault="00981F98" w:rsidP="00981F98">
      <w:pPr>
        <w:spacing w:after="0" w:line="240" w:lineRule="auto"/>
        <w:jc w:val="center"/>
        <w:rPr>
          <w:rFonts w:ascii="Times New Roman" w:hAnsi="Times New Roman" w:cs="Times New Roman"/>
          <w:b/>
          <w:sz w:val="24"/>
          <w:szCs w:val="24"/>
        </w:rPr>
      </w:pPr>
    </w:p>
    <w:p w:rsidR="00981F98" w:rsidRPr="00981F98" w:rsidRDefault="00981F98" w:rsidP="00981F98">
      <w:pPr>
        <w:spacing w:after="0"/>
        <w:jc w:val="center"/>
        <w:rPr>
          <w:rFonts w:ascii="Times New Roman" w:hAnsi="Times New Roman" w:cs="Times New Roman"/>
          <w:b/>
          <w:sz w:val="24"/>
          <w:szCs w:val="24"/>
        </w:rPr>
      </w:pPr>
      <w:r w:rsidRPr="00981F98">
        <w:rPr>
          <w:rFonts w:ascii="Times New Roman" w:hAnsi="Times New Roman" w:cs="Times New Roman"/>
          <w:b/>
          <w:sz w:val="24"/>
          <w:szCs w:val="24"/>
        </w:rPr>
        <w:t>Введение</w:t>
      </w:r>
    </w:p>
    <w:p w:rsidR="00981F98" w:rsidRPr="00981F98" w:rsidRDefault="00981F98" w:rsidP="00981F98">
      <w:pPr>
        <w:spacing w:after="0"/>
        <w:ind w:firstLine="426"/>
        <w:jc w:val="center"/>
        <w:rPr>
          <w:rFonts w:ascii="Times New Roman" w:hAnsi="Times New Roman" w:cs="Times New Roman"/>
          <w:b/>
          <w:sz w:val="24"/>
          <w:szCs w:val="24"/>
        </w:rPr>
      </w:pP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Стратегия социально-экономического развития муниципального образования город Югорск до 2030 года (далее - Стратегия - 2030) определяет важные ориентиры и направления развития муниципального образования город Югорск и разработана на принципах преемственности векторов развития Ханты-Мансийского автономного округа - Югры, обозначенных Стратегией социально-экономического развития Ханты-Мансийского автономного округа - Югры до 2030 года.</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Вызовы времени, заключающиеся в необходимости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 нашли отражение в Стратегии - 2030.</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Стратегическая цель развития </w:t>
      </w:r>
      <w:r w:rsidRPr="00981F98">
        <w:rPr>
          <w:rFonts w:ascii="Times New Roman" w:eastAsia="Times New Roman" w:hAnsi="Times New Roman" w:cs="Times New Roman"/>
          <w:sz w:val="24"/>
          <w:szCs w:val="24"/>
        </w:rPr>
        <w:t>города Югорска, как</w:t>
      </w:r>
      <w:r w:rsidR="00D934F2">
        <w:rPr>
          <w:rFonts w:ascii="Times New Roman" w:eastAsia="Times New Roman" w:hAnsi="Times New Roman" w:cs="Times New Roman"/>
          <w:sz w:val="24"/>
          <w:szCs w:val="24"/>
        </w:rPr>
        <w:t xml:space="preserve"> </w:t>
      </w:r>
      <w:r w:rsidRPr="00981F98">
        <w:rPr>
          <w:rFonts w:ascii="Times New Roman" w:eastAsia="Times New Roman" w:hAnsi="Times New Roman" w:cs="Times New Roman"/>
          <w:sz w:val="24"/>
          <w:szCs w:val="24"/>
        </w:rPr>
        <w:t xml:space="preserve">и </w:t>
      </w:r>
      <w:r w:rsidRPr="00981F98">
        <w:rPr>
          <w:rFonts w:ascii="Times New Roman" w:eastAsia="Calibri" w:hAnsi="Times New Roman" w:cs="Times New Roman"/>
          <w:bCs/>
          <w:sz w:val="24"/>
          <w:szCs w:val="24"/>
        </w:rPr>
        <w:t>Югры в целом неизменна - это повышение качества жизни населения автономного округа в результате формирования новой модели экономики, основанной на инновациях и глобально конкурентоспособной.</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981F98">
        <w:rPr>
          <w:rFonts w:ascii="Times New Roman" w:eastAsia="Calibri" w:hAnsi="Times New Roman" w:cs="Times New Roman"/>
          <w:bCs/>
          <w:sz w:val="24"/>
          <w:szCs w:val="24"/>
        </w:rPr>
        <w:t xml:space="preserve">Актуальные в современных условиях задачи сгруппированы в 3 приоритетных блока. </w:t>
      </w:r>
      <w:proofErr w:type="gramEnd"/>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Первый блок - это формирование новой модели «умной экономики», основанной на развитии существующих кластеров с применением новых технологий глубокой переработки сырья, далее - постепенное создание на основе имеющегося потенциала новых </w:t>
      </w:r>
      <w:proofErr w:type="gramStart"/>
      <w:r w:rsidRPr="00981F98">
        <w:rPr>
          <w:rFonts w:ascii="Times New Roman" w:eastAsia="Calibri" w:hAnsi="Times New Roman" w:cs="Times New Roman"/>
          <w:bCs/>
          <w:sz w:val="24"/>
          <w:szCs w:val="24"/>
        </w:rPr>
        <w:t>маркетинг-ориентированных</w:t>
      </w:r>
      <w:proofErr w:type="gramEnd"/>
      <w:r w:rsidRPr="00981F98">
        <w:rPr>
          <w:rFonts w:ascii="Times New Roman" w:eastAsia="Calibri" w:hAnsi="Times New Roman" w:cs="Times New Roman"/>
          <w:bCs/>
          <w:sz w:val="24"/>
          <w:szCs w:val="24"/>
        </w:rPr>
        <w:t xml:space="preserve"> видов деятельности, в том числе производства техники и технологий для освоения Севера, а также снижения инфраструктурных ограничений роста.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Второй блок - это формирование конкурентоспособного человеческого капитала: повышение уровня конкурентоспособности специалистов за счет профессиональной подготовки, создание условий для хорошего состояния здоровья и высокой продолжительности жизни, культурного и духовно-нравственного развития.</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Третий блок задач – это создание условий для формирования благоприятной окружающей среды, основанное на инновационных технологиях «зеленого» роста и управлении отходами, формирование и внедрение рациональных стандартов природопользования.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Эффективное управление социально-экономическим развитием будет опираться на принципы бережливого производства, развитие гражданского общества, эффективной муниципальной службы. Одним из инструментов реализации стратегического документа должен стать комплексный маркетинг и </w:t>
      </w:r>
      <w:proofErr w:type="spellStart"/>
      <w:r w:rsidRPr="00981F98">
        <w:rPr>
          <w:rFonts w:ascii="Times New Roman" w:eastAsia="Calibri" w:hAnsi="Times New Roman" w:cs="Times New Roman"/>
          <w:bCs/>
          <w:sz w:val="24"/>
          <w:szCs w:val="24"/>
        </w:rPr>
        <w:t>брендинг</w:t>
      </w:r>
      <w:proofErr w:type="spellEnd"/>
      <w:r w:rsidRPr="00981F98">
        <w:rPr>
          <w:rFonts w:ascii="Times New Roman" w:eastAsia="Calibri" w:hAnsi="Times New Roman" w:cs="Times New Roman"/>
          <w:bCs/>
          <w:sz w:val="24"/>
          <w:szCs w:val="24"/>
        </w:rPr>
        <w:t xml:space="preserve"> территории. </w:t>
      </w:r>
    </w:p>
    <w:p w:rsid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Стратегия - 2030 разработана в соответствии с Федеральным законом от 28.06.2014 № 172-ФЗ «О стратегическом планировании в Российской Федерации»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 и Ханты-Мансийского автономного округа - Югры.</w:t>
      </w:r>
    </w:p>
    <w:p w:rsidR="00F901C8" w:rsidRDefault="00F901C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F901C8" w:rsidRPr="00981F98" w:rsidRDefault="00F901C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0" w:name="_GoBack"/>
      <w:bookmarkEnd w:id="0"/>
    </w:p>
    <w:p w:rsidR="00981F98" w:rsidRPr="00981F98" w:rsidRDefault="00981F98" w:rsidP="00981F9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0"/>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 xml:space="preserve">Оценка достигнутых результатов социально-экономического развития </w:t>
      </w:r>
    </w:p>
    <w:p w:rsidR="00981F98" w:rsidRPr="00981F98" w:rsidRDefault="00981F98" w:rsidP="00981F98">
      <w:pPr>
        <w:spacing w:after="0"/>
        <w:ind w:left="567"/>
        <w:contextualSpacing/>
        <w:rPr>
          <w:rFonts w:ascii="Times New Roman" w:hAnsi="Times New Roman" w:cs="Times New Roman"/>
          <w:b/>
          <w:sz w:val="24"/>
          <w:szCs w:val="24"/>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Результаты комплексного анализа социально-экономического развития </w:t>
      </w:r>
    </w:p>
    <w:p w:rsidR="00981F98" w:rsidRPr="00981F98" w:rsidRDefault="00981F98" w:rsidP="00981F98">
      <w:pPr>
        <w:spacing w:after="0"/>
        <w:ind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Конкурентоспособность и инвестиционная привлекательность</w:t>
      </w:r>
    </w:p>
    <w:p w:rsidR="00981F98" w:rsidRPr="00981F98" w:rsidRDefault="00981F98" w:rsidP="00981F98">
      <w:pPr>
        <w:spacing w:after="0"/>
        <w:ind w:firstLine="567"/>
        <w:contextualSpacing/>
        <w:jc w:val="both"/>
        <w:rPr>
          <w:rFonts w:ascii="Times New Roman" w:hAnsi="Times New Roman" w:cs="Times New Roman"/>
          <w:b/>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На протяжении ряда лет город Югорск отличает относительная экономическая стабильность. Безусловно, этому в значительной степени способствует наличие на территории муниципального образования крупного газотранспортного предприятия - ООО «Газпром трансгаз Югорск»,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roofErr w:type="gramStart"/>
      <w:r w:rsidRPr="00981F98">
        <w:rPr>
          <w:rFonts w:ascii="Times New Roman" w:hAnsi="Times New Roman" w:cs="Times New Roman"/>
          <w:sz w:val="24"/>
          <w:szCs w:val="24"/>
        </w:rPr>
        <w:t>С одной стороны, стабильная работа градообразующего предприятия обеспечивает занятость и высокий доход населения – среднемесячная номинальная начисленная заработная плата работников крупных и средних организаций города Югорска выше среднего значения по Ханты-Мансийскому автономному округу – Югре на 15%. С другой стороны изменения в работе предприятия существенным образом могут коснуться жизнедеятельности всего муниципального образования – существует прямая зависимость социально-экономического развития территории от работы градообразующего предприятия.</w:t>
      </w:r>
      <w:proofErr w:type="gramEnd"/>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kern w:val="28"/>
          <w:sz w:val="24"/>
          <w:szCs w:val="24"/>
          <w:lang w:eastAsia="ar-SA"/>
        </w:rPr>
        <w:t xml:space="preserve">Среднегодовая численность постоянного населения города </w:t>
      </w:r>
      <w:proofErr w:type="gramStart"/>
      <w:r w:rsidRPr="00981F98">
        <w:rPr>
          <w:rFonts w:ascii="Times New Roman" w:eastAsia="Times New Roman" w:hAnsi="Times New Roman" w:cs="Times New Roman"/>
          <w:kern w:val="28"/>
          <w:sz w:val="24"/>
          <w:szCs w:val="24"/>
          <w:lang w:eastAsia="ar-SA"/>
        </w:rPr>
        <w:t>на конец</w:t>
      </w:r>
      <w:proofErr w:type="gramEnd"/>
      <w:r w:rsidRPr="00981F98">
        <w:rPr>
          <w:rFonts w:ascii="Times New Roman" w:eastAsia="Times New Roman" w:hAnsi="Times New Roman" w:cs="Times New Roman"/>
          <w:kern w:val="28"/>
          <w:sz w:val="24"/>
          <w:szCs w:val="24"/>
          <w:lang w:eastAsia="ar-SA"/>
        </w:rPr>
        <w:t xml:space="preserve"> 2017 года - 37,4 тыс. человек (101,4% к аналогичному периоду прошлого года). </w:t>
      </w:r>
      <w:r w:rsidRPr="00981F98">
        <w:rPr>
          <w:rFonts w:ascii="Times New Roman" w:eastAsia="Times New Roman" w:hAnsi="Times New Roman" w:cs="Times New Roman"/>
          <w:sz w:val="24"/>
          <w:szCs w:val="24"/>
          <w:lang w:eastAsia="ar-SA"/>
        </w:rPr>
        <w:t xml:space="preserve">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жителей, в основном, за счет естественного прироста населения, что обусловлено его молодой возрастной структурой.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0"/>
          <w:lang w:eastAsia="ar-SA"/>
        </w:rPr>
      </w:pPr>
      <w:r w:rsidRPr="00981F98">
        <w:rPr>
          <w:rFonts w:ascii="Times New Roman" w:eastAsia="Times New Roman" w:hAnsi="Times New Roman" w:cs="Times New Roman"/>
          <w:sz w:val="24"/>
          <w:szCs w:val="20"/>
          <w:lang w:eastAsia="ar-SA"/>
        </w:rPr>
        <w:t>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958,6 млн. рублей (89,3% в сопоставимых ценах). В обрабатывающем производстве отгружено продукции на 370,7 млн. рублей (79,4% в сопоставимых ценах), в сфере обеспечения электроэнергией, газом и паром - 587,9 млн. рублей (95,3% в сопоставимых ценах).</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Объем отгруженной сельскохозяйственной продукции (без учета хозяйств населения) составил 276,3 млн. рублей (102,7% в сопоставимых ценах).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Производство и реализацию продукции животноводства осуществляли 8 крестьянских (фермерских) хозяйств.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За 2017 год произведено:</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мясной продукции – 3 211,9 тонн (104%);</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 молочной продукции – 2 091,3 тонн (107,2%).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ar-SA"/>
        </w:rPr>
        <w:t xml:space="preserve">В городе осуществляют деятельность 401 малое предприятие, 1 среднее предприятие и 901 индивидуальный предприниматель. </w:t>
      </w:r>
      <w:r w:rsidRPr="00981F98">
        <w:rPr>
          <w:rFonts w:ascii="Times New Roman" w:eastAsia="Times New Roman" w:hAnsi="Times New Roman" w:cs="Times New Roman"/>
          <w:sz w:val="24"/>
          <w:szCs w:val="24"/>
          <w:lang w:eastAsia="ru-RU"/>
        </w:rPr>
        <w:t>Среднесписочная численность работников малых и средних предприятий составила 3 979 человек. Доля среднесписочной численности работников малых и средних предприятий в общей среднесписочной численности работников города достигла 22,6 %.</w:t>
      </w:r>
    </w:p>
    <w:p w:rsidR="00981F98" w:rsidRPr="00981F98" w:rsidRDefault="00981F98" w:rsidP="00981F98">
      <w:pPr>
        <w:suppressAutoHyphens/>
        <w:spacing w:after="0" w:line="240" w:lineRule="auto"/>
        <w:ind w:firstLine="567"/>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 xml:space="preserve">Оборот малых и средних предприятий составил 6 066,0 млн. рублей (94,5% в сопоставимых ценах).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81F98">
        <w:rPr>
          <w:rFonts w:ascii="Times New Roman" w:eastAsia="Times New Roman" w:hAnsi="Times New Roman" w:cs="Times New Roman"/>
          <w:sz w:val="24"/>
          <w:szCs w:val="24"/>
          <w:lang w:eastAsia="ar-SA"/>
        </w:rPr>
        <w:t xml:space="preserve">В городе Югорске представлены порядка 50 федеральных торговых сетей, доля которых составляет 42,5% от общей торговой площади объектов. </w:t>
      </w:r>
      <w:proofErr w:type="gramEnd"/>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lastRenderedPageBreak/>
        <w:t>На долю локальных (местных) торговых сетей, таких как: «Добрый», «Империя вкуса», «Селена», «Каспий», «Панацея», «Мясной», приходится 14,7%.</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городе Югорске проводятся выставки-продажи и ярмарки, в которых участвуют местные товаропроизводители.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ar-SA"/>
        </w:rPr>
        <w:t xml:space="preserve">Численность экономически активного населения составила 26,4 тыс. человек.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Среднесписочная численность работающих (без внешних совместителей) по полному кругу организаций города Югорска - 16,5 тыс. человек.</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Уровень регистрируемой безработицы (на конец года) составил по городу Югорску 1,19% от численности экономически активного населения.</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На территории города Югорска реализуются 22 муниципальные программы в различных сферах деятельности. За 2017 год на реализацию программ направлено 3 891,5 млн. рублей, из них за счет средств городского бюджета 1 371,3 млн. рублей.</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Calibri" w:hAnsi="Times New Roman" w:cs="Times New Roman"/>
          <w:sz w:val="24"/>
          <w:szCs w:val="24"/>
        </w:rPr>
        <w:t xml:space="preserve">Введено в эксплуатацию 24,6 тыс. кв. метров жилья (87,5%), из них 9,7 тыс. кв. метров (54 дома) - это индивидуальное жилищное строительство (70,3%). </w:t>
      </w:r>
    </w:p>
    <w:p w:rsidR="00981F98" w:rsidRPr="00981F98" w:rsidRDefault="00981F98" w:rsidP="00981F98">
      <w:pPr>
        <w:tabs>
          <w:tab w:val="num" w:pos="643"/>
          <w:tab w:val="num" w:pos="1210"/>
        </w:tabs>
        <w:spacing w:after="0" w:line="240" w:lineRule="auto"/>
        <w:ind w:firstLine="56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Муниципальное образование город Югорск в региональной экономике</w:t>
      </w:r>
    </w:p>
    <w:p w:rsidR="00981F98" w:rsidRPr="00981F98" w:rsidRDefault="00981F98" w:rsidP="00981F98">
      <w:pPr>
        <w:spacing w:after="0"/>
        <w:ind w:left="567"/>
        <w:contextualSpacing/>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Город Югорск расположен недалеко от границы Свердловской области и является «западными воротами» Югры.</w:t>
      </w:r>
    </w:p>
    <w:p w:rsidR="00981F98" w:rsidRPr="00981F98" w:rsidRDefault="00981F98" w:rsidP="00981F98">
      <w:pPr>
        <w:tabs>
          <w:tab w:val="num" w:pos="390"/>
          <w:tab w:val="num" w:pos="643"/>
          <w:tab w:val="num" w:pos="1210"/>
        </w:tabs>
        <w:spacing w:after="0" w:line="240" w:lineRule="auto"/>
        <w:ind w:firstLine="567"/>
        <w:jc w:val="both"/>
        <w:rPr>
          <w:rFonts w:ascii="Times New Roman" w:eastAsia="Calibri" w:hAnsi="Times New Roman" w:cs="Times New Roman"/>
          <w:sz w:val="24"/>
          <w:szCs w:val="24"/>
          <w:lang w:eastAsia="ar-SA"/>
        </w:rPr>
      </w:pPr>
      <w:r w:rsidRPr="00981F98">
        <w:rPr>
          <w:rFonts w:ascii="Times New Roman" w:eastAsia="Calibri" w:hAnsi="Times New Roman" w:cs="Times New Roman"/>
          <w:color w:val="000000"/>
          <w:sz w:val="24"/>
          <w:szCs w:val="24"/>
        </w:rPr>
        <w:t>Через город проходит м</w:t>
      </w:r>
      <w:r w:rsidRPr="00981F98">
        <w:rPr>
          <w:rFonts w:ascii="Times New Roman" w:eastAsia="Calibri" w:hAnsi="Times New Roman" w:cs="Times New Roman"/>
          <w:sz w:val="24"/>
          <w:szCs w:val="24"/>
          <w:lang w:eastAsia="ar-SA"/>
        </w:rPr>
        <w:t>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p w:rsidR="00981F98" w:rsidRPr="00981F98" w:rsidRDefault="00981F98" w:rsidP="00981F98">
      <w:pPr>
        <w:tabs>
          <w:tab w:val="num" w:pos="390"/>
          <w:tab w:val="num" w:pos="643"/>
          <w:tab w:val="num" w:pos="1210"/>
        </w:tab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981F98">
        <w:rPr>
          <w:rFonts w:ascii="Times New Roman" w:eastAsia="Times New Roman" w:hAnsi="Times New Roman" w:cs="Times New Roman"/>
          <w:sz w:val="24"/>
          <w:szCs w:val="24"/>
          <w:lang w:eastAsia="ru-RU"/>
        </w:rPr>
        <w:t>Уренгойского</w:t>
      </w:r>
      <w:proofErr w:type="spellEnd"/>
      <w:r w:rsidRPr="00981F98">
        <w:rPr>
          <w:rFonts w:ascii="Times New Roman" w:eastAsia="Times New Roman" w:hAnsi="Times New Roman" w:cs="Times New Roman"/>
          <w:sz w:val="24"/>
          <w:szCs w:val="24"/>
          <w:lang w:eastAsia="ru-RU"/>
        </w:rPr>
        <w:t xml:space="preserve">, </w:t>
      </w:r>
      <w:proofErr w:type="spellStart"/>
      <w:r w:rsidRPr="00981F98">
        <w:rPr>
          <w:rFonts w:ascii="Times New Roman" w:eastAsia="Times New Roman" w:hAnsi="Times New Roman" w:cs="Times New Roman"/>
          <w:sz w:val="24"/>
          <w:szCs w:val="24"/>
          <w:lang w:eastAsia="ru-RU"/>
        </w:rPr>
        <w:t>Ямбургского</w:t>
      </w:r>
      <w:proofErr w:type="spellEnd"/>
      <w:r w:rsidRPr="00981F98">
        <w:rPr>
          <w:rFonts w:ascii="Times New Roman" w:eastAsia="Times New Roman" w:hAnsi="Times New Roman" w:cs="Times New Roman"/>
          <w:sz w:val="24"/>
          <w:szCs w:val="24"/>
          <w:lang w:eastAsia="ru-RU"/>
        </w:rPr>
        <w:t>,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Ямало-Ненецкого и Ханты-Мансийского автономных округов и Свердловской области. Деятельность ООО «Газпром трансгаз Югорск» имеет большое значение не только для территории города Югорска, но и всего региона в целом.</w:t>
      </w:r>
    </w:p>
    <w:p w:rsidR="00981F98" w:rsidRPr="00981F98" w:rsidRDefault="00981F98" w:rsidP="00981F98">
      <w:pPr>
        <w:spacing w:after="0" w:line="240" w:lineRule="auto"/>
        <w:ind w:firstLine="567"/>
        <w:contextualSpacing/>
        <w:jc w:val="both"/>
        <w:rPr>
          <w:rFonts w:ascii="Times New Roman" w:eastAsia="Calibri" w:hAnsi="Times New Roman" w:cs="Times New Roman"/>
          <w:lang w:eastAsia="ru-RU"/>
        </w:rPr>
      </w:pPr>
      <w:r w:rsidRPr="00981F98">
        <w:rPr>
          <w:rFonts w:ascii="Times New Roman" w:hAnsi="Times New Roman" w:cs="Times New Roman"/>
          <w:sz w:val="24"/>
          <w:szCs w:val="24"/>
        </w:rPr>
        <w:t xml:space="preserve">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w:t>
      </w:r>
      <w:proofErr w:type="spellStart"/>
      <w:r w:rsidRPr="00981F98">
        <w:rPr>
          <w:rFonts w:ascii="Times New Roman" w:hAnsi="Times New Roman" w:cs="Times New Roman"/>
          <w:sz w:val="24"/>
          <w:szCs w:val="24"/>
        </w:rPr>
        <w:t>старопромышленного</w:t>
      </w:r>
      <w:proofErr w:type="spellEnd"/>
      <w:r w:rsidRPr="00981F98">
        <w:rPr>
          <w:rFonts w:ascii="Times New Roman" w:hAnsi="Times New Roman" w:cs="Times New Roman"/>
          <w:sz w:val="24"/>
          <w:szCs w:val="24"/>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Получили свое развитие </w:t>
      </w:r>
      <w:proofErr w:type="gramStart"/>
      <w:r w:rsidRPr="00981F98">
        <w:rPr>
          <w:rFonts w:ascii="Times New Roman" w:eastAsia="Times New Roman" w:hAnsi="Times New Roman" w:cs="Times New Roman"/>
          <w:sz w:val="24"/>
          <w:szCs w:val="24"/>
          <w:lang w:eastAsia="ru-RU"/>
        </w:rPr>
        <w:t>лесопромышленный</w:t>
      </w:r>
      <w:proofErr w:type="gramEnd"/>
      <w:r w:rsidRPr="00981F98">
        <w:rPr>
          <w:rFonts w:ascii="Times New Roman" w:eastAsia="Times New Roman" w:hAnsi="Times New Roman" w:cs="Times New Roman"/>
          <w:sz w:val="24"/>
          <w:szCs w:val="24"/>
          <w:lang w:eastAsia="ru-RU"/>
        </w:rPr>
        <w:t xml:space="preserve"> и агропромышленный комплексы, перспективными являются - туристско-рекреационный, научно-инновационный, медицинский, нефтегазоперерабатывающий.</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Город Югорск второй год подряд становится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 результатам окружных конкурсов город Югорск неоднократно признавался самым благоустроенным городом </w:t>
      </w:r>
      <w:proofErr w:type="gramStart"/>
      <w:r w:rsidRPr="00981F98">
        <w:rPr>
          <w:rFonts w:ascii="Times New Roman" w:eastAsia="Times New Roman" w:hAnsi="Times New Roman" w:cs="Times New Roman"/>
          <w:sz w:val="24"/>
          <w:szCs w:val="24"/>
          <w:lang w:eastAsia="ru-RU"/>
        </w:rPr>
        <w:t>в</w:t>
      </w:r>
      <w:proofErr w:type="gramEnd"/>
      <w:r w:rsidRPr="00981F98">
        <w:rPr>
          <w:rFonts w:ascii="Times New Roman" w:eastAsia="Times New Roman" w:hAnsi="Times New Roman" w:cs="Times New Roman"/>
          <w:sz w:val="24"/>
          <w:szCs w:val="24"/>
          <w:lang w:eastAsia="ru-RU"/>
        </w:rPr>
        <w:t xml:space="preserve"> </w:t>
      </w:r>
      <w:proofErr w:type="gramStart"/>
      <w:r w:rsidRPr="00981F98">
        <w:rPr>
          <w:rFonts w:ascii="Times New Roman" w:eastAsia="Times New Roman" w:hAnsi="Times New Roman" w:cs="Times New Roman"/>
          <w:sz w:val="24"/>
          <w:szCs w:val="24"/>
          <w:lang w:eastAsia="ru-RU"/>
        </w:rPr>
        <w:t>Ханты-Мансийском</w:t>
      </w:r>
      <w:proofErr w:type="gramEnd"/>
      <w:r w:rsidRPr="00981F98">
        <w:rPr>
          <w:rFonts w:ascii="Times New Roman" w:eastAsia="Times New Roman" w:hAnsi="Times New Roman" w:cs="Times New Roman"/>
          <w:sz w:val="24"/>
          <w:szCs w:val="24"/>
          <w:lang w:eastAsia="ru-RU"/>
        </w:rPr>
        <w:t xml:space="preserve"> автономном округе - Югре среди аналогичных городов с численностью населения до 50 тысяч человек.</w:t>
      </w:r>
    </w:p>
    <w:p w:rsidR="00981F98" w:rsidRPr="00981F98" w:rsidRDefault="00981F98" w:rsidP="00981F98">
      <w:pPr>
        <w:spacing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Югорск - столица окружного фестиваля самодеятельных театральных коллективов «Театральная весна», регионального фестиваля-конкурса самодеятельных творческих коллективов и исполнителей «Северное сияние».</w:t>
      </w:r>
    </w:p>
    <w:p w:rsidR="00981F98" w:rsidRPr="00981F98" w:rsidRDefault="00981F98" w:rsidP="00981F98">
      <w:pPr>
        <w:ind w:firstLine="567"/>
        <w:contextualSpacing/>
        <w:jc w:val="both"/>
        <w:rPr>
          <w:rFonts w:ascii="Times New Roman" w:eastAsia="Times New Roman" w:hAnsi="Times New Roman" w:cs="Times New Roman"/>
          <w:sz w:val="24"/>
          <w:szCs w:val="24"/>
          <w:lang w:eastAsia="ru-RU"/>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Актуальные тенденции и потенциал повышения конкурентоспособности муниципального образования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Замедление темпов роста экономики в последние годы выявило проблемы для устойчивого долгосрочного подъема. Требуются новые подходы в развитии экономики, создание новых производств. Одним из факторов экономического роста может стать развитие малого и среднего предпринимательства, позволяющего обеспечить, в том числе, </w:t>
      </w:r>
      <w:proofErr w:type="spellStart"/>
      <w:r w:rsidRPr="00981F98">
        <w:rPr>
          <w:rFonts w:ascii="Times New Roman" w:hAnsi="Times New Roman" w:cs="Times New Roman"/>
          <w:sz w:val="24"/>
          <w:szCs w:val="24"/>
        </w:rPr>
        <w:t>самозанятость</w:t>
      </w:r>
      <w:proofErr w:type="spellEnd"/>
      <w:r w:rsidRPr="00981F98">
        <w:rPr>
          <w:rFonts w:ascii="Times New Roman" w:hAnsi="Times New Roman" w:cs="Times New Roman"/>
          <w:sz w:val="24"/>
          <w:szCs w:val="24"/>
        </w:rPr>
        <w:t xml:space="preserve"> населения. Для создания своего дела требуется наличие финансовых средств, что осложнено низкой доступностью кредитных ресурсов, высокими процентными ставками по кредитам, необходимо наличие квалифицированных кадров.</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Сдерживающими факторами развития данного направления являются сложные климатические условия, низкая кормовая база, зависимость от завозных кормов.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технопарка на территории города Югорска.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981F98" w:rsidRPr="00981F98" w:rsidRDefault="00981F98" w:rsidP="00981F98">
      <w:pPr>
        <w:spacing w:after="0" w:line="240" w:lineRule="auto"/>
        <w:ind w:firstLine="567"/>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 xml:space="preserve">В декабре 2017 года подписано четырехстороннее соглашение о создании индустриального парка на территории города Югорска.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В реализации проекта примут участие администрация города Югорска, градообразующее предприятие ООО «Газпром трансгаз Югорск», Национальный исследовательский центр «Курчатовский институт», Фонд развития Югры.</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Развитие системы управления имущественным комплексом коммунальной сферы с использованием концессионных соглашений и иных механизмов государственно (</w:t>
      </w:r>
      <w:proofErr w:type="spellStart"/>
      <w:r w:rsidRPr="00981F98">
        <w:rPr>
          <w:rFonts w:ascii="Times New Roman" w:hAnsi="Times New Roman" w:cs="Times New Roman"/>
          <w:sz w:val="24"/>
          <w:szCs w:val="24"/>
        </w:rPr>
        <w:t>муниципально</w:t>
      </w:r>
      <w:proofErr w:type="spellEnd"/>
      <w:r w:rsidRPr="00981F98">
        <w:rPr>
          <w:rFonts w:ascii="Times New Roman" w:hAnsi="Times New Roman" w:cs="Times New Roman"/>
          <w:sz w:val="24"/>
          <w:szCs w:val="24"/>
        </w:rPr>
        <w:t>) - частного партнерства - еще одно из направлений развития муниципального образования.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eastAsia="Times New Roman" w:hAnsi="Times New Roman" w:cs="Times New Roman"/>
          <w:sz w:val="24"/>
          <w:szCs w:val="24"/>
          <w:lang w:eastAsia="ru-RU"/>
        </w:rPr>
        <w:t>Город Югорск имеет удобную транспортную схему: прямое железнодорожное, автомобильное, воздушное сообщение с крупными городами страны и другими городами региона.</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sidRPr="00981F98">
        <w:rPr>
          <w:rFonts w:ascii="Times New Roman" w:hAnsi="Times New Roman" w:cs="Times New Roman"/>
          <w:sz w:val="24"/>
          <w:szCs w:val="24"/>
        </w:rPr>
        <w:t>Эсс</w:t>
      </w:r>
      <w:proofErr w:type="spellEnd"/>
      <w:r w:rsidRPr="00981F98">
        <w:rPr>
          <w:rFonts w:ascii="Times New Roman" w:hAnsi="Times New Roman" w:cs="Times New Roman"/>
          <w:sz w:val="24"/>
          <w:szCs w:val="24"/>
        </w:rPr>
        <w:t xml:space="preserve">, лесные ресурсы) - потенциал для развития внутреннего туризма, в том числе такого направления, как «туризм выходного дня». Это может стать одним из направлений развития малого и среднего бизнеса. </w:t>
      </w:r>
    </w:p>
    <w:p w:rsidR="00981F98" w:rsidRPr="00981F98" w:rsidRDefault="00981F98" w:rsidP="00981F98">
      <w:pPr>
        <w:spacing w:after="0" w:line="240" w:lineRule="auto"/>
        <w:ind w:firstLine="567"/>
        <w:contextualSpacing/>
        <w:jc w:val="both"/>
        <w:rPr>
          <w:rFonts w:ascii="Times New Roman" w:hAnsi="Times New Roman" w:cs="Times New Roman"/>
          <w:b/>
          <w:sz w:val="24"/>
          <w:szCs w:val="24"/>
        </w:rPr>
      </w:pPr>
      <w:r w:rsidRPr="00981F98">
        <w:rPr>
          <w:rFonts w:ascii="Times New Roman" w:eastAsia="Times New Roman" w:hAnsi="Times New Roman" w:cs="Times New Roman"/>
          <w:sz w:val="24"/>
          <w:szCs w:val="24"/>
        </w:rPr>
        <w:t xml:space="preserve">В городе Югорске имеется опыт изготовления </w:t>
      </w:r>
      <w:r w:rsidRPr="00981F98">
        <w:rPr>
          <w:rFonts w:ascii="Times New Roman" w:eastAsia="MS Mincho" w:hAnsi="Times New Roman" w:cs="Times New Roman"/>
          <w:sz w:val="24"/>
          <w:szCs w:val="24"/>
          <w:lang w:eastAsia="ru-RU"/>
        </w:rPr>
        <w:t>специализированной вездеходной техники для работы в условиях Крайнего Севера и Арктики, что может стать одним из конкурентных преимуще</w:t>
      </w:r>
      <w:proofErr w:type="gramStart"/>
      <w:r w:rsidRPr="00981F98">
        <w:rPr>
          <w:rFonts w:ascii="Times New Roman" w:eastAsia="MS Mincho" w:hAnsi="Times New Roman" w:cs="Times New Roman"/>
          <w:sz w:val="24"/>
          <w:szCs w:val="24"/>
          <w:lang w:eastAsia="ru-RU"/>
        </w:rPr>
        <w:t>ств пр</w:t>
      </w:r>
      <w:proofErr w:type="gramEnd"/>
      <w:r w:rsidRPr="00981F98">
        <w:rPr>
          <w:rFonts w:ascii="Times New Roman" w:eastAsia="MS Mincho" w:hAnsi="Times New Roman" w:cs="Times New Roman"/>
          <w:sz w:val="24"/>
          <w:szCs w:val="24"/>
          <w:lang w:eastAsia="ru-RU"/>
        </w:rPr>
        <w:t>и формировании нового межотраслевого кластера «Техника и технологии для Севера».</w:t>
      </w:r>
    </w:p>
    <w:p w:rsidR="00981F98" w:rsidRPr="00981F98" w:rsidRDefault="00981F98" w:rsidP="00981F98">
      <w:pPr>
        <w:spacing w:after="0"/>
        <w:rPr>
          <w:rFonts w:ascii="Times New Roman" w:hAnsi="Times New Roman" w:cs="Times New Roman"/>
          <w:b/>
          <w:sz w:val="24"/>
          <w:szCs w:val="24"/>
        </w:rPr>
        <w:sectPr w:rsidR="00981F98" w:rsidRPr="00981F98" w:rsidSect="00981F98">
          <w:footerReference w:type="default" r:id="rId10"/>
          <w:pgSz w:w="11906" w:h="16838"/>
          <w:pgMar w:top="851" w:right="850" w:bottom="426" w:left="1701" w:header="397" w:footer="397" w:gutter="0"/>
          <w:cols w:space="708"/>
          <w:docGrid w:linePitch="360"/>
        </w:sectPr>
      </w:pPr>
    </w:p>
    <w:p w:rsidR="00981F98" w:rsidRPr="00981F98" w:rsidRDefault="00981F98" w:rsidP="00981F98">
      <w:pPr>
        <w:spacing w:after="0"/>
        <w:ind w:left="568"/>
        <w:jc w:val="center"/>
        <w:rPr>
          <w:rFonts w:ascii="Times New Roman" w:hAnsi="Times New Roman" w:cs="Times New Roman"/>
          <w:b/>
          <w:sz w:val="24"/>
          <w:szCs w:val="24"/>
        </w:rPr>
      </w:pPr>
      <w:r w:rsidRPr="00981F98">
        <w:rPr>
          <w:rFonts w:ascii="Times New Roman" w:hAnsi="Times New Roman" w:cs="Times New Roman"/>
          <w:b/>
          <w:sz w:val="24"/>
          <w:szCs w:val="24"/>
        </w:rPr>
        <w:lastRenderedPageBreak/>
        <w:t>1.4. Возможности, ограничения и угрозы социально-экономического развития (</w:t>
      </w:r>
      <w:r w:rsidRPr="00981F98">
        <w:rPr>
          <w:rFonts w:ascii="Times New Roman" w:hAnsi="Times New Roman" w:cs="Times New Roman"/>
          <w:b/>
          <w:sz w:val="24"/>
          <w:szCs w:val="24"/>
          <w:lang w:val="en-US"/>
        </w:rPr>
        <w:t>SWOT</w:t>
      </w:r>
      <w:r w:rsidRPr="00981F98">
        <w:rPr>
          <w:rFonts w:ascii="Times New Roman" w:hAnsi="Times New Roman" w:cs="Times New Roman"/>
          <w:b/>
          <w:sz w:val="24"/>
          <w:szCs w:val="24"/>
        </w:rPr>
        <w:t>-анализ)</w:t>
      </w:r>
    </w:p>
    <w:p w:rsidR="00981F98" w:rsidRPr="00981F98" w:rsidRDefault="00981F98" w:rsidP="00981F9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81F98" w:rsidRPr="00981F98" w:rsidRDefault="00981F98" w:rsidP="00981F98">
      <w:pPr>
        <w:autoSpaceDE w:val="0"/>
        <w:autoSpaceDN w:val="0"/>
        <w:adjustRightInd w:val="0"/>
        <w:spacing w:after="0" w:line="240" w:lineRule="auto"/>
        <w:jc w:val="right"/>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Таблица 1</w:t>
      </w:r>
    </w:p>
    <w:p w:rsidR="00981F98" w:rsidRPr="00981F98" w:rsidRDefault="00981F98" w:rsidP="00981F98">
      <w:pPr>
        <w:keepNext/>
        <w:numPr>
          <w:ilvl w:val="3"/>
          <w:numId w:val="0"/>
        </w:numPr>
        <w:tabs>
          <w:tab w:val="num" w:pos="0"/>
        </w:tabs>
        <w:suppressAutoHyphens/>
        <w:spacing w:after="0" w:line="240" w:lineRule="auto"/>
        <w:jc w:val="center"/>
        <w:outlineLvl w:val="3"/>
        <w:rPr>
          <w:rFonts w:ascii="Times New Roman" w:eastAsia="Times New Roman" w:hAnsi="Times New Roman" w:cs="Times New Roman"/>
          <w:b/>
          <w:sz w:val="24"/>
          <w:szCs w:val="24"/>
          <w:lang w:eastAsia="ar-SA"/>
        </w:rPr>
      </w:pPr>
      <w:r w:rsidRPr="00981F98">
        <w:rPr>
          <w:rFonts w:ascii="Times New Roman" w:eastAsia="Times New Roman" w:hAnsi="Times New Roman" w:cs="Times New Roman"/>
          <w:b/>
          <w:sz w:val="24"/>
          <w:szCs w:val="24"/>
          <w:lang w:eastAsia="ar-SA"/>
        </w:rPr>
        <w:t>Результаты комплексного стратегического анализа SWOT – анализ</w:t>
      </w:r>
    </w:p>
    <w:p w:rsidR="00981F98" w:rsidRPr="00981F98" w:rsidRDefault="00981F98" w:rsidP="00981F98">
      <w:pPr>
        <w:autoSpaceDE w:val="0"/>
        <w:autoSpaceDN w:val="0"/>
        <w:adjustRightInd w:val="0"/>
        <w:spacing w:after="0" w:line="240" w:lineRule="auto"/>
        <w:jc w:val="right"/>
        <w:rPr>
          <w:rFonts w:ascii="Times New Roman" w:eastAsia="Calibri" w:hAnsi="Times New Roman" w:cs="Times New Roman"/>
          <w:color w:val="000000"/>
          <w:sz w:val="24"/>
          <w:szCs w:val="24"/>
        </w:rPr>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7073"/>
        <w:gridCol w:w="5879"/>
      </w:tblGrid>
      <w:tr w:rsidR="00981F98" w:rsidRPr="00981F98" w:rsidTr="00981F98">
        <w:trPr>
          <w:trHeight w:val="119"/>
          <w:tblHeader/>
        </w:trPr>
        <w:tc>
          <w:tcPr>
            <w:tcW w:w="77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Сильные стороны</w:t>
            </w:r>
          </w:p>
        </w:tc>
        <w:tc>
          <w:tcPr>
            <w:tcW w:w="192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Слабые стороны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Географическое положение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Территориальное расположение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643"/>
              </w:tabs>
              <w:spacing w:before="120" w:after="0"/>
              <w:ind w:firstLine="41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Югорск расположен недалеко от границы Свердловской области, является «западными воротами» Югры.</w:t>
            </w:r>
          </w:p>
          <w:p w:rsidR="00981F98" w:rsidRPr="00981F98" w:rsidRDefault="00981F98" w:rsidP="00981F98">
            <w:pPr>
              <w:numPr>
                <w:ilvl w:val="0"/>
                <w:numId w:val="6"/>
              </w:numPr>
              <w:tabs>
                <w:tab w:val="num" w:pos="390"/>
                <w:tab w:val="num" w:pos="839"/>
              </w:tabs>
              <w:spacing w:after="0" w:line="240" w:lineRule="auto"/>
              <w:ind w:firstLine="40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Через город проходит м</w:t>
            </w:r>
            <w:r w:rsidRPr="00981F98">
              <w:rPr>
                <w:rFonts w:ascii="Times New Roman" w:eastAsia="Calibri" w:hAnsi="Times New Roman" w:cs="Times New Roman"/>
                <w:sz w:val="24"/>
                <w:szCs w:val="24"/>
                <w:lang w:eastAsia="ar-SA"/>
              </w:rPr>
              <w:t xml:space="preserve">аршрут Томск – Нижневартовск </w:t>
            </w:r>
            <w:proofErr w:type="gramStart"/>
            <w:r w:rsidRPr="00981F98">
              <w:rPr>
                <w:rFonts w:ascii="Times New Roman" w:eastAsia="Calibri" w:hAnsi="Times New Roman" w:cs="Times New Roman"/>
                <w:sz w:val="24"/>
                <w:szCs w:val="24"/>
                <w:lang w:eastAsia="ar-SA"/>
              </w:rPr>
              <w:t>-С</w:t>
            </w:r>
            <w:proofErr w:type="gramEnd"/>
            <w:r w:rsidRPr="00981F98">
              <w:rPr>
                <w:rFonts w:ascii="Times New Roman" w:eastAsia="Calibri" w:hAnsi="Times New Roman" w:cs="Times New Roman"/>
                <w:sz w:val="24"/>
                <w:szCs w:val="24"/>
                <w:lang w:eastAsia="ar-SA"/>
              </w:rPr>
              <w:t>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Удаленность от крупных городов и окружного центра (Екатеринбург, Тюмень, Ханты-Мансийск).</w:t>
            </w:r>
          </w:p>
          <w:p w:rsidR="00981F98" w:rsidRPr="00981F98" w:rsidRDefault="00981F98" w:rsidP="00981F98">
            <w:pPr>
              <w:numPr>
                <w:ilvl w:val="0"/>
                <w:numId w:val="6"/>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proofErr w:type="spellStart"/>
            <w:r w:rsidRPr="00981F98">
              <w:rPr>
                <w:rFonts w:ascii="Times New Roman" w:eastAsia="Calibri" w:hAnsi="Times New Roman" w:cs="Times New Roman"/>
                <w:color w:val="000000"/>
                <w:sz w:val="24"/>
                <w:szCs w:val="24"/>
              </w:rPr>
              <w:t>Почвыпреобладают</w:t>
            </w:r>
            <w:proofErr w:type="spellEnd"/>
            <w:r w:rsidRPr="00981F98">
              <w:rPr>
                <w:rFonts w:ascii="Times New Roman" w:eastAsia="Calibri" w:hAnsi="Times New Roman" w:cs="Times New Roman"/>
                <w:color w:val="000000"/>
                <w:sz w:val="24"/>
                <w:szCs w:val="24"/>
              </w:rPr>
              <w:t xml:space="preserve"> песчаные, супесчаные, глинистые. Песчаные почвы быстро охлаждаются и плохо удерживают влагу. Глинистые почвы сильно затапливаются в низинах и на ровных участках, они сильно уплотняются во время засухи. Почвы по своей структуре очень бедные и без внесения удобрений дают низкий урожай, в них почти нет йода и селена. </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Климатические условия</w:t>
            </w:r>
          </w:p>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6"/>
              </w:numPr>
              <w:spacing w:after="0" w:line="240" w:lineRule="auto"/>
              <w:ind w:left="-12" w:firstLine="284"/>
              <w:contextualSpacing/>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 xml:space="preserve">Наличие уникальной природы (река </w:t>
            </w:r>
            <w:proofErr w:type="spellStart"/>
            <w:r w:rsidRPr="00981F98">
              <w:rPr>
                <w:rFonts w:ascii="Times New Roman" w:eastAsia="Calibri" w:hAnsi="Times New Roman" w:cs="Times New Roman"/>
                <w:color w:val="000000"/>
                <w:sz w:val="24"/>
                <w:szCs w:val="24"/>
              </w:rPr>
              <w:t>Эсс</w:t>
            </w:r>
            <w:proofErr w:type="spellEnd"/>
            <w:r w:rsidRPr="00981F98">
              <w:rPr>
                <w:rFonts w:ascii="Times New Roman" w:eastAsia="Calibri" w:hAnsi="Times New Roman" w:cs="Times New Roman"/>
                <w:color w:val="000000"/>
                <w:sz w:val="24"/>
                <w:szCs w:val="24"/>
              </w:rPr>
              <w:t>, лесные ресурсы).</w:t>
            </w:r>
            <w:r w:rsidRPr="00981F98">
              <w:rPr>
                <w:rFonts w:ascii="Times New Roman" w:eastAsia="Calibri" w:hAnsi="Times New Roman" w:cs="Times New Roman"/>
                <w:sz w:val="24"/>
                <w:szCs w:val="24"/>
              </w:rPr>
              <w:t xml:space="preserve"> Согласно санитарно-климатическому районированию город Югорск находится в зоне умеренного ультрафиолетового дефицита и является пригодным для заселения.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6"/>
              </w:numPr>
              <w:spacing w:after="0" w:line="240" w:lineRule="auto"/>
              <w:ind w:left="135" w:firstLine="141"/>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соответствии с климатическим районированием территории Российской Федерации для строительства городской округ относится к </w:t>
            </w:r>
            <w:r w:rsidRPr="00981F98">
              <w:rPr>
                <w:rFonts w:ascii="Times New Roman" w:eastAsia="Times New Roman" w:hAnsi="Times New Roman" w:cs="Times New Roman"/>
                <w:sz w:val="24"/>
                <w:szCs w:val="24"/>
                <w:lang w:val="en-US"/>
              </w:rPr>
              <w:t>I</w:t>
            </w:r>
            <w:r w:rsidRPr="00981F98">
              <w:rPr>
                <w:rFonts w:ascii="Times New Roman" w:eastAsia="Times New Roman" w:hAnsi="Times New Roman" w:cs="Times New Roman"/>
                <w:sz w:val="24"/>
                <w:szCs w:val="24"/>
              </w:rPr>
              <w:t xml:space="preserve"> климатическому району, подрайону </w:t>
            </w:r>
            <w:proofErr w:type="gramStart"/>
            <w:r w:rsidRPr="00981F98">
              <w:rPr>
                <w:rFonts w:ascii="Times New Roman" w:eastAsia="Times New Roman" w:hAnsi="Times New Roman" w:cs="Times New Roman"/>
                <w:sz w:val="24"/>
                <w:szCs w:val="24"/>
              </w:rPr>
              <w:t>I</w:t>
            </w:r>
            <w:proofErr w:type="gramEnd"/>
            <w:r w:rsidRPr="00981F98">
              <w:rPr>
                <w:rFonts w:ascii="Times New Roman" w:eastAsia="Times New Roman" w:hAnsi="Times New Roman" w:cs="Times New Roman"/>
                <w:sz w:val="24"/>
                <w:szCs w:val="24"/>
              </w:rPr>
              <w:t>Д, который характеризуется суровой и длительной зимой, обуславливающей необходимость обеспечивать максимальную теплозащиту зданий и сооружений, коротким световым годом, большой продолжительностью отопительного периода.</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Значительная заболоченность территории в долинах рек</w:t>
            </w:r>
            <w:proofErr w:type="gramStart"/>
            <w:r w:rsidRPr="00981F98">
              <w:rPr>
                <w:rFonts w:ascii="Times New Roman" w:eastAsia="Times New Roman" w:hAnsi="Times New Roman" w:cs="Times New Roman"/>
                <w:sz w:val="24"/>
                <w:szCs w:val="24"/>
                <w:lang w:eastAsia="ru-RU"/>
              </w:rPr>
              <w:t xml:space="preserve"> У</w:t>
            </w:r>
            <w:proofErr w:type="gramEnd"/>
            <w:r w:rsidRPr="00981F98">
              <w:rPr>
                <w:rFonts w:ascii="Times New Roman" w:eastAsia="Times New Roman" w:hAnsi="Times New Roman" w:cs="Times New Roman"/>
                <w:sz w:val="24"/>
                <w:szCs w:val="24"/>
                <w:lang w:eastAsia="ru-RU"/>
              </w:rPr>
              <w:t xml:space="preserve">х, </w:t>
            </w:r>
            <w:proofErr w:type="spellStart"/>
            <w:r w:rsidRPr="00981F98">
              <w:rPr>
                <w:rFonts w:ascii="Times New Roman" w:eastAsia="Times New Roman" w:hAnsi="Times New Roman" w:cs="Times New Roman"/>
                <w:sz w:val="24"/>
                <w:szCs w:val="24"/>
                <w:lang w:eastAsia="ru-RU"/>
              </w:rPr>
              <w:t>Эсс</w:t>
            </w:r>
            <w:proofErr w:type="spellEnd"/>
            <w:r w:rsidRPr="00981F98">
              <w:rPr>
                <w:rFonts w:ascii="Times New Roman" w:eastAsia="Times New Roman" w:hAnsi="Times New Roman" w:cs="Times New Roman"/>
                <w:sz w:val="24"/>
                <w:szCs w:val="24"/>
                <w:lang w:eastAsia="ru-RU"/>
              </w:rPr>
              <w:t>.</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Наличие нарушенных земель при добыче песка. </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Наличие грунтов сезонного промерзания и </w:t>
            </w:r>
            <w:proofErr w:type="spellStart"/>
            <w:r w:rsidRPr="00981F98">
              <w:rPr>
                <w:rFonts w:ascii="Times New Roman" w:eastAsia="Times New Roman" w:hAnsi="Times New Roman" w:cs="Times New Roman"/>
                <w:sz w:val="24"/>
                <w:szCs w:val="24"/>
                <w:lang w:eastAsia="ru-RU"/>
              </w:rPr>
              <w:lastRenderedPageBreak/>
              <w:t>протаивания</w:t>
            </w:r>
            <w:proofErr w:type="spellEnd"/>
            <w:r w:rsidRPr="00981F98">
              <w:rPr>
                <w:rFonts w:ascii="Times New Roman" w:eastAsia="Times New Roman" w:hAnsi="Times New Roman" w:cs="Times New Roman"/>
                <w:sz w:val="24"/>
                <w:szCs w:val="24"/>
                <w:lang w:eastAsia="ru-RU"/>
              </w:rPr>
              <w:t>.</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sz w:val="24"/>
                <w:szCs w:val="24"/>
                <w:lang w:eastAsia="ru-RU"/>
              </w:rPr>
              <w:t xml:space="preserve">Наличие многолетнемерзлых пород. </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Полезные ископаемые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643"/>
              </w:tabs>
              <w:spacing w:before="120" w:after="0"/>
              <w:ind w:left="643" w:hanging="360"/>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Имеются месторождения песка и торфа.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s>
              <w:spacing w:after="0" w:line="240" w:lineRule="auto"/>
              <w:ind w:left="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Практическое отсутствие других разведанных природных ресурсов.</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981F98" w:rsidRPr="00981F98" w:rsidRDefault="00981F98" w:rsidP="00981F98">
            <w:pPr>
              <w:numPr>
                <w:ilvl w:val="0"/>
                <w:numId w:val="6"/>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w:t>
            </w:r>
          </w:p>
          <w:p w:rsidR="00981F98" w:rsidRPr="00981F98" w:rsidRDefault="00981F98" w:rsidP="00981F98">
            <w:pPr>
              <w:numPr>
                <w:ilvl w:val="0"/>
                <w:numId w:val="6"/>
              </w:numPr>
              <w:tabs>
                <w:tab w:val="num" w:pos="176"/>
                <w:tab w:val="num" w:pos="390"/>
              </w:tabs>
              <w:spacing w:after="0" w:line="240" w:lineRule="auto"/>
              <w:ind w:left="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widowControl w:val="0"/>
              <w:numPr>
                <w:ilvl w:val="0"/>
                <w:numId w:val="6"/>
              </w:numPr>
              <w:tabs>
                <w:tab w:val="num" w:pos="135"/>
                <w:tab w:val="num" w:pos="390"/>
                <w:tab w:val="num" w:pos="560"/>
                <w:tab w:val="left" w:pos="985"/>
              </w:tabs>
              <w:autoSpaceDE w:val="0"/>
              <w:autoSpaceDN w:val="0"/>
              <w:adjustRightInd w:val="0"/>
              <w:spacing w:after="0" w:line="240" w:lineRule="auto"/>
              <w:ind w:left="92" w:firstLine="18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981F98" w:rsidRPr="00981F98" w:rsidRDefault="00981F98" w:rsidP="00981F98">
            <w:pPr>
              <w:widowControl w:val="0"/>
              <w:numPr>
                <w:ilvl w:val="0"/>
                <w:numId w:val="6"/>
              </w:numPr>
              <w:tabs>
                <w:tab w:val="num" w:pos="0"/>
                <w:tab w:val="num" w:pos="135"/>
                <w:tab w:val="num" w:pos="560"/>
                <w:tab w:val="left" w:pos="843"/>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и муниципальной программы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«Содействие занятости населения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Ханты-Мансийском</w:t>
            </w:r>
            <w:proofErr w:type="gramEnd"/>
            <w:r w:rsidRPr="00981F98">
              <w:rPr>
                <w:rFonts w:ascii="Times New Roman" w:eastAsia="Calibri" w:hAnsi="Times New Roman" w:cs="Times New Roman"/>
                <w:color w:val="000000"/>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подпрограмма «Временное трудоустройство в городе Югорске» муниципальной программы «Реализация молодежной политики и организация временного трудоустройства в городе Югорске на 2014-2020 годы».</w:t>
            </w:r>
          </w:p>
          <w:p w:rsidR="00981F98" w:rsidRPr="00981F98" w:rsidRDefault="00981F98" w:rsidP="00981F98">
            <w:pPr>
              <w:widowControl w:val="0"/>
              <w:numPr>
                <w:ilvl w:val="0"/>
                <w:numId w:val="6"/>
              </w:numPr>
              <w:tabs>
                <w:tab w:val="left" w:pos="0"/>
                <w:tab w:val="num" w:pos="230"/>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Относительная стабилизация уровня безработицы. </w:t>
            </w:r>
          </w:p>
          <w:p w:rsidR="00981F98" w:rsidRPr="00981F98" w:rsidRDefault="00981F98" w:rsidP="00981F98">
            <w:pPr>
              <w:widowControl w:val="0"/>
              <w:numPr>
                <w:ilvl w:val="0"/>
                <w:numId w:val="6"/>
              </w:numPr>
              <w:tabs>
                <w:tab w:val="left" w:pos="0"/>
                <w:tab w:val="num" w:pos="72"/>
                <w:tab w:val="num" w:pos="390"/>
                <w:tab w:val="num" w:pos="643"/>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 xml:space="preserve">Для обеспечения сбалансированности рынка труда и </w:t>
            </w:r>
            <w:proofErr w:type="gramStart"/>
            <w:r w:rsidRPr="00981F98">
              <w:rPr>
                <w:rFonts w:ascii="Times New Roman" w:hAnsi="Times New Roman" w:cs="Times New Roman"/>
                <w:sz w:val="24"/>
                <w:szCs w:val="24"/>
              </w:rPr>
              <w:t>подготовки</w:t>
            </w:r>
            <w:proofErr w:type="gramEnd"/>
            <w:r w:rsidRPr="00981F98">
              <w:rPr>
                <w:rFonts w:ascii="Times New Roman" w:hAnsi="Times New Roman" w:cs="Times New Roman"/>
                <w:sz w:val="24"/>
                <w:szCs w:val="24"/>
              </w:rPr>
              <w:t xml:space="preserve"> востребованных производством специальностей осуществляется договорная подготовка рабочих кадров и специалистов, предусматривающая взаимодействие </w:t>
            </w:r>
            <w:r w:rsidRPr="00981F98">
              <w:rPr>
                <w:rFonts w:ascii="Times New Roman" w:hAnsi="Times New Roman" w:cs="Times New Roman"/>
                <w:sz w:val="24"/>
                <w:szCs w:val="24"/>
              </w:rPr>
              <w:lastRenderedPageBreak/>
              <w:t>организаций города и образовательных учреждений.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lastRenderedPageBreak/>
              <w:t>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Стабильный рост заработной платы работников средних и крупных организаций города.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Среднемесячная номинальная начисленная заработная плата работников средних и крупных организаций города Югорска выше среднего значения по Ханты-Мансийскому автономному округу - Югре. </w:t>
            </w:r>
          </w:p>
          <w:p w:rsidR="00981F98" w:rsidRPr="00981F98" w:rsidRDefault="00981F98" w:rsidP="00981F98">
            <w:pPr>
              <w:numPr>
                <w:ilvl w:val="0"/>
                <w:numId w:val="6"/>
              </w:numPr>
              <w:tabs>
                <w:tab w:val="num" w:pos="-54"/>
                <w:tab w:val="left" w:pos="0"/>
                <w:tab w:val="num" w:pos="176"/>
                <w:tab w:val="num" w:pos="390"/>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Ежегодный рост денежных доходов населения.</w:t>
            </w:r>
          </w:p>
          <w:p w:rsidR="00981F98" w:rsidRPr="00981F98" w:rsidRDefault="00981F98" w:rsidP="00981F98">
            <w:pPr>
              <w:numPr>
                <w:ilvl w:val="0"/>
                <w:numId w:val="6"/>
              </w:numPr>
              <w:tabs>
                <w:tab w:val="num" w:pos="-54"/>
                <w:tab w:val="left" w:pos="0"/>
                <w:tab w:val="num" w:pos="176"/>
                <w:tab w:val="num" w:pos="390"/>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Ежегодный рост уровня обеспеченности населения жильем. </w:t>
            </w:r>
          </w:p>
          <w:p w:rsidR="00981F98" w:rsidRPr="00981F98" w:rsidRDefault="00981F98" w:rsidP="00981F98">
            <w:pPr>
              <w:tabs>
                <w:tab w:val="left" w:pos="0"/>
                <w:tab w:val="num" w:pos="176"/>
                <w:tab w:val="num" w:pos="390"/>
              </w:tabs>
              <w:spacing w:after="0" w:line="240" w:lineRule="auto"/>
              <w:ind w:left="23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Значительная дифференциация уровня среднемесячной заработной платы между отраслями экономики.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доли населения, имеющего средние душевые доходы ниже прожиточного уровня.</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Пространственная организация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резервов земли, не вовлеченной в хозяйственную деятельность.</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Благоприятная экологическая обстановка, удаленность от крупных промышленных центров.</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 преобладанию основных пород выделяют леса светлохвойные, образованные сосной обыкновенной, и темнохвойные, образованные елью сибирской, кедром, пихтой со значительным участием березы.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Наличие Лесохозяйственного регламента городских лесов городского округа город Югорск. </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Земли муниципального образования ограничены с одной стороны проходящими магистральными газопроводами, а с другой – заповедником.</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Длительный период естественного восстановления лесных ресурсов вследствие влияния техногенного воздействия.</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Препятствием для освоения пустующих земель является наличие болот вокруг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Освоению земель серьезно препятствуют зоны санитарных разрывов от магистральных газопроводов. Основные объекты магистрального трубопроводного транспорта размещены в северо-западной и северной частях города. Зона инженерной и транспортной инфраструктуры составляет 2,4% от общей площади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Более 80% территории города покрыто лесом, основную долю которого составляют </w:t>
            </w:r>
            <w:r w:rsidRPr="00981F98">
              <w:rPr>
                <w:rFonts w:ascii="Times New Roman" w:eastAsia="Calibri" w:hAnsi="Times New Roman" w:cs="Times New Roman"/>
                <w:color w:val="000000"/>
                <w:sz w:val="24"/>
                <w:szCs w:val="24"/>
              </w:rPr>
              <w:lastRenderedPageBreak/>
              <w:t>городские леса, которые являются территорией ограниченного использования.</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Энергетический потенциал</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в городе компании топливно-энергетического комплекс</w:t>
            </w:r>
            <w:proofErr w:type="gramStart"/>
            <w:r w:rsidRPr="00981F98">
              <w:rPr>
                <w:rFonts w:ascii="Times New Roman" w:eastAsia="Calibri" w:hAnsi="Times New Roman" w:cs="Times New Roman"/>
                <w:color w:val="000000"/>
                <w:sz w:val="24"/>
                <w:szCs w:val="24"/>
              </w:rPr>
              <w:t>а ООО</w:t>
            </w:r>
            <w:proofErr w:type="gramEnd"/>
            <w:r w:rsidRPr="00981F98">
              <w:rPr>
                <w:rFonts w:ascii="Times New Roman" w:eastAsia="Calibri" w:hAnsi="Times New Roman" w:cs="Times New Roman"/>
                <w:color w:val="000000"/>
                <w:sz w:val="24"/>
                <w:szCs w:val="24"/>
              </w:rPr>
              <w:t xml:space="preserve"> «Газпром трансгаз Югорск», лидирующей в области инноваций.</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развитой системы тепло -</w:t>
            </w:r>
            <w:proofErr w:type="gramStart"/>
            <w:r w:rsidRPr="00981F98">
              <w:rPr>
                <w:rFonts w:ascii="Times New Roman" w:eastAsia="Calibri" w:hAnsi="Times New Roman" w:cs="Times New Roman"/>
                <w:color w:val="000000"/>
                <w:sz w:val="24"/>
                <w:szCs w:val="24"/>
              </w:rPr>
              <w:t xml:space="preserve"> ,</w:t>
            </w:r>
            <w:proofErr w:type="spellStart"/>
            <w:proofErr w:type="gramEnd"/>
            <w:r w:rsidRPr="00981F98">
              <w:rPr>
                <w:rFonts w:ascii="Times New Roman" w:eastAsia="Calibri" w:hAnsi="Times New Roman" w:cs="Times New Roman"/>
                <w:color w:val="000000"/>
                <w:sz w:val="24"/>
                <w:szCs w:val="24"/>
              </w:rPr>
              <w:t>газо</w:t>
            </w:r>
            <w:proofErr w:type="spellEnd"/>
            <w:r w:rsidRPr="00981F98">
              <w:rPr>
                <w:rFonts w:ascii="Times New Roman" w:eastAsia="Calibri" w:hAnsi="Times New Roman" w:cs="Times New Roman"/>
                <w:color w:val="000000"/>
                <w:sz w:val="24"/>
                <w:szCs w:val="24"/>
              </w:rPr>
              <w:t xml:space="preserve"> -, водоснабжения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w:t>
            </w:r>
            <w:r w:rsidRPr="00981F98">
              <w:rPr>
                <w:rFonts w:ascii="Times New Roman" w:eastAsia="Calibri" w:hAnsi="Times New Roman" w:cs="Times New Roman"/>
                <w:bCs/>
                <w:sz w:val="24"/>
                <w:szCs w:val="24"/>
              </w:rPr>
              <w:t>муниципальной программы города Югорска «Энергосбережение и повышение энергетической эффективности Югорска на 2014-2020 годы».</w:t>
            </w:r>
          </w:p>
        </w:tc>
        <w:tc>
          <w:tcPr>
            <w:tcW w:w="1920" w:type="pct"/>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систем коммунальной инфраструктуры.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Трудовой потенциал</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доля населения трудоспособного возраста в демографической структуре.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Заключение договоров о совместной деятельности по организации и проведению общественных работ с организациями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981F98" w:rsidRPr="00981F98" w:rsidRDefault="00981F98" w:rsidP="00981F98">
            <w:pPr>
              <w:numPr>
                <w:ilvl w:val="0"/>
                <w:numId w:val="8"/>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числа лиц старше трудоспособного возраста.</w:t>
            </w:r>
          </w:p>
          <w:p w:rsidR="00981F98" w:rsidRPr="00981F98" w:rsidRDefault="00981F98" w:rsidP="00981F98">
            <w:pPr>
              <w:numPr>
                <w:ilvl w:val="0"/>
                <w:numId w:val="8"/>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доли населения трудоспособного возраста.</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Экология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 w:val="left" w:pos="13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Реализация муниципальной программы города Югорска «Охрана окружающей среды, использование и защита   городских лесов города Югорска на 2014-2020 годы».</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Активное участие в международной экологической акции «Спасти и сохранить».</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ежегодной работы по санитарной очистке земель города.</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ru-RU"/>
              </w:rPr>
              <w:t xml:space="preserve">Город Югорск является победителем среди городов в </w:t>
            </w:r>
            <w:r w:rsidRPr="00981F98">
              <w:rPr>
                <w:rFonts w:ascii="Times New Roman" w:eastAsia="Times New Roman" w:hAnsi="Times New Roman" w:cs="Times New Roman"/>
                <w:sz w:val="24"/>
                <w:szCs w:val="24"/>
                <w:lang w:eastAsia="ru-RU"/>
              </w:rPr>
              <w:lastRenderedPageBreak/>
              <w:t>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специализированного полигона для утилизации бытовых и промышленных отходов.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 Возможность образования на территории муниципального образования несанкционированных мест размещения отходов. </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Жилищная сфера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Жилищная сфера </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«Капитальный ремонт жилищного фонда города Югорска на 2014-2020 годы».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Положительная динамика ввода жилья и обеспеченности населения жильем.</w:t>
            </w:r>
          </w:p>
        </w:tc>
        <w:tc>
          <w:tcPr>
            <w:tcW w:w="1920" w:type="pct"/>
            <w:shd w:val="clear" w:color="auto" w:fill="auto"/>
          </w:tcPr>
          <w:p w:rsidR="00981F98" w:rsidRPr="00981F98" w:rsidRDefault="00981F98" w:rsidP="00981F98">
            <w:pPr>
              <w:numPr>
                <w:ilvl w:val="0"/>
                <w:numId w:val="22"/>
              </w:numPr>
              <w:tabs>
                <w:tab w:val="left" w:pos="0"/>
                <w:tab w:val="left" w:pos="528"/>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маневренного и «арендного» жилья.</w:t>
            </w:r>
          </w:p>
          <w:p w:rsidR="00981F98" w:rsidRPr="00981F98" w:rsidRDefault="00981F98" w:rsidP="00981F98">
            <w:pPr>
              <w:numPr>
                <w:ilvl w:val="0"/>
                <w:numId w:val="22"/>
              </w:numPr>
              <w:tabs>
                <w:tab w:val="left" w:pos="0"/>
                <w:tab w:val="left" w:pos="528"/>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Высокая стоимость жилья.</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Инженерная инфраструктура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Жилищно-коммунальная  инфраструктура</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«Энергосбережение и повышение энергетической эффективности города Югорска на 2014-2020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жилищно-коммунального комплекса в городе Югорске на 2014-2020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p>
        </w:tc>
        <w:tc>
          <w:tcPr>
            <w:tcW w:w="192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уровень технологических потерь (низкий уровень использования производственных мощностей – тепло-, водоснабжение).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Высокая доля сетей коммунальной инфраструктуры, нуждающихся в замене.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Превышение предельно допустимой концентрации вредных веществ по некоторым параметрам питьевой воды в некоторых микрорайонах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Моральный и физический износ основных фондов систем коммунальной инфраструктуры.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Наложение санитарно-защитной зоны от </w:t>
            </w:r>
            <w:r w:rsidRPr="00981F98">
              <w:rPr>
                <w:rFonts w:ascii="Times New Roman" w:eastAsia="Calibri" w:hAnsi="Times New Roman" w:cs="Times New Roman"/>
                <w:sz w:val="24"/>
                <w:szCs w:val="24"/>
              </w:rPr>
              <w:lastRenderedPageBreak/>
              <w:t>КОС-1 и КОС-2 на жилой фонд.</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процент износа (70%) оборудования в 30 котельных, что составляет 50% от общего числа котельных на территории города.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Транспорт</w:t>
            </w:r>
          </w:p>
        </w:tc>
        <w:tc>
          <w:tcPr>
            <w:tcW w:w="231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имеет удобную транспортную схему: прямое воздушное, железнодорожное, автомобильное сообщение с крупными городами страны и другими городами региона.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построено современное здание железнодорожного вокзала.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развитый парк общественного и частного транспорта.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w:t>
            </w:r>
            <w:r w:rsidRPr="00981F98">
              <w:rPr>
                <w:rFonts w:ascii="Times New Roman" w:eastAsia="Calibri" w:hAnsi="Times New Roman" w:cs="Times New Roman"/>
                <w:sz w:val="24"/>
                <w:szCs w:val="24"/>
              </w:rPr>
              <w:t>Развитие транспортной системы Ханты-Мансийского автономного округа - Югры на 2018-2025 годы и на период до 2030 года» (мероприятия, реализуемые на территории города).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Реализация </w:t>
            </w:r>
            <w:r w:rsidRPr="00981F98">
              <w:rPr>
                <w:rFonts w:ascii="Times New Roman" w:eastAsia="Calibri" w:hAnsi="Times New Roman" w:cs="Times New Roman"/>
                <w:color w:val="000000"/>
                <w:sz w:val="24"/>
                <w:szCs w:val="24"/>
              </w:rPr>
              <w:t xml:space="preserve">муниципальной программы города Югорска </w:t>
            </w:r>
            <w:r w:rsidRPr="00981F98">
              <w:rPr>
                <w:rFonts w:ascii="Times New Roman" w:eastAsia="Calibri" w:hAnsi="Times New Roman" w:cs="Times New Roman"/>
                <w:sz w:val="24"/>
                <w:szCs w:val="24"/>
              </w:rPr>
              <w:t>«Развитие сети автомобильных дорог и транспорта в городе Югорске на 2014 – 2020 годы».</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 Наличие утвержденной программы комплексного развития транспортной инфраструктуры города Югорска на 2017 – 2035 годы.</w:t>
            </w:r>
          </w:p>
        </w:tc>
        <w:tc>
          <w:tcPr>
            <w:tcW w:w="1920" w:type="pct"/>
            <w:shd w:val="clear" w:color="auto" w:fill="auto"/>
          </w:tcPr>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44,2% улично-дорожной сети не имеет твердого покрытия.</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Существует проблема недостаточности временных парковок.</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Уровень обеспеченности населения городского округа местами для постоянного хранения легковых автомобилей и мотоциклов на 9,4% ниже фактического количества единиц.</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Уровень обеспеченности городского округа станциями технического обслуживания оценивается как «недостаточный», и составляет 68,8% от нормативного показателя.</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Через территорию населенного пункта проходят автодороги </w:t>
            </w:r>
            <w:r w:rsidRPr="00981F98">
              <w:rPr>
                <w:rFonts w:ascii="Times New Roman" w:eastAsia="Calibri" w:hAnsi="Times New Roman" w:cs="Times New Roman"/>
                <w:sz w:val="24"/>
                <w:szCs w:val="24"/>
                <w:lang w:val="en-US"/>
              </w:rPr>
              <w:t>III</w:t>
            </w:r>
            <w:r w:rsidRPr="00981F98">
              <w:rPr>
                <w:rFonts w:ascii="Times New Roman" w:eastAsia="Calibri" w:hAnsi="Times New Roman" w:cs="Times New Roman"/>
                <w:sz w:val="24"/>
                <w:szCs w:val="24"/>
              </w:rPr>
              <w:t xml:space="preserve"> категории, что противоречит действующим строительным нормам и правилам.</w:t>
            </w:r>
          </w:p>
          <w:p w:rsidR="00981F98" w:rsidRPr="00981F98" w:rsidRDefault="00981F98" w:rsidP="00981F98">
            <w:pPr>
              <w:numPr>
                <w:ilvl w:val="0"/>
                <w:numId w:val="6"/>
              </w:numPr>
              <w:tabs>
                <w:tab w:val="left" w:pos="0"/>
                <w:tab w:val="num" w:pos="244"/>
                <w:tab w:val="num" w:pos="276"/>
              </w:tabs>
              <w:spacing w:after="0" w:line="240" w:lineRule="auto"/>
              <w:ind w:firstLine="276"/>
              <w:contextualSpacing/>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lang w:eastAsia="ru-RU"/>
              </w:rPr>
              <w:t>Плотность магистральных улиц в границах фактически застроенной территории составляет 70% от нормативного показателя.</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rPr>
              <w:t>Отсутствие грузового двора на станции Геологическая, погрузка и выгрузка вагонов производится на подъездных путях.</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rPr>
              <w:t>Необходимо строительство нового путепровода через железную дорогу в районе улиц Геологов – Лесозаготовителей.</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на территории города развитой системы связи, включая почтовую и телефонную связь.</w:t>
            </w:r>
          </w:p>
          <w:p w:rsidR="00981F98" w:rsidRPr="00981F98" w:rsidRDefault="00981F98" w:rsidP="00981F98">
            <w:pPr>
              <w:numPr>
                <w:ilvl w:val="0"/>
                <w:numId w:val="6"/>
              </w:numPr>
              <w:tabs>
                <w:tab w:val="left" w:pos="0"/>
                <w:tab w:val="num" w:pos="23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Присутствие ведущих операторов сотовой телефонной связи - «Ростелеком» (</w:t>
            </w:r>
            <w:r w:rsidRPr="00981F98">
              <w:rPr>
                <w:rFonts w:ascii="Times New Roman" w:eastAsia="Calibri" w:hAnsi="Times New Roman" w:cs="Times New Roman"/>
                <w:sz w:val="24"/>
                <w:szCs w:val="24"/>
                <w:lang w:val="en-US"/>
              </w:rPr>
              <w:t>Utel</w:t>
            </w:r>
            <w:r w:rsidRPr="00981F98">
              <w:rPr>
                <w:rFonts w:ascii="Times New Roman" w:eastAsia="Calibri" w:hAnsi="Times New Roman" w:cs="Times New Roman"/>
                <w:sz w:val="24"/>
                <w:szCs w:val="24"/>
              </w:rPr>
              <w:t>), «Билайн», «Мегафон», «МТС».</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Развитие сети пользователей Интернет.</w:t>
            </w:r>
          </w:p>
        </w:tc>
        <w:tc>
          <w:tcPr>
            <w:tcW w:w="192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Высокие затраты при подключении к услугам связи частного сектора. </w:t>
            </w:r>
          </w:p>
          <w:p w:rsidR="00981F98" w:rsidRPr="00981F98" w:rsidRDefault="00981F98" w:rsidP="00981F98">
            <w:pPr>
              <w:numPr>
                <w:ilvl w:val="0"/>
                <w:numId w:val="6"/>
              </w:numPr>
              <w:tabs>
                <w:tab w:val="left" w:pos="0"/>
                <w:tab w:val="num" w:pos="390"/>
                <w:tab w:val="num" w:pos="751"/>
                <w:tab w:val="num" w:pos="993"/>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Недостаточный уровень охвата населения услугами беспроводной передачи данных (сети </w:t>
            </w:r>
            <w:proofErr w:type="spellStart"/>
            <w:r w:rsidRPr="00981F98">
              <w:rPr>
                <w:rFonts w:ascii="Times New Roman" w:eastAsia="Calibri" w:hAnsi="Times New Roman" w:cs="Times New Roman"/>
                <w:color w:val="000000"/>
                <w:sz w:val="24"/>
                <w:szCs w:val="24"/>
              </w:rPr>
              <w:t>Wi-Fi</w:t>
            </w:r>
            <w:proofErr w:type="spellEnd"/>
            <w:r w:rsidRPr="00981F98">
              <w:rPr>
                <w:rFonts w:ascii="Times New Roman" w:eastAsia="Calibri" w:hAnsi="Times New Roman" w:cs="Times New Roman"/>
                <w:color w:val="000000"/>
                <w:sz w:val="24"/>
                <w:szCs w:val="24"/>
              </w:rPr>
              <w:t xml:space="preserve"> и </w:t>
            </w:r>
            <w:proofErr w:type="spellStart"/>
            <w:r w:rsidRPr="00981F98">
              <w:rPr>
                <w:rFonts w:ascii="Times New Roman" w:eastAsia="Calibri" w:hAnsi="Times New Roman" w:cs="Times New Roman"/>
                <w:color w:val="000000"/>
                <w:sz w:val="24"/>
                <w:szCs w:val="24"/>
              </w:rPr>
              <w:t>WiMAX</w:t>
            </w:r>
            <w:proofErr w:type="spellEnd"/>
            <w:r w:rsidRPr="00981F98">
              <w:rPr>
                <w:rFonts w:ascii="Times New Roman" w:eastAsia="Calibri" w:hAnsi="Times New Roman" w:cs="Times New Roman"/>
                <w:color w:val="000000"/>
                <w:sz w:val="24"/>
                <w:szCs w:val="24"/>
              </w:rPr>
              <w:t>), особенно на окраинах города.</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Социальная инфраструктура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Состояние социальной защиты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Широкий спектр социальных услуг, предоставляемых населению. </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Межведомственное взаимодействие в процессе реализации мер социальной поддержки населения (сотрудничество с администрацией города, городской Думой, учреждениями города и др.)</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Реализация муниципальных программ города Югорска:</w:t>
            </w:r>
          </w:p>
          <w:p w:rsidR="00981F98" w:rsidRPr="00981F98" w:rsidRDefault="00981F98" w:rsidP="00981F98">
            <w:p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 «Дополнительные меры социальной поддержки и социальной помощи отдельным категориям граждан города Югорска на 2014 -2020 годы».</w:t>
            </w:r>
          </w:p>
          <w:p w:rsidR="00981F98" w:rsidRPr="00981F98" w:rsidRDefault="00981F98" w:rsidP="00981F98">
            <w:pPr>
              <w:numPr>
                <w:ilvl w:val="0"/>
                <w:numId w:val="23"/>
              </w:numPr>
              <w:tabs>
                <w:tab w:val="left" w:pos="0"/>
                <w:tab w:val="num" w:pos="5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«Организация деятельности по опеке и попечительству в городе Югорске на 2014-2020 годы»;</w:t>
            </w:r>
          </w:p>
          <w:p w:rsidR="00981F98" w:rsidRPr="00981F98" w:rsidRDefault="00981F98" w:rsidP="00981F98">
            <w:pPr>
              <w:numPr>
                <w:ilvl w:val="0"/>
                <w:numId w:val="23"/>
              </w:numPr>
              <w:tabs>
                <w:tab w:val="left" w:pos="0"/>
                <w:tab w:val="num" w:pos="5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«Доступная среда в городе Югорске на 2014 — 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реализации мер социальной поддержки от средств окружного бюджета.</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нагрузки на социальные службы за счет </w:t>
            </w:r>
            <w:proofErr w:type="gramStart"/>
            <w:r w:rsidRPr="00981F98">
              <w:rPr>
                <w:rFonts w:ascii="Times New Roman" w:eastAsia="Calibri" w:hAnsi="Times New Roman" w:cs="Times New Roman"/>
                <w:color w:val="000000"/>
                <w:sz w:val="24"/>
                <w:szCs w:val="24"/>
              </w:rPr>
              <w:t>увеличения численности получателей мер социальной поддержки</w:t>
            </w:r>
            <w:proofErr w:type="gramEnd"/>
            <w:r w:rsidRPr="00981F98">
              <w:rPr>
                <w:rFonts w:ascii="Times New Roman" w:eastAsia="Calibri" w:hAnsi="Times New Roman" w:cs="Times New Roman"/>
                <w:color w:val="000000"/>
                <w:sz w:val="24"/>
                <w:szCs w:val="24"/>
              </w:rPr>
              <w:t xml:space="preserve"> и социальных пособий.</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p w:rsidR="00981F98" w:rsidRPr="00981F98" w:rsidRDefault="00981F98" w:rsidP="00981F98">
            <w:pPr>
              <w:tabs>
                <w:tab w:val="left" w:pos="0"/>
                <w:tab w:val="num" w:pos="1191"/>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Здравоохранение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 w:val="num" w:pos="697"/>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«Развитие здравоохранения на 2018 – 2025 годы и на период до 2030 года»  (мероприятия, реализуемые на территории города Югорска).</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в медицинских учреждениях системы оплаты труда, ориентированной на результат.</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100% комплектование амбулаторных учреждений медицинским оборудованием в соответствии с табелем </w:t>
            </w:r>
            <w:r w:rsidRPr="00981F98">
              <w:rPr>
                <w:rFonts w:ascii="Times New Roman" w:eastAsia="Calibri" w:hAnsi="Times New Roman" w:cs="Times New Roman"/>
                <w:color w:val="000000"/>
                <w:sz w:val="24"/>
                <w:szCs w:val="24"/>
              </w:rPr>
              <w:lastRenderedPageBreak/>
              <w:t>оснащения.</w:t>
            </w:r>
          </w:p>
          <w:p w:rsidR="00981F98" w:rsidRPr="00981F98" w:rsidRDefault="00981F98" w:rsidP="00981F98">
            <w:pPr>
              <w:numPr>
                <w:ilvl w:val="0"/>
                <w:numId w:val="6"/>
              </w:numPr>
              <w:tabs>
                <w:tab w:val="left" w:pos="0"/>
                <w:tab w:val="num" w:pos="176"/>
                <w:tab w:val="num" w:pos="390"/>
                <w:tab w:val="num" w:pos="555"/>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системы электронного документооборота, электронной очереди в организациях здравоохранения.</w:t>
            </w:r>
          </w:p>
          <w:p w:rsidR="00981F98" w:rsidRPr="00981F98" w:rsidRDefault="00981F98" w:rsidP="00981F98">
            <w:pPr>
              <w:tabs>
                <w:tab w:val="left" w:pos="0"/>
                <w:tab w:val="num" w:pos="643"/>
                <w:tab w:val="num" w:pos="1210"/>
              </w:tabs>
              <w:spacing w:after="0" w:line="240" w:lineRule="auto"/>
              <w:ind w:firstLine="276"/>
              <w:jc w:val="both"/>
              <w:rPr>
                <w:rFonts w:ascii="Times New Roman" w:eastAsia="Calibri" w:hAnsi="Times New Roman"/>
                <w:color w:val="000000"/>
                <w:sz w:val="24"/>
                <w:szCs w:val="24"/>
              </w:rPr>
            </w:pPr>
            <w:r w:rsidRPr="00981F98">
              <w:rPr>
                <w:rFonts w:ascii="Times New Roman" w:eastAsia="Calibri" w:hAnsi="Times New Roman" w:cs="Times New Roman"/>
                <w:color w:val="000000"/>
                <w:sz w:val="24"/>
                <w:szCs w:val="24"/>
              </w:rPr>
              <w:t xml:space="preserve"> Наличие на территории города Югорска ведомственного учреждения – санатория-профилактория ООО «Газпром трансгаз Югорск, в структуру которого входят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981F98">
              <w:rPr>
                <w:rFonts w:ascii="Times New Roman" w:eastAsia="Calibri" w:hAnsi="Times New Roman" w:cs="Times New Roman"/>
                <w:color w:val="000000"/>
                <w:sz w:val="24"/>
                <w:szCs w:val="24"/>
              </w:rPr>
              <w:t>физи</w:t>
            </w:r>
            <w:proofErr w:type="gramStart"/>
            <w:r w:rsidRPr="00981F98">
              <w:rPr>
                <w:rFonts w:ascii="Times New Roman" w:eastAsia="Calibri" w:hAnsi="Times New Roman" w:cs="Times New Roman"/>
                <w:color w:val="000000"/>
                <w:sz w:val="24"/>
                <w:szCs w:val="24"/>
              </w:rPr>
              <w:t>о</w:t>
            </w:r>
            <w:proofErr w:type="spellEnd"/>
            <w:r w:rsidRPr="00981F98">
              <w:rPr>
                <w:rFonts w:ascii="Times New Roman" w:eastAsia="Calibri" w:hAnsi="Times New Roman" w:cs="Times New Roman"/>
                <w:color w:val="000000"/>
                <w:sz w:val="24"/>
                <w:szCs w:val="24"/>
              </w:rPr>
              <w:t>-</w:t>
            </w:r>
            <w:proofErr w:type="gramEnd"/>
            <w:r w:rsidRPr="00981F98">
              <w:rPr>
                <w:rFonts w:ascii="Times New Roman" w:eastAsia="Calibri" w:hAnsi="Times New Roman" w:cs="Times New Roman"/>
                <w:color w:val="000000"/>
                <w:sz w:val="24"/>
                <w:szCs w:val="24"/>
              </w:rPr>
              <w:t>, водо-грязелечения и лечебной физкультуры.</w:t>
            </w:r>
          </w:p>
          <w:p w:rsidR="00981F98" w:rsidRPr="00981F98" w:rsidRDefault="00981F98" w:rsidP="00981F98">
            <w:pPr>
              <w:numPr>
                <w:ilvl w:val="0"/>
                <w:numId w:val="6"/>
              </w:numPr>
              <w:tabs>
                <w:tab w:val="left" w:pos="0"/>
                <w:tab w:val="num" w:pos="176"/>
                <w:tab w:val="num" w:pos="390"/>
                <w:tab w:val="num" w:pos="555"/>
              </w:tabs>
              <w:spacing w:after="0" w:line="240" w:lineRule="auto"/>
              <w:ind w:firstLine="276"/>
              <w:jc w:val="both"/>
              <w:rPr>
                <w:rFonts w:ascii="Times New Roman" w:eastAsia="Calibri" w:hAnsi="Times New Roman"/>
                <w:color w:val="000000"/>
                <w:sz w:val="24"/>
                <w:szCs w:val="24"/>
              </w:rPr>
            </w:pPr>
            <w:r w:rsidRPr="00981F98">
              <w:rPr>
                <w:rFonts w:ascii="Times New Roman" w:eastAsia="Calibri" w:hAnsi="Times New Roman"/>
                <w:color w:val="000000"/>
                <w:sz w:val="24"/>
                <w:szCs w:val="24"/>
              </w:rPr>
              <w:t>Развитие негосударственного сектора предоставления услуг в сфере здравоохранения: осуществляют деятельность 12 юридических лиц и 6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Снижение удовлетворенности населения медицинской помощью. </w:t>
            </w:r>
          </w:p>
          <w:p w:rsidR="00981F98" w:rsidRPr="00981F98" w:rsidRDefault="00981F98" w:rsidP="00981F98">
            <w:pPr>
              <w:numPr>
                <w:ilvl w:val="0"/>
                <w:numId w:val="6"/>
              </w:numPr>
              <w:tabs>
                <w:tab w:val="left" w:pos="0"/>
                <w:tab w:val="num" w:pos="176"/>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Высокие уровни заболеваемости онкологическими болезнями, ВИЧ-инфекцией.</w:t>
            </w:r>
          </w:p>
          <w:p w:rsidR="00981F98" w:rsidRPr="00981F98" w:rsidRDefault="00981F98" w:rsidP="00981F98">
            <w:pPr>
              <w:tabs>
                <w:tab w:val="left" w:pos="0"/>
                <w:tab w:val="num" w:pos="390"/>
                <w:tab w:val="num" w:pos="643"/>
                <w:tab w:val="num" w:pos="1210"/>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bCs/>
                <w:sz w:val="24"/>
                <w:szCs w:val="24"/>
              </w:rPr>
            </w:pPr>
            <w:r w:rsidRPr="00981F98">
              <w:rPr>
                <w:rFonts w:ascii="Times New Roman" w:eastAsia="Calibri" w:hAnsi="Times New Roman"/>
                <w:sz w:val="24"/>
                <w:szCs w:val="24"/>
              </w:rPr>
              <w:t xml:space="preserve">- </w:t>
            </w:r>
            <w:r w:rsidRPr="00981F98">
              <w:rPr>
                <w:rFonts w:ascii="Times New Roman" w:eastAsia="Calibri" w:hAnsi="Times New Roman"/>
                <w:bCs/>
                <w:sz w:val="24"/>
                <w:szCs w:val="24"/>
              </w:rPr>
              <w:t xml:space="preserve">государственная программа Ханты-Мансийского автономного округа – Югры «Развитие образования </w:t>
            </w:r>
            <w:proofErr w:type="spellStart"/>
            <w:r w:rsidRPr="00981F98">
              <w:rPr>
                <w:rFonts w:ascii="Times New Roman" w:eastAsia="Calibri" w:hAnsi="Times New Roman"/>
                <w:bCs/>
                <w:sz w:val="24"/>
                <w:szCs w:val="24"/>
              </w:rPr>
              <w:t>вХанты-Мансийскомавтономном</w:t>
            </w:r>
            <w:proofErr w:type="spellEnd"/>
            <w:r w:rsidRPr="00981F98">
              <w:rPr>
                <w:rFonts w:ascii="Times New Roman" w:eastAsia="Calibri" w:hAnsi="Times New Roman"/>
                <w:bCs/>
                <w:sz w:val="24"/>
                <w:szCs w:val="24"/>
              </w:rPr>
              <w:t xml:space="preserve"> округе - Югре </w:t>
            </w:r>
            <w:r w:rsidRPr="00981F98">
              <w:rPr>
                <w:rFonts w:ascii="Times New Roman" w:eastAsia="Calibri" w:hAnsi="Times New Roman" w:cs="Times New Roman"/>
                <w:color w:val="000000"/>
                <w:sz w:val="24"/>
                <w:szCs w:val="24"/>
              </w:rPr>
              <w:t>на 2018 – 2025 годы и на период до 2030 года</w:t>
            </w:r>
            <w:r w:rsidRPr="00981F98">
              <w:rPr>
                <w:rFonts w:ascii="Times New Roman" w:eastAsia="Calibri" w:hAnsi="Times New Roman"/>
                <w:bCs/>
                <w:sz w:val="24"/>
                <w:szCs w:val="24"/>
              </w:rPr>
              <w:t>»;</w:t>
            </w:r>
          </w:p>
          <w:p w:rsidR="00981F98" w:rsidRPr="00981F98" w:rsidRDefault="00981F98" w:rsidP="00981F98">
            <w:pPr>
              <w:tabs>
                <w:tab w:val="left" w:pos="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муниципальная программа города Югорска «Развитие образования города Югорска на 2014 – 2020 годы».</w:t>
            </w:r>
          </w:p>
          <w:p w:rsidR="00981F98" w:rsidRPr="00981F98" w:rsidRDefault="00981F98" w:rsidP="00981F98">
            <w:pPr>
              <w:numPr>
                <w:ilvl w:val="0"/>
                <w:numId w:val="6"/>
              </w:numPr>
              <w:tabs>
                <w:tab w:val="left" w:pos="0"/>
                <w:tab w:val="num" w:pos="63"/>
                <w:tab w:val="left" w:pos="142"/>
                <w:tab w:val="left" w:pos="230"/>
              </w:tabs>
              <w:spacing w:after="0" w:line="240" w:lineRule="auto"/>
              <w:ind w:firstLine="278"/>
              <w:contextualSpacing/>
              <w:rPr>
                <w:rFonts w:ascii="Times New Roman" w:eastAsia="Calibri" w:hAnsi="Times New Roman"/>
                <w:sz w:val="24"/>
                <w:szCs w:val="24"/>
              </w:rPr>
            </w:pPr>
            <w:r w:rsidRPr="00981F98">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981F98" w:rsidRPr="00981F98" w:rsidRDefault="00981F98" w:rsidP="00981F98">
            <w:pPr>
              <w:numPr>
                <w:ilvl w:val="0"/>
                <w:numId w:val="6"/>
              </w:numPr>
              <w:tabs>
                <w:tab w:val="left" w:pos="0"/>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Реализация новых форм и моделей государственно-общественного управления (управляющие советы, городские родительские собрания и др.).</w:t>
            </w:r>
          </w:p>
          <w:p w:rsidR="00981F98" w:rsidRPr="00981F98" w:rsidRDefault="00981F98" w:rsidP="00981F98">
            <w:pPr>
              <w:numPr>
                <w:ilvl w:val="0"/>
                <w:numId w:val="6"/>
              </w:numPr>
              <w:tabs>
                <w:tab w:val="left" w:pos="0"/>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 xml:space="preserve">Оптимизирована </w:t>
            </w:r>
            <w:r w:rsidRPr="00981F98">
              <w:rPr>
                <w:rFonts w:ascii="Times New Roman" w:eastAsia="Calibri" w:hAnsi="Times New Roman"/>
                <w:sz w:val="24"/>
                <w:szCs w:val="24"/>
              </w:rPr>
              <w:lastRenderedPageBreak/>
              <w:t>сеть образовательных учреждений города.</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 xml:space="preserve">Реализуются </w:t>
            </w:r>
            <w:proofErr w:type="spellStart"/>
            <w:r w:rsidRPr="00981F98">
              <w:rPr>
                <w:rFonts w:ascii="Times New Roman" w:eastAsia="Calibri" w:hAnsi="Times New Roman"/>
                <w:sz w:val="24"/>
                <w:szCs w:val="24"/>
              </w:rPr>
              <w:t>предпрофильная</w:t>
            </w:r>
            <w:proofErr w:type="spellEnd"/>
            <w:r w:rsidRPr="00981F98">
              <w:rPr>
                <w:rFonts w:ascii="Times New Roman" w:eastAsia="Calibri" w:hAnsi="Times New Roman"/>
                <w:sz w:val="24"/>
                <w:szCs w:val="24"/>
              </w:rPr>
              <w:t xml:space="preserve"> и профильная подготовка учащихся.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Активно идет процесс обновления содержания образования.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Создано тесное взаимодействие (социальное партнерство) со всеми структурами города по организации образования и воспитания.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Материальная база образовательных учреждений соответствует современным требованиям.</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Соответствие системы образования города современным трендам развития государственной политики в сфере образования.</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hAnsi="Times New Roman" w:cs="Times New Roman"/>
                <w:sz w:val="24"/>
                <w:szCs w:val="24"/>
              </w:rPr>
            </w:pPr>
            <w:r w:rsidRPr="00981F98">
              <w:rPr>
                <w:rFonts w:ascii="Times New Roman" w:eastAsia="Calibri" w:hAnsi="Times New Roman"/>
                <w:sz w:val="24"/>
                <w:szCs w:val="24"/>
              </w:rPr>
              <w:t>В</w:t>
            </w:r>
            <w:r w:rsidRPr="00981F98">
              <w:rPr>
                <w:rFonts w:ascii="Times New Roman" w:hAnsi="Times New Roman" w:cs="Times New Roman"/>
                <w:sz w:val="24"/>
                <w:szCs w:val="24"/>
              </w:rPr>
              <w:t>ысокий уровень внеурочной занятости детей.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Высокая доля зданий образовательных учреждений, имеющих износ 50% и более,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981F98" w:rsidRPr="00981F98" w:rsidRDefault="00981F98" w:rsidP="00981F98">
            <w:pPr>
              <w:numPr>
                <w:ilvl w:val="0"/>
                <w:numId w:val="6"/>
              </w:numPr>
              <w:tabs>
                <w:tab w:val="left" w:pos="0"/>
                <w:tab w:val="num" w:pos="18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Недостаток </w:t>
            </w:r>
            <w:proofErr w:type="gramStart"/>
            <w:r w:rsidRPr="00981F98">
              <w:rPr>
                <w:rFonts w:ascii="Times New Roman" w:eastAsia="Calibri" w:hAnsi="Times New Roman"/>
                <w:sz w:val="24"/>
                <w:szCs w:val="24"/>
              </w:rPr>
              <w:t>квалифицированных</w:t>
            </w:r>
            <w:proofErr w:type="gramEnd"/>
            <w:r w:rsidRPr="00981F98">
              <w:rPr>
                <w:rFonts w:ascii="Times New Roman" w:eastAsia="Calibri" w:hAnsi="Times New Roman"/>
                <w:sz w:val="24"/>
                <w:szCs w:val="24"/>
              </w:rPr>
              <w:t xml:space="preserve"> </w:t>
            </w:r>
            <w:proofErr w:type="spellStart"/>
            <w:r w:rsidRPr="00981F98">
              <w:rPr>
                <w:rFonts w:ascii="Times New Roman" w:eastAsia="Calibri" w:hAnsi="Times New Roman"/>
                <w:sz w:val="24"/>
                <w:szCs w:val="24"/>
              </w:rPr>
              <w:t>специалистовдля</w:t>
            </w:r>
            <w:proofErr w:type="spellEnd"/>
            <w:r w:rsidRPr="00981F98">
              <w:rPr>
                <w:rFonts w:ascii="Times New Roman" w:eastAsia="Calibri" w:hAnsi="Times New Roman"/>
                <w:sz w:val="24"/>
                <w:szCs w:val="24"/>
              </w:rPr>
              <w:t xml:space="preserve"> </w:t>
            </w:r>
            <w:proofErr w:type="spellStart"/>
            <w:r w:rsidRPr="00981F98">
              <w:rPr>
                <w:rFonts w:ascii="Times New Roman" w:eastAsia="Calibri" w:hAnsi="Times New Roman"/>
                <w:sz w:val="24"/>
                <w:szCs w:val="24"/>
              </w:rPr>
              <w:t>обучениялиц</w:t>
            </w:r>
            <w:proofErr w:type="spellEnd"/>
            <w:r w:rsidRPr="00981F98">
              <w:rPr>
                <w:rFonts w:ascii="Times New Roman" w:eastAsia="Calibri" w:hAnsi="Times New Roman"/>
                <w:sz w:val="24"/>
                <w:szCs w:val="24"/>
              </w:rPr>
              <w:t xml:space="preserve"> с ограниченными возможностями здоровья.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Отсутствие в общеобразовательных учреждениях общей среды для проявления одаренных детей и системы работы для их развития.</w:t>
            </w:r>
          </w:p>
          <w:p w:rsidR="00981F98" w:rsidRPr="00981F98" w:rsidRDefault="00981F98" w:rsidP="00981F98">
            <w:pPr>
              <w:numPr>
                <w:ilvl w:val="0"/>
                <w:numId w:val="6"/>
              </w:numPr>
              <w:tabs>
                <w:tab w:val="left" w:pos="0"/>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Старение педагогических кадров.</w:t>
            </w:r>
          </w:p>
          <w:p w:rsidR="00981F98" w:rsidRPr="00981F98" w:rsidRDefault="00981F98" w:rsidP="00981F98">
            <w:pPr>
              <w:numPr>
                <w:ilvl w:val="0"/>
                <w:numId w:val="6"/>
              </w:numPr>
              <w:tabs>
                <w:tab w:val="left" w:pos="0"/>
              </w:tabs>
              <w:spacing w:after="0" w:line="259" w:lineRule="auto"/>
              <w:ind w:firstLine="276"/>
              <w:rPr>
                <w:rFonts w:ascii="Times New Roman" w:eastAsia="Calibri" w:hAnsi="Times New Roman"/>
                <w:sz w:val="24"/>
                <w:szCs w:val="24"/>
              </w:rPr>
            </w:pPr>
            <w:r w:rsidRPr="00981F98">
              <w:rPr>
                <w:rFonts w:ascii="Times New Roman" w:eastAsia="Calibri" w:hAnsi="Times New Roman"/>
                <w:sz w:val="24"/>
                <w:szCs w:val="24"/>
              </w:rPr>
              <w:t>Недостаточный уровень предоставления муниципальных услуг в электронном виде.</w:t>
            </w:r>
          </w:p>
          <w:p w:rsidR="00981F98" w:rsidRPr="00981F98" w:rsidRDefault="00981F98" w:rsidP="00981F98">
            <w:pPr>
              <w:numPr>
                <w:ilvl w:val="0"/>
                <w:numId w:val="6"/>
              </w:numPr>
              <w:tabs>
                <w:tab w:val="left" w:pos="0"/>
              </w:tabs>
              <w:spacing w:after="0" w:line="259"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Инфраструктура образовательных учреждений не в полной мере  соответствует современным требованиям.</w:t>
            </w:r>
          </w:p>
          <w:p w:rsidR="00981F98" w:rsidRPr="00981F98" w:rsidRDefault="00981F98" w:rsidP="00981F98">
            <w:pPr>
              <w:tabs>
                <w:tab w:val="left" w:pos="0"/>
                <w:tab w:val="num" w:pos="360"/>
                <w:tab w:val="num" w:pos="390"/>
              </w:tabs>
              <w:spacing w:after="0" w:line="240" w:lineRule="auto"/>
              <w:ind w:firstLine="276"/>
              <w:jc w:val="both"/>
              <w:rPr>
                <w:rFonts w:ascii="Times New Roman" w:eastAsia="Calibri" w:hAnsi="Times New Roman" w:cs="Times New Roman"/>
                <w:sz w:val="24"/>
                <w:szCs w:val="24"/>
                <w:highlight w:val="yellow"/>
                <w:lang w:eastAsia="ru-RU"/>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Увеличение охвата детей дошкольным образованием.</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Видовое разнообразие муниципальных образовательных учреждений, реализующих основную общеобразовательную программу дошкольного образования (детские сады общеразвивающего и комбинированного вида, в том числе с группами компенсирующей, комбинированной направленности и приоритетным осуществлением деятельности по физическому и социально-личностному развитию детей).</w:t>
            </w:r>
          </w:p>
          <w:p w:rsidR="00981F98" w:rsidRPr="00981F98" w:rsidRDefault="00981F98" w:rsidP="00981F98">
            <w:pPr>
              <w:numPr>
                <w:ilvl w:val="0"/>
                <w:numId w:val="6"/>
              </w:numPr>
              <w:tabs>
                <w:tab w:val="left" w:pos="0"/>
                <w:tab w:val="left" w:pos="283"/>
              </w:tabs>
              <w:spacing w:after="0" w:line="259" w:lineRule="auto"/>
              <w:ind w:firstLine="276"/>
              <w:rPr>
                <w:rFonts w:ascii="Times New Roman" w:eastAsia="Calibri" w:hAnsi="Times New Roman"/>
                <w:sz w:val="24"/>
                <w:szCs w:val="24"/>
              </w:rPr>
            </w:pPr>
            <w:r w:rsidRPr="00981F98">
              <w:rPr>
                <w:rFonts w:ascii="Times New Roman" w:eastAsia="Calibri" w:hAnsi="Times New Roman"/>
                <w:sz w:val="24"/>
                <w:szCs w:val="24"/>
              </w:rPr>
              <w:lastRenderedPageBreak/>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Наличие консультационных пунктов в образовательных учреждениях, реализующих основную общеобразовательную программу дошкольного образования, где оказывается методическая, психолого-педагогическая, диагностическая и консультативная помощь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Реализация программ дополнительного образования в дошкольных образовательных учреждениях.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Развитие вариативных форм дошкольного образования (функционирование групп кратковременного пребывания с целью реализации основной общеобразовательной программы дошкольного образования для детей, не получающих услугу дошкольного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Взаимодействие и социальное партнерство образовательных учреждений с индивидуальными предпринимателями и организациями, оказывающими услуги дошкольного образования населению (учебно-методическое сопровождение).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bCs/>
                <w:sz w:val="24"/>
                <w:szCs w:val="24"/>
              </w:rPr>
            </w:pPr>
            <w:r w:rsidRPr="00981F98">
              <w:rPr>
                <w:rFonts w:ascii="Times New Roman" w:eastAsia="Calibri" w:hAnsi="Times New Roman"/>
                <w:bCs/>
                <w:sz w:val="24"/>
                <w:szCs w:val="24"/>
              </w:rPr>
              <w:lastRenderedPageBreak/>
              <w:t>Недостаточный уровень обеспеченности населения местами в дошкольных образовательных учреждениях для детей до 2 лет.</w:t>
            </w:r>
          </w:p>
          <w:p w:rsidR="00981F98" w:rsidRPr="00981F98" w:rsidRDefault="00981F98" w:rsidP="00981F98">
            <w:pPr>
              <w:numPr>
                <w:ilvl w:val="0"/>
                <w:numId w:val="13"/>
              </w:numPr>
              <w:tabs>
                <w:tab w:val="left" w:pos="0"/>
                <w:tab w:val="left" w:pos="279"/>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bCs/>
                <w:sz w:val="24"/>
                <w:szCs w:val="24"/>
              </w:rPr>
              <w:t>Высокая доля зданий дошкольных образовательных учреждений, требующих капитального ремонта и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13"/>
              </w:numPr>
              <w:tabs>
                <w:tab w:val="left" w:pos="0"/>
                <w:tab w:val="left" w:pos="279"/>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Высокая доля педагогических работников со стажем работы 15 лет и более.</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Недостаточное соответствие квалификации педагогических работников требованиям современных образовательных программ.</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left" w:pos="328"/>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Высокая доступность общего образования независимо от места жительства и состояния здоровья. </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 целях ранней профессиональной ориентации обучающихся действуют образовательные проекты, которые реализуются совместно с социальными </w:t>
            </w:r>
            <w:r w:rsidRPr="00981F98">
              <w:rPr>
                <w:rFonts w:ascii="Times New Roman" w:eastAsia="Calibri" w:hAnsi="Times New Roman" w:cs="Times New Roman"/>
                <w:bCs/>
                <w:sz w:val="24"/>
                <w:szCs w:val="24"/>
              </w:rPr>
              <w:lastRenderedPageBreak/>
              <w:t>партнерами с углубленным изучением отдельных предметов:</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w:t>
            </w:r>
            <w:proofErr w:type="gramStart"/>
            <w:r w:rsidRPr="00981F98">
              <w:rPr>
                <w:rFonts w:ascii="Times New Roman" w:eastAsia="Calibri" w:hAnsi="Times New Roman" w:cs="Times New Roman"/>
                <w:bCs/>
                <w:sz w:val="24"/>
                <w:szCs w:val="24"/>
              </w:rPr>
              <w:t>Газпром-классы</w:t>
            </w:r>
            <w:proofErr w:type="gramEnd"/>
            <w:r w:rsidRPr="00981F98">
              <w:rPr>
                <w:rFonts w:ascii="Times New Roman" w:eastAsia="Calibri" w:hAnsi="Times New Roman" w:cs="Times New Roman"/>
                <w:bCs/>
                <w:sz w:val="24"/>
                <w:szCs w:val="24"/>
              </w:rPr>
              <w:t>» инженерно-технического профиля при непосредственном участии ООО «Газпром трансгаз Югорск»;</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спортивные классы с углубленным учебно-тренировочным процессом на базе спортивных учреждений ООО «Газпром трансгаз Югорск»;</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кадетские классы, в которых реализуется программа дополнительного образования военно-патриотического воспитания;</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сформирован медицинский класс и разработана образовательная программа на базе МБУ «СОШ № 2».</w:t>
            </w:r>
          </w:p>
          <w:p w:rsidR="00981F98" w:rsidRPr="00981F98" w:rsidRDefault="00981F98" w:rsidP="00981F98">
            <w:pPr>
              <w:numPr>
                <w:ilvl w:val="0"/>
                <w:numId w:val="13"/>
              </w:numPr>
              <w:tabs>
                <w:tab w:val="left" w:pos="0"/>
                <w:tab w:val="left" w:pos="178"/>
                <w:tab w:val="left" w:pos="412"/>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Во всех образовательных учреждениях функционирует адреса электронной почты, разработаны и функционируют официальные </w:t>
            </w:r>
            <w:proofErr w:type="spellStart"/>
            <w:r w:rsidRPr="00981F98">
              <w:rPr>
                <w:rFonts w:ascii="Times New Roman" w:eastAsia="Calibri" w:hAnsi="Times New Roman" w:cs="Times New Roman"/>
                <w:bCs/>
                <w:sz w:val="24"/>
                <w:szCs w:val="24"/>
              </w:rPr>
              <w:t>Web</w:t>
            </w:r>
            <w:proofErr w:type="spellEnd"/>
            <w:r w:rsidRPr="00981F98">
              <w:rPr>
                <w:rFonts w:ascii="Times New Roman" w:eastAsia="Calibri" w:hAnsi="Times New Roman" w:cs="Times New Roman"/>
                <w:bCs/>
                <w:sz w:val="24"/>
                <w:szCs w:val="24"/>
              </w:rPr>
              <w:t>-сайты учреждений.</w:t>
            </w:r>
          </w:p>
          <w:p w:rsidR="00981F98" w:rsidRPr="00981F98" w:rsidRDefault="00981F98" w:rsidP="00981F98">
            <w:pPr>
              <w:numPr>
                <w:ilvl w:val="0"/>
                <w:numId w:val="13"/>
              </w:numPr>
              <w:tabs>
                <w:tab w:val="left" w:pos="0"/>
                <w:tab w:val="left" w:pos="178"/>
                <w:tab w:val="left" w:pos="4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bCs/>
                <w:sz w:val="24"/>
                <w:szCs w:val="24"/>
              </w:rPr>
              <w:t>Реализация платных образовательных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left" w:pos="0"/>
                <w:tab w:val="num" w:pos="38"/>
                <w:tab w:val="left" w:pos="363"/>
              </w:tabs>
              <w:spacing w:after="160" w:line="259"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Высокая доля зданий дошкольных образовательных учреждений, имеющих износ 50% и более,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Низкий уровень развития </w:t>
            </w:r>
            <w:proofErr w:type="spellStart"/>
            <w:r w:rsidRPr="00981F98">
              <w:rPr>
                <w:rFonts w:ascii="Times New Roman" w:eastAsia="Calibri" w:hAnsi="Times New Roman" w:cs="Times New Roman"/>
                <w:sz w:val="24"/>
                <w:szCs w:val="24"/>
              </w:rPr>
              <w:t>безбарьерной</w:t>
            </w:r>
            <w:proofErr w:type="spellEnd"/>
            <w:r w:rsidRPr="00981F98">
              <w:rPr>
                <w:rFonts w:ascii="Times New Roman" w:eastAsia="Calibri" w:hAnsi="Times New Roman" w:cs="Times New Roman"/>
                <w:sz w:val="24"/>
                <w:szCs w:val="24"/>
              </w:rPr>
              <w:t xml:space="preserve"> среды для детей с ограниченными возможностями </w:t>
            </w:r>
            <w:r w:rsidRPr="00981F98">
              <w:rPr>
                <w:rFonts w:ascii="Times New Roman" w:eastAsia="Calibri" w:hAnsi="Times New Roman" w:cs="Times New Roman"/>
                <w:sz w:val="24"/>
                <w:szCs w:val="24"/>
              </w:rPr>
              <w:lastRenderedPageBreak/>
              <w:t>здоровья (удельный вес в общем числе зданий общеобразовательных учреждений – 20%).</w:t>
            </w:r>
          </w:p>
          <w:p w:rsidR="00981F98" w:rsidRPr="00981F98" w:rsidRDefault="00981F98" w:rsidP="00981F98">
            <w:pPr>
              <w:numPr>
                <w:ilvl w:val="0"/>
                <w:numId w:val="6"/>
              </w:numPr>
              <w:tabs>
                <w:tab w:val="left" w:pos="0"/>
                <w:tab w:val="num" w:pos="38"/>
                <w:tab w:val="left" w:pos="321"/>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 развитое инклюзивное образование, высок процент детей – инвалидов, получающих образование в отсутствии общения со здоровыми сверстниками.</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Старение педагогических кадров.</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rPr>
            </w:pPr>
            <w:r w:rsidRPr="00981F98">
              <w:rPr>
                <w:rFonts w:ascii="Times New Roman" w:eastAsia="Calibri" w:hAnsi="Times New Roman" w:cs="Times New Roman"/>
                <w:sz w:val="24"/>
                <w:szCs w:val="24"/>
              </w:rPr>
              <w:t>Недостаточное соответствие квалификации педагогических работников требованиям современных образовательных программ.</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Необходимость дополнительного создания учебных мест для перехода в односменный режим работы общеобразовательных учреждений.</w:t>
            </w:r>
          </w:p>
          <w:p w:rsidR="00981F98" w:rsidRPr="00981F98" w:rsidRDefault="00981F98" w:rsidP="00981F98">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p w:rsidR="00981F98" w:rsidRPr="00981F98" w:rsidRDefault="00981F98" w:rsidP="00981F98">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Рост востребованности услуг учреждений дополнительного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Стабильность удельного веса детей в возрасте 5 – 18 лет, получающих услуги по дополнительному образованию детей в организациях, оказывающих услуги дополнительного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Реализация различных технологий в образовательном процессе (личностно ориентированных, </w:t>
            </w:r>
            <w:proofErr w:type="spellStart"/>
            <w:r w:rsidRPr="00981F98">
              <w:rPr>
                <w:rFonts w:ascii="Times New Roman" w:eastAsia="Calibri" w:hAnsi="Times New Roman" w:cs="Times New Roman"/>
                <w:sz w:val="24"/>
                <w:szCs w:val="24"/>
              </w:rPr>
              <w:t>здоровьесберегающих</w:t>
            </w:r>
            <w:proofErr w:type="spellEnd"/>
            <w:r w:rsidRPr="00981F98">
              <w:rPr>
                <w:rFonts w:ascii="Times New Roman" w:eastAsia="Calibri" w:hAnsi="Times New Roman" w:cs="Times New Roman"/>
                <w:sz w:val="24"/>
                <w:szCs w:val="24"/>
              </w:rPr>
              <w:t>, инновационных).</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Развитие общеобразовательных дополнительных программ инженерной и </w:t>
            </w:r>
            <w:proofErr w:type="gramStart"/>
            <w:r w:rsidRPr="00981F98">
              <w:rPr>
                <w:rFonts w:ascii="Times New Roman" w:eastAsia="Calibri" w:hAnsi="Times New Roman" w:cs="Times New Roman"/>
                <w:sz w:val="24"/>
                <w:szCs w:val="24"/>
              </w:rPr>
              <w:t>естественно-научной</w:t>
            </w:r>
            <w:proofErr w:type="gramEnd"/>
            <w:r w:rsidRPr="00981F98">
              <w:rPr>
                <w:rFonts w:ascii="Times New Roman" w:eastAsia="Calibri" w:hAnsi="Times New Roman" w:cs="Times New Roman"/>
                <w:sz w:val="24"/>
                <w:szCs w:val="24"/>
              </w:rPr>
              <w:t xml:space="preserve"> направленности.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Широкий спектр бесплатных услуг дополнительного образования (художественно-эстетические, научно-технические, физкультурно-спортивные, эколого-</w:t>
            </w:r>
            <w:r w:rsidRPr="00981F98">
              <w:rPr>
                <w:rFonts w:ascii="Times New Roman" w:eastAsia="Calibri" w:hAnsi="Times New Roman" w:cs="Times New Roman"/>
                <w:sz w:val="24"/>
                <w:szCs w:val="24"/>
              </w:rPr>
              <w:lastRenderedPageBreak/>
              <w:t>биологические, социально-педагогические, военно-патриотические, туристско-краеведческие).</w:t>
            </w:r>
            <w:proofErr w:type="gramEnd"/>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lang w:eastAsia="ar-SA"/>
              </w:rPr>
              <w:t>Спектр услуг дополнительного образования расширен за счет деятельности кружков и секций при общеобразовательных учреждениях</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платных услуг дополнительного образования детей.</w:t>
            </w:r>
          </w:p>
          <w:p w:rsidR="00981F98" w:rsidRPr="00981F98" w:rsidRDefault="00981F98" w:rsidP="00981F98">
            <w:pPr>
              <w:numPr>
                <w:ilvl w:val="0"/>
                <w:numId w:val="6"/>
              </w:numPr>
              <w:tabs>
                <w:tab w:val="left" w:pos="0"/>
                <w:tab w:val="num" w:pos="176"/>
                <w:tab w:val="num" w:pos="390"/>
                <w:tab w:val="num" w:pos="643"/>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 xml:space="preserve">На базе МБУ </w:t>
            </w:r>
            <w:proofErr w:type="gramStart"/>
            <w:r w:rsidRPr="00981F98">
              <w:rPr>
                <w:rFonts w:ascii="Times New Roman" w:eastAsia="Times New Roman" w:hAnsi="Times New Roman" w:cs="Times New Roman"/>
                <w:sz w:val="24"/>
                <w:szCs w:val="24"/>
                <w:lang w:eastAsia="ar-SA"/>
              </w:rPr>
              <w:t>ДО</w:t>
            </w:r>
            <w:proofErr w:type="gramEnd"/>
            <w:r w:rsidRPr="00981F98">
              <w:rPr>
                <w:rFonts w:ascii="Times New Roman" w:eastAsia="Times New Roman" w:hAnsi="Times New Roman" w:cs="Times New Roman"/>
                <w:sz w:val="24"/>
                <w:szCs w:val="24"/>
                <w:lang w:eastAsia="ar-SA"/>
              </w:rPr>
              <w:t xml:space="preserve"> «</w:t>
            </w:r>
            <w:proofErr w:type="gramStart"/>
            <w:r w:rsidRPr="00981F98">
              <w:rPr>
                <w:rFonts w:ascii="Times New Roman" w:eastAsia="Times New Roman" w:hAnsi="Times New Roman" w:cs="Times New Roman"/>
                <w:sz w:val="24"/>
                <w:szCs w:val="24"/>
                <w:lang w:eastAsia="ar-SA"/>
              </w:rPr>
              <w:t>Детско-юношеский</w:t>
            </w:r>
            <w:proofErr w:type="gramEnd"/>
            <w:r w:rsidRPr="00981F98">
              <w:rPr>
                <w:rFonts w:ascii="Times New Roman" w:eastAsia="Times New Roman" w:hAnsi="Times New Roman" w:cs="Times New Roman"/>
                <w:sz w:val="24"/>
                <w:szCs w:val="24"/>
                <w:lang w:eastAsia="ar-SA"/>
              </w:rPr>
              <w:t xml:space="preserve"> центр «Прометей» открыта первая очередь ресурсного центра - детский технопарк «</w:t>
            </w:r>
            <w:proofErr w:type="spellStart"/>
            <w:r w:rsidRPr="00981F98">
              <w:rPr>
                <w:rFonts w:ascii="Times New Roman" w:eastAsia="Times New Roman" w:hAnsi="Times New Roman" w:cs="Times New Roman"/>
                <w:sz w:val="24"/>
                <w:szCs w:val="24"/>
                <w:lang w:eastAsia="ar-SA"/>
              </w:rPr>
              <w:t>Кванториум</w:t>
            </w:r>
            <w:proofErr w:type="spellEnd"/>
            <w:r w:rsidRPr="00981F98">
              <w:rPr>
                <w:rFonts w:ascii="Times New Roman" w:eastAsia="Times New Roman" w:hAnsi="Times New Roman" w:cs="Times New Roman"/>
                <w:sz w:val="24"/>
                <w:szCs w:val="24"/>
                <w:lang w:eastAsia="ar-SA"/>
              </w:rPr>
              <w:t xml:space="preserve">», который стал третьим по счету в Ханты-Мансийском автономном округе – Югре. </w:t>
            </w:r>
            <w:r w:rsidRPr="00981F98">
              <w:rPr>
                <w:rFonts w:ascii="Times New Roman" w:eastAsia="Times New Roman" w:hAnsi="Times New Roman" w:cs="Times New Roman"/>
                <w:sz w:val="24"/>
                <w:szCs w:val="24"/>
              </w:rPr>
              <w:t xml:space="preserve">В </w:t>
            </w:r>
            <w:proofErr w:type="spellStart"/>
            <w:r w:rsidRPr="00981F98">
              <w:rPr>
                <w:rFonts w:ascii="Times New Roman" w:eastAsia="Times New Roman" w:hAnsi="Times New Roman" w:cs="Times New Roman"/>
                <w:sz w:val="24"/>
                <w:szCs w:val="24"/>
              </w:rPr>
              <w:t>Кванториуме</w:t>
            </w:r>
            <w:proofErr w:type="spellEnd"/>
            <w:r w:rsidRPr="00981F98">
              <w:rPr>
                <w:rFonts w:ascii="Times New Roman" w:eastAsia="Times New Roman" w:hAnsi="Times New Roman" w:cs="Times New Roman"/>
                <w:sz w:val="24"/>
                <w:szCs w:val="24"/>
              </w:rPr>
              <w:t xml:space="preserve"> реализуются дополнительные общеобразовательные программы </w:t>
            </w:r>
            <w:proofErr w:type="spellStart"/>
            <w:r w:rsidRPr="00981F98">
              <w:rPr>
                <w:rFonts w:ascii="Times New Roman" w:eastAsia="Times New Roman" w:hAnsi="Times New Roman" w:cs="Times New Roman"/>
                <w:sz w:val="24"/>
                <w:szCs w:val="24"/>
                <w:lang w:eastAsia="ar-SA"/>
              </w:rPr>
              <w:t>Робоквантум</w:t>
            </w:r>
            <w:proofErr w:type="spellEnd"/>
            <w:r w:rsidRPr="00981F98">
              <w:rPr>
                <w:rFonts w:ascii="Times New Roman" w:eastAsia="Times New Roman" w:hAnsi="Times New Roman" w:cs="Times New Roman"/>
                <w:sz w:val="24"/>
                <w:szCs w:val="24"/>
                <w:lang w:eastAsia="ar-SA"/>
              </w:rPr>
              <w:t xml:space="preserve"> и </w:t>
            </w:r>
            <w:r w:rsidRPr="00981F98">
              <w:rPr>
                <w:rFonts w:ascii="Times New Roman" w:eastAsia="Times New Roman" w:hAnsi="Times New Roman" w:cs="Times New Roman"/>
                <w:sz w:val="24"/>
                <w:szCs w:val="24"/>
                <w:lang w:val="en-US" w:eastAsia="ar-SA"/>
              </w:rPr>
              <w:t>IT</w:t>
            </w:r>
            <w:r w:rsidRPr="00981F98">
              <w:rPr>
                <w:rFonts w:ascii="Times New Roman" w:eastAsia="Times New Roman" w:hAnsi="Times New Roman" w:cs="Times New Roman"/>
                <w:sz w:val="24"/>
                <w:szCs w:val="24"/>
                <w:lang w:eastAsia="ar-SA"/>
              </w:rPr>
              <w:t xml:space="preserve">- </w:t>
            </w:r>
            <w:proofErr w:type="spellStart"/>
            <w:r w:rsidRPr="00981F98">
              <w:rPr>
                <w:rFonts w:ascii="Times New Roman" w:eastAsia="Times New Roman" w:hAnsi="Times New Roman" w:cs="Times New Roman"/>
                <w:sz w:val="24"/>
                <w:szCs w:val="24"/>
                <w:lang w:eastAsia="ar-SA"/>
              </w:rPr>
              <w:t>квантум</w:t>
            </w:r>
            <w:proofErr w:type="spellEnd"/>
            <w:r w:rsidRPr="00981F98">
              <w:rPr>
                <w:rFonts w:ascii="Times New Roman" w:eastAsia="Times New Roman" w:hAnsi="Times New Roman" w:cs="Times New Roman"/>
                <w:sz w:val="24"/>
                <w:szCs w:val="24"/>
                <w:lang w:eastAsia="ar-SA"/>
              </w:rPr>
              <w:t xml:space="preserve">, позволяющие </w:t>
            </w:r>
            <w:r w:rsidRPr="00981F98">
              <w:rPr>
                <w:rFonts w:ascii="Times New Roman" w:eastAsia="Times New Roman" w:hAnsi="Times New Roman" w:cs="Times New Roman"/>
                <w:sz w:val="24"/>
                <w:szCs w:val="24"/>
              </w:rPr>
              <w:t xml:space="preserve">детям в возрасте 5-17 лет осваивать передовые технологии в области электроники, </w:t>
            </w:r>
            <w:proofErr w:type="spellStart"/>
            <w:r w:rsidRPr="00981F98">
              <w:rPr>
                <w:rFonts w:ascii="Times New Roman" w:eastAsia="Times New Roman" w:hAnsi="Times New Roman" w:cs="Times New Roman"/>
                <w:sz w:val="24"/>
                <w:szCs w:val="24"/>
              </w:rPr>
              <w:t>мехатроники</w:t>
            </w:r>
            <w:proofErr w:type="spellEnd"/>
            <w:r w:rsidRPr="00981F98">
              <w:rPr>
                <w:rFonts w:ascii="Times New Roman" w:eastAsia="Times New Roman" w:hAnsi="Times New Roman" w:cs="Times New Roman"/>
                <w:sz w:val="24"/>
                <w:szCs w:val="24"/>
              </w:rPr>
              <w:t>, программирования и защиты информационных ресурсов.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Недостаточный уровень развития материально-технической базы учреждений (использование приспособленных помещений, дефицит свободных площадей, отсутствие оборудования для развития технического направления).</w:t>
            </w:r>
          </w:p>
          <w:p w:rsidR="00981F98" w:rsidRPr="00981F98" w:rsidRDefault="00981F98" w:rsidP="00981F98">
            <w:pPr>
              <w:numPr>
                <w:ilvl w:val="0"/>
                <w:numId w:val="6"/>
              </w:numPr>
              <w:tabs>
                <w:tab w:val="left" w:pos="0"/>
                <w:tab w:val="left" w:pos="3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Недостаточная вовлеченность детей и подростков в систему дополнительного образования.</w:t>
            </w:r>
          </w:p>
          <w:p w:rsidR="00981F98" w:rsidRPr="00981F98" w:rsidRDefault="00981F98" w:rsidP="00981F98">
            <w:pPr>
              <w:numPr>
                <w:ilvl w:val="0"/>
                <w:numId w:val="6"/>
              </w:numPr>
              <w:tabs>
                <w:tab w:val="left" w:pos="0"/>
                <w:tab w:val="left" w:pos="3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Недостаточная материально-техническая база для развития учреждения дополнительного образования детей и организации внеурочной деятельности школьников.</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Профессиональное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23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Сотрудничество с </w:t>
            </w:r>
            <w:r w:rsidRPr="00981F98">
              <w:rPr>
                <w:rFonts w:ascii="Times New Roman" w:eastAsia="Calibri" w:hAnsi="Times New Roman" w:cs="Times New Roman"/>
                <w:sz w:val="24"/>
                <w:szCs w:val="24"/>
              </w:rPr>
              <w:t>БУ СПО ХМАО – Югры «Югорский политехнический колледж».</w:t>
            </w:r>
          </w:p>
          <w:p w:rsidR="00981F98" w:rsidRPr="00981F98" w:rsidRDefault="00981F98" w:rsidP="00981F98">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Ограниченный спектр направлений профессиональной подготовки.</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w:t>
            </w:r>
            <w:r w:rsidRPr="00981F98">
              <w:rPr>
                <w:rFonts w:ascii="Times New Roman" w:eastAsia="Calibri" w:hAnsi="Times New Roman" w:cs="Times New Roman"/>
                <w:bCs/>
                <w:sz w:val="24"/>
                <w:szCs w:val="24"/>
              </w:rPr>
              <w:t xml:space="preserve">государственная программа Ханты-Мансийского автономного округа – Югры «Развитие культуры и туризма </w:t>
            </w:r>
            <w:proofErr w:type="spellStart"/>
            <w:r w:rsidRPr="00981F98">
              <w:rPr>
                <w:rFonts w:ascii="Times New Roman" w:eastAsia="Calibri" w:hAnsi="Times New Roman" w:cs="Times New Roman"/>
                <w:bCs/>
                <w:sz w:val="24"/>
                <w:szCs w:val="24"/>
              </w:rPr>
              <w:t>вХанты-Мансийскомавтономном</w:t>
            </w:r>
            <w:proofErr w:type="spellEnd"/>
            <w:r w:rsidRPr="00981F98">
              <w:rPr>
                <w:rFonts w:ascii="Times New Roman" w:eastAsia="Calibri" w:hAnsi="Times New Roman" w:cs="Times New Roman"/>
                <w:bCs/>
                <w:sz w:val="24"/>
                <w:szCs w:val="24"/>
              </w:rPr>
              <w:t xml:space="preserve"> округе - Югре на 2018 - 2025 годы и на период до 2030 года»; </w:t>
            </w:r>
          </w:p>
          <w:p w:rsidR="00981F98" w:rsidRPr="00981F98" w:rsidRDefault="00981F98" w:rsidP="00981F98">
            <w:pPr>
              <w:tabs>
                <w:tab w:val="left" w:pos="0"/>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культуры и туризма в городе Югорске на 2014 – 2020 годы».</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Наличие технических средств информатизации отрасли: электронные каталоги библиотечных, музейных и архивных фондов, наличие выхода в интернет-пространство.</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Значимый культурный потенциал города: наличие </w:t>
            </w:r>
            <w:r w:rsidRPr="00981F98">
              <w:rPr>
                <w:rFonts w:ascii="Times New Roman" w:eastAsia="Calibri" w:hAnsi="Times New Roman" w:cs="Times New Roman"/>
                <w:sz w:val="24"/>
                <w:szCs w:val="24"/>
              </w:rPr>
              <w:lastRenderedPageBreak/>
              <w:t>многопрофильной сети учреждений культуры; квалифицированные трудовые ресурсы, занятые в отрасли.</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Осуществлен переход на отраслевую систему оплаты труда, 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bCs/>
                <w:sz w:val="24"/>
                <w:szCs w:val="24"/>
              </w:rPr>
              <w:lastRenderedPageBreak/>
              <w:t>Отсутствие кадрового резерва в сфере культуры. В системе учреждений наблюдаются тенденции</w:t>
            </w:r>
            <w:r w:rsidRPr="00981F98">
              <w:rPr>
                <w:rFonts w:ascii="Times New Roman" w:eastAsia="Calibri" w:hAnsi="Times New Roman" w:cs="Times New Roman"/>
                <w:sz w:val="24"/>
                <w:szCs w:val="24"/>
              </w:rPr>
              <w:t xml:space="preserve"> «старения» и снижения квалификации кадров.</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Удаленность территории города Югорска от крупных культурных центров.</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sz w:val="24"/>
                <w:szCs w:val="24"/>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уровень обеспеченности населения библиотеками (100%).</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Постоянное пополнение книжного фонда библиотек.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proofErr w:type="spellStart"/>
            <w:r w:rsidRPr="00981F98">
              <w:rPr>
                <w:rFonts w:ascii="Times New Roman" w:eastAsia="Calibri" w:hAnsi="Times New Roman" w:cs="Times New Roman"/>
                <w:sz w:val="24"/>
                <w:szCs w:val="24"/>
              </w:rPr>
              <w:t>Книгообеспеченность</w:t>
            </w:r>
            <w:proofErr w:type="spellEnd"/>
            <w:r w:rsidRPr="00981F98">
              <w:rPr>
                <w:rFonts w:ascii="Times New Roman" w:eastAsia="Calibri" w:hAnsi="Times New Roman" w:cs="Times New Roman"/>
                <w:sz w:val="24"/>
                <w:szCs w:val="24"/>
              </w:rPr>
              <w:t xml:space="preserve"> 1 жителя составляет 4,2 экземпляра и остается неизменной с 2010 года.</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Формирование электронного каталога библиотечного фонда.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Полное обеспечение широкополосного доступа муниципальных библиотек города Югорска к сети  Интернет.</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Полное оснащение библиотек компьютерным оборудованием.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Хорошее качество библиотечно-информационного ресурса - обеспечение регулярного поступления в библиотеки новых изданий, доступа к специфичной достоверной научной, социально-значимой, правовой информации, в том числе для граждан с ограничениями по здоровью.</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Доступность услуг. Созданы безопасные, комфортные условия для всех категорий пользователей, для размещения фондов и организации обслуживания. Проводится систематическое обновление компьютерного парка и специализированного программного обеспечения, подключение библиотек к сети Интернет.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Недостаточность узкопрофильных специалистов.</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Недостаточный уровень развития материально-технической базы (недостаточная оснащенность специализированным оборудованием).</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Недостаток финансирования (переподготовка и дополнительное профессиональное образование библиотечных специалистов).</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Arial Unicode MS" w:hAnsi="Times New Roman" w:cs="Times New Roman"/>
                <w:sz w:val="24"/>
                <w:szCs w:val="24"/>
              </w:rPr>
              <w:t>Обеспеченность учреждениями культуры клубного типа в городе Югорске составляет 100%.</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Высокие достижения творческих коллективов города в культуре: дв</w:t>
            </w:r>
            <w:r w:rsidRPr="00981F98">
              <w:rPr>
                <w:rFonts w:ascii="Times New Roman" w:eastAsia="Lucida Sans Unicode" w:hAnsi="Times New Roman" w:cs="Times New Roman"/>
                <w:sz w:val="24"/>
                <w:szCs w:val="24"/>
                <w:lang w:bidi="en-US"/>
              </w:rPr>
              <w:t>енадцать коллективов имеют звание «народный самодеятельный коллектив» и «образцовый художественный коллектив», что составляет 21% от общего количества коллективов художественной самодеятельности.</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Поддержание и сохранение фестивальных традиций (фестивали </w:t>
            </w:r>
            <w:r w:rsidRPr="00981F98">
              <w:rPr>
                <w:rFonts w:ascii="Times New Roman" w:eastAsia="Calibri" w:hAnsi="Times New Roman" w:cs="Times New Roman"/>
                <w:sz w:val="24"/>
                <w:szCs w:val="24"/>
              </w:rPr>
              <w:lastRenderedPageBreak/>
              <w:t>«Театральная весна», «Пасха Красная», «</w:t>
            </w:r>
            <w:proofErr w:type="spellStart"/>
            <w:r w:rsidRPr="00981F98">
              <w:rPr>
                <w:rFonts w:ascii="Times New Roman" w:eastAsia="Calibri" w:hAnsi="Times New Roman" w:cs="Times New Roman"/>
                <w:sz w:val="24"/>
                <w:szCs w:val="24"/>
              </w:rPr>
              <w:t>Димитриевская</w:t>
            </w:r>
            <w:proofErr w:type="spellEnd"/>
            <w:r w:rsidRPr="00981F98">
              <w:rPr>
                <w:rFonts w:ascii="Times New Roman" w:eastAsia="Calibri" w:hAnsi="Times New Roman" w:cs="Times New Roman"/>
                <w:sz w:val="24"/>
                <w:szCs w:val="24"/>
              </w:rPr>
              <w:t xml:space="preserve"> суббота», «Северное сияние», «Югорский карнавал» и др.)</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Многообразие и самобытность региональной этнокультуры с особенными местными традициями. Наличие общественных организаций и национальных диаспор, активно участвующих в общегородских мероприятиях.</w:t>
            </w:r>
          </w:p>
          <w:p w:rsidR="00981F98" w:rsidRPr="00981F98" w:rsidRDefault="00981F98" w:rsidP="00981F98">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Недостаточный уровень развития материально-технической базы (необходимость капитального ремонта крыш, недостаток площадей, износ оборудования, недостаточная оснащенность специализированным оборудованием, износ парка музыкальных инструментов, сценических костюмов и др.).</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Недостаток финансирования (организация поездок </w:t>
            </w:r>
            <w:r w:rsidRPr="00981F98">
              <w:rPr>
                <w:rFonts w:ascii="Times New Roman" w:eastAsia="Calibri" w:hAnsi="Times New Roman" w:cs="Times New Roman"/>
                <w:sz w:val="24"/>
                <w:szCs w:val="24"/>
              </w:rPr>
              <w:lastRenderedPageBreak/>
              <w:t>на конкурсы и фестивали, поддержка и развитие самодеятельного творчества, повышение квалификации и др.).</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узкопрофильных специалистов.</w:t>
            </w:r>
          </w:p>
          <w:p w:rsidR="00981F98" w:rsidRPr="00981F98" w:rsidRDefault="00981F98" w:rsidP="00981F98">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Постоянное пополнение музейного фонда.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автоматизированного учета музейных фондов в КАМИС. Сохранение 100% электронной базы музейного фонда.</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Экспонирование музейных предметов и музейных коллекций осуществляется в рамках функционирования стационарных экспозиций «Линия судьбы — точка пересечения» (городское здание) и «</w:t>
            </w:r>
            <w:proofErr w:type="spellStart"/>
            <w:r w:rsidRPr="00981F98">
              <w:rPr>
                <w:rFonts w:ascii="Times New Roman" w:eastAsia="Calibri" w:hAnsi="Times New Roman" w:cs="Times New Roman"/>
                <w:sz w:val="24"/>
                <w:szCs w:val="24"/>
              </w:rPr>
              <w:t>Суеват</w:t>
            </w:r>
            <w:proofErr w:type="spellEnd"/>
            <w:r w:rsidRPr="00981F98">
              <w:rPr>
                <w:rFonts w:ascii="Times New Roman" w:eastAsia="Calibri" w:hAnsi="Times New Roman" w:cs="Times New Roman"/>
                <w:sz w:val="24"/>
                <w:szCs w:val="24"/>
              </w:rPr>
              <w:t xml:space="preserve"> </w:t>
            </w:r>
            <w:proofErr w:type="spellStart"/>
            <w:r w:rsidRPr="00981F98">
              <w:rPr>
                <w:rFonts w:ascii="Times New Roman" w:eastAsia="Calibri" w:hAnsi="Times New Roman" w:cs="Times New Roman"/>
                <w:sz w:val="24"/>
                <w:szCs w:val="24"/>
              </w:rPr>
              <w:t>пауль</w:t>
            </w:r>
            <w:proofErr w:type="spellEnd"/>
            <w:r w:rsidRPr="00981F98">
              <w:rPr>
                <w:rFonts w:ascii="Times New Roman" w:eastAsia="Calibri" w:hAnsi="Times New Roman" w:cs="Times New Roman"/>
                <w:sz w:val="24"/>
                <w:szCs w:val="24"/>
              </w:rPr>
              <w:t>» (музей под открытым небом), а также через организацию временных разноплановых выставок, научно-просветительных и культурно-досуговых программ.</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музейно-туристического комплекса «Ворота в Югру» и привлечение внимания инвесторов к участию в реализации этого проекта.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достаточных площадей для фондохранилищ и фондового оборудования, отвечающих современным музейным стандартам, что не позволяет обеспечить необходимый уровень фондовой работы музея и ограничивает возможность увеличения музейного фонда.</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сре</w:t>
            </w:r>
            <w:proofErr w:type="gramStart"/>
            <w:r w:rsidRPr="00981F98">
              <w:rPr>
                <w:rFonts w:ascii="Times New Roman" w:eastAsia="Calibri" w:hAnsi="Times New Roman" w:cs="Times New Roman"/>
                <w:sz w:val="24"/>
                <w:szCs w:val="24"/>
              </w:rPr>
              <w:t>дств дл</w:t>
            </w:r>
            <w:proofErr w:type="gramEnd"/>
            <w:r w:rsidRPr="00981F98">
              <w:rPr>
                <w:rFonts w:ascii="Times New Roman" w:eastAsia="Calibri" w:hAnsi="Times New Roman" w:cs="Times New Roman"/>
                <w:sz w:val="24"/>
                <w:szCs w:val="24"/>
              </w:rPr>
              <w:t>я приобретения ценных и уникальных предметов и коллекций.</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Недостаток финансирования (курсы повышения квалификации сотрудников музея, методическая литература, проведение капитального ремонта фондохранилища).</w:t>
            </w:r>
          </w:p>
          <w:p w:rsidR="00981F98" w:rsidRPr="00981F98" w:rsidRDefault="00981F98" w:rsidP="00981F98">
            <w:pPr>
              <w:tabs>
                <w:tab w:val="left" w:pos="0"/>
                <w:tab w:val="num" w:pos="283"/>
              </w:tabs>
              <w:spacing w:before="120" w:after="0" w:line="240" w:lineRule="auto"/>
              <w:ind w:firstLine="276"/>
              <w:contextualSpacing/>
              <w:jc w:val="both"/>
              <w:rPr>
                <w:rFonts w:ascii="Tahoma" w:eastAsia="Calibri" w:hAnsi="Tahoma" w:cs="Times New Roman"/>
                <w:sz w:val="24"/>
                <w:szCs w:val="24"/>
              </w:rPr>
            </w:pPr>
            <w:r w:rsidRPr="00981F98">
              <w:rPr>
                <w:rFonts w:ascii="Times New Roman" w:eastAsia="Calibri" w:hAnsi="Times New Roman" w:cs="Times New Roman"/>
                <w:sz w:val="24"/>
                <w:szCs w:val="24"/>
              </w:rPr>
              <w:t>Недостаточность узкопрофильных специалистов.</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num" w:pos="512"/>
              </w:tabs>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государственная программа Ханты – Мансийского автономного округа – Югры «Развитие физической культуры и спорта в Ханты – Мансийском автономном округе – Югре на 2018 - 2025 годы и на период до 2030 года»;</w:t>
            </w:r>
          </w:p>
          <w:p w:rsidR="00981F98" w:rsidRPr="00981F98" w:rsidRDefault="00981F98" w:rsidP="00981F98">
            <w:pPr>
              <w:tabs>
                <w:tab w:val="num" w:pos="512"/>
              </w:tabs>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физической культуры и спорта в городе Югорске на 2014 – 2020 годы».</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Наличие ведомственного учреждения – Культурно-спортивного комплекса «Норд» ООО «Газпром трансгаз Югорск» (далее – КСК «Норд»), имеющего современную материально-техническую </w:t>
            </w:r>
            <w:r w:rsidRPr="00981F98">
              <w:rPr>
                <w:rFonts w:ascii="Times New Roman" w:eastAsia="Calibri" w:hAnsi="Times New Roman" w:cs="Times New Roman"/>
                <w:sz w:val="24"/>
                <w:szCs w:val="24"/>
              </w:rPr>
              <w:lastRenderedPageBreak/>
              <w:t>базу.</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Наличие хорошо оборудованной, отвечающей международным стандартам лыжной базы, входящей в состав КСК «Норд», позволяющей развивать зимние виды спорта.</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Строительство </w:t>
            </w:r>
            <w:r w:rsidRPr="00981F98">
              <w:rPr>
                <w:rFonts w:ascii="Times New Roman" w:eastAsia="Times New Roman" w:hAnsi="Times New Roman" w:cs="Times New Roman"/>
                <w:sz w:val="24"/>
                <w:szCs w:val="24"/>
              </w:rPr>
              <w:t xml:space="preserve">физкультурно-спортивного комплекса общей площадью 17,6 тыс. кв. метров пропускной способностью 390 чел./час, в состав которого войдут аквапарк, фитнес-центр, универсальный игровой зал с трибунами на 2000 мест, универсальный тренировочный зал с трибунами на 300 мест.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адаптивного спорта на базе филиал окружного «Центра спорта инвалидов Югры» в городе Югорске.</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Ежегодный рост численности лиц, систематически занимающихся физической культурой и спортом.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Ежегодное увеличение количества спортивных сооружений, в том числе спортивных площадок, в городе Югорске.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Создание единого соревновательного пространства.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xml:space="preserve">Недостаточное количество крытых спортивных сооружений для массовых занятий физической культурой и спортом. </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Отсутствие узкопрофильных специалистов. </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Недостаточное бюджетное финансирование.</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специализированного автотранспорта для спортсменов с ограниченными возможностями.</w:t>
            </w:r>
          </w:p>
          <w:p w:rsidR="00981F98" w:rsidRPr="00981F98" w:rsidRDefault="00981F98" w:rsidP="00981F98">
            <w:pPr>
              <w:tabs>
                <w:tab w:val="num" w:pos="283"/>
              </w:tabs>
              <w:spacing w:before="120" w:after="0" w:line="240" w:lineRule="auto"/>
              <w:ind w:firstLine="283"/>
              <w:contextualSpacing/>
              <w:jc w:val="both"/>
              <w:rPr>
                <w:rFonts w:ascii="Tahoma" w:eastAsia="Andale Sans UI" w:hAnsi="Tahoma" w:cs="Times New Roman"/>
                <w:kern w:val="3"/>
                <w:sz w:val="24"/>
                <w:szCs w:val="24"/>
                <w:lang w:eastAsia="ja-JP" w:bidi="fa-IR"/>
              </w:rPr>
            </w:pPr>
            <w:r w:rsidRPr="00981F98">
              <w:rPr>
                <w:rFonts w:ascii="Times New Roman" w:eastAsia="Calibri" w:hAnsi="Times New Roman" w:cs="Times New Roman"/>
                <w:sz w:val="24"/>
                <w:szCs w:val="24"/>
              </w:rPr>
              <w:t>Недостаточное количество автотранспорта для перевозки детей и взрослых на соревнования различного уровня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государственных программ Ханты-Мансийского автономного округа – Югры (мероприятия, реализуемые на территории города Югорска):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«Социальная поддержка жителей Ханты – Мансийского автономного округа – Югры на 2018 – 2025 годы и на период до 2030 года»;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«Развитие образования в Ханты – Мансийском автономном округе – Югре на </w:t>
            </w:r>
            <w:r w:rsidRPr="00981F98">
              <w:rPr>
                <w:rFonts w:ascii="Times New Roman" w:eastAsia="Calibri" w:hAnsi="Times New Roman" w:cs="Times New Roman"/>
                <w:color w:val="000000"/>
                <w:sz w:val="24"/>
                <w:szCs w:val="24"/>
              </w:rPr>
              <w:t>2018 – 2025 годы и на период до 2030 года</w:t>
            </w:r>
            <w:r w:rsidRPr="00981F98">
              <w:rPr>
                <w:rFonts w:ascii="Times New Roman" w:eastAsia="Calibri" w:hAnsi="Times New Roman" w:cs="Times New Roman"/>
                <w:sz w:val="24"/>
                <w:szCs w:val="24"/>
              </w:rPr>
              <w:t xml:space="preserve">».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муниципальных программ города Югорска: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«Реализация молодежной политики и организация временного трудоустройства в городе Югорске на 2014 – 2020 годы»;</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«Отдых и оздоровление детей города Югорска на 2014 – 2020 годы».</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lang w:eastAsia="ru-RU"/>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283"/>
              </w:tabs>
              <w:spacing w:before="120" w:after="0" w:line="240" w:lineRule="auto"/>
              <w:ind w:firstLine="276"/>
              <w:contextualSpacing/>
              <w:jc w:val="both"/>
              <w:rPr>
                <w:rFonts w:ascii="Times New Roman" w:eastAsia="Andale Sans UI" w:hAnsi="Times New Roman" w:cs="Times New Roman"/>
                <w:sz w:val="24"/>
                <w:szCs w:val="24"/>
                <w:lang w:bidi="fa-IR"/>
              </w:rPr>
            </w:pPr>
            <w:r w:rsidRPr="00981F98">
              <w:rPr>
                <w:rFonts w:ascii="Times New Roman" w:eastAsia="Andale Sans UI" w:hAnsi="Times New Roman" w:cs="Times New Roman"/>
                <w:sz w:val="24"/>
                <w:szCs w:val="24"/>
                <w:lang w:bidi="fa-IR"/>
              </w:rPr>
              <w:t xml:space="preserve">Недостаточность узкопрофильных специалистов. </w:t>
            </w:r>
          </w:p>
          <w:p w:rsidR="00981F98" w:rsidRPr="00981F98" w:rsidRDefault="00981F98" w:rsidP="00981F98">
            <w:pPr>
              <w:tabs>
                <w:tab w:val="num" w:pos="283"/>
              </w:tabs>
              <w:spacing w:before="120" w:after="0" w:line="240" w:lineRule="auto"/>
              <w:ind w:firstLine="276"/>
              <w:contextualSpacing/>
              <w:jc w:val="both"/>
              <w:rPr>
                <w:rFonts w:ascii="Times New Roman" w:eastAsia="Andale Sans UI" w:hAnsi="Times New Roman" w:cs="Times New Roman"/>
                <w:sz w:val="24"/>
                <w:szCs w:val="24"/>
                <w:lang w:bidi="fa-IR"/>
              </w:rPr>
            </w:pPr>
            <w:r w:rsidRPr="00981F98">
              <w:rPr>
                <w:rFonts w:ascii="Times New Roman" w:eastAsia="Andale Sans UI" w:hAnsi="Times New Roman" w:cs="Times New Roman"/>
                <w:sz w:val="24"/>
                <w:szCs w:val="24"/>
                <w:lang w:bidi="fa-IR"/>
              </w:rPr>
              <w:t>Недостаточное бюджетное финансирование.</w:t>
            </w:r>
          </w:p>
          <w:p w:rsidR="00981F98" w:rsidRPr="00981F98" w:rsidRDefault="00981F98" w:rsidP="00981F98">
            <w:pPr>
              <w:tabs>
                <w:tab w:val="num" w:pos="283"/>
              </w:tabs>
              <w:spacing w:before="120" w:after="0" w:line="240" w:lineRule="auto"/>
              <w:ind w:firstLine="276"/>
              <w:contextualSpacing/>
              <w:jc w:val="both"/>
              <w:rPr>
                <w:rFonts w:ascii="Tahoma" w:eastAsia="Andale Sans UI" w:hAnsi="Tahoma" w:cs="Times New Roman"/>
                <w:sz w:val="24"/>
                <w:szCs w:val="24"/>
                <w:lang w:bidi="fa-IR"/>
              </w:rPr>
            </w:pPr>
            <w:r w:rsidRPr="00981F98">
              <w:rPr>
                <w:rFonts w:ascii="Times New Roman" w:eastAsia="Andale Sans UI" w:hAnsi="Times New Roman" w:cs="Times New Roman"/>
                <w:sz w:val="24"/>
                <w:szCs w:val="24"/>
                <w:lang w:bidi="fa-IR"/>
              </w:rPr>
              <w:t>Недостаточный уровень развития материально-технической базы учреждения молодежной политики - МАУ «МЦ «Гелиос» (необходимость проведения реконструкции здания, ремонт входной группы).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ind w:firstLine="27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Экономика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Промышленное производство (в целом)</w:t>
            </w:r>
          </w:p>
        </w:tc>
        <w:tc>
          <w:tcPr>
            <w:tcW w:w="231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bookmarkStart w:id="1" w:name="OLE_LINK5"/>
            <w:bookmarkStart w:id="2" w:name="OLE_LINK6"/>
            <w:r w:rsidRPr="00981F98">
              <w:rPr>
                <w:rFonts w:ascii="Times New Roman" w:eastAsia="Calibri" w:hAnsi="Times New Roman" w:cs="Times New Roman"/>
                <w:color w:val="000000"/>
                <w:sz w:val="24"/>
                <w:szCs w:val="24"/>
              </w:rPr>
              <w:t xml:space="preserve"> Наличие крупного градообразующего предприятия ООО «Газпром трансгаз Югорск»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высококвалифицированных специалистов.</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производственная база для развития строительной индустрии.</w:t>
            </w:r>
          </w:p>
          <w:bookmarkEnd w:id="1"/>
          <w:bookmarkEnd w:id="2"/>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собственной пищевой промышленности.</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промышленная территория для создания технопарка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Системное проведение мероприятий по обновлению основных фондов в сфере производства и распределения электроэнергии, газа и воды.</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hAnsi="Times New Roman" w:cs="Times New Roman"/>
                <w:color w:val="000000"/>
                <w:sz w:val="24"/>
                <w:szCs w:val="24"/>
                <w:lang w:eastAsia="ru-RU"/>
              </w:rPr>
              <w:t>В декабре 2017 года подписано четырехстороннее соглашение межд</w:t>
            </w:r>
            <w:proofErr w:type="gramStart"/>
            <w:r w:rsidRPr="00981F98">
              <w:rPr>
                <w:rFonts w:ascii="Times New Roman" w:hAnsi="Times New Roman" w:cs="Times New Roman"/>
                <w:color w:val="000000"/>
                <w:sz w:val="24"/>
                <w:szCs w:val="24"/>
                <w:lang w:eastAsia="ru-RU"/>
              </w:rPr>
              <w:t>у ООО</w:t>
            </w:r>
            <w:proofErr w:type="gramEnd"/>
            <w:r w:rsidRPr="00981F98">
              <w:rPr>
                <w:rFonts w:ascii="Times New Roman" w:hAnsi="Times New Roman" w:cs="Times New Roman"/>
                <w:color w:val="000000"/>
                <w:sz w:val="24"/>
                <w:szCs w:val="24"/>
                <w:lang w:eastAsia="ru-RU"/>
              </w:rPr>
              <w:t xml:space="preserve"> «Газпром трансгаз Югорск», Национальным исследовательским центром «Курчатовский институт», Фондом развития Югры, администрацией города Югорска о создании индустриального парка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hAnsi="Times New Roman" w:cs="Times New Roman"/>
                <w:color w:val="000000"/>
                <w:sz w:val="24"/>
                <w:szCs w:val="24"/>
                <w:lang w:eastAsia="ru-RU"/>
              </w:rPr>
              <w:t xml:space="preserve">Реализация мероприятий государственной программы Ханты-Мансийского автономного округа – Югры </w:t>
            </w:r>
            <w:r w:rsidRPr="00981F98">
              <w:rPr>
                <w:rFonts w:ascii="Times New Roman" w:hAnsi="Times New Roman" w:cs="Times New Roman"/>
                <w:sz w:val="24"/>
                <w:szCs w:val="24"/>
                <w:shd w:val="clear" w:color="auto" w:fill="FFFFFF"/>
              </w:rPr>
              <w:t xml:space="preserve">«Развитие промышленности, инноваций и туризма </w:t>
            </w:r>
            <w:proofErr w:type="spellStart"/>
            <w:r w:rsidRPr="00981F98">
              <w:rPr>
                <w:rFonts w:ascii="Times New Roman" w:hAnsi="Times New Roman" w:cs="Times New Roman"/>
                <w:sz w:val="24"/>
                <w:szCs w:val="24"/>
                <w:shd w:val="clear" w:color="auto" w:fill="FFFFFF"/>
              </w:rPr>
              <w:t>вХанты</w:t>
            </w:r>
            <w:proofErr w:type="spellEnd"/>
            <w:r w:rsidRPr="00981F98">
              <w:rPr>
                <w:rFonts w:ascii="Times New Roman" w:hAnsi="Times New Roman" w:cs="Times New Roman"/>
                <w:sz w:val="24"/>
                <w:szCs w:val="24"/>
                <w:shd w:val="clear" w:color="auto" w:fill="FFFFFF"/>
              </w:rPr>
              <w:t>-Мансийском автономном округе – Югре в 2018 – 2025 годах и на период до 2030 года» </w:t>
            </w:r>
            <w:r w:rsidRPr="00981F98">
              <w:rPr>
                <w:rFonts w:ascii="Times New Roman" w:eastAsia="Calibri" w:hAnsi="Times New Roman" w:cs="Times New Roman"/>
                <w:sz w:val="24"/>
                <w:szCs w:val="24"/>
              </w:rPr>
              <w:t>(мероприятия, реализуемые на территории города Югорска).</w:t>
            </w:r>
          </w:p>
        </w:tc>
        <w:tc>
          <w:tcPr>
            <w:tcW w:w="192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Незначительная доля объема промышленного производства в общем объеме отгруженных товаров собственного производства, выполненных работ и услуг по основным видам экономической деятельности. </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диверсификация обрабатывающих производств.</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Моральный и физический износ основных фондов систем коммунальной инфраструктуры.</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заинтересованности предпринимательского сообщества.</w:t>
            </w:r>
          </w:p>
          <w:p w:rsidR="00981F98" w:rsidRPr="00981F98" w:rsidRDefault="00981F98" w:rsidP="00981F98">
            <w:pPr>
              <w:tabs>
                <w:tab w:val="num" w:pos="1210"/>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751"/>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Сельское хозяйство</w:t>
            </w:r>
          </w:p>
        </w:tc>
        <w:tc>
          <w:tcPr>
            <w:tcW w:w="231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w:t>
            </w:r>
            <w:r w:rsidRPr="00981F98">
              <w:rPr>
                <w:rFonts w:ascii="Times New Roman" w:eastAsia="Calibri" w:hAnsi="Times New Roman" w:cs="Times New Roman"/>
                <w:sz w:val="24"/>
                <w:szCs w:val="24"/>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spellStart"/>
            <w:r w:rsidRPr="00981F98">
              <w:rPr>
                <w:rFonts w:ascii="Times New Roman" w:eastAsia="Calibri" w:hAnsi="Times New Roman" w:cs="Times New Roman"/>
                <w:sz w:val="24"/>
                <w:szCs w:val="24"/>
              </w:rPr>
              <w:t>вХанты</w:t>
            </w:r>
            <w:proofErr w:type="spellEnd"/>
            <w:r w:rsidRPr="00981F98">
              <w:rPr>
                <w:rFonts w:ascii="Times New Roman" w:eastAsia="Calibri" w:hAnsi="Times New Roman" w:cs="Times New Roman"/>
                <w:sz w:val="24"/>
                <w:szCs w:val="24"/>
              </w:rPr>
              <w:t>-Мансийском автономном округе - Югре на 2018 – 2025 годы и на период до 2030 года» (мероприятия, реализуемые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Наличие крупных сельскохозяйственных производств на территории города, имеющих базу по переработке сельскохозяйственной продукции.</w:t>
            </w:r>
          </w:p>
        </w:tc>
        <w:tc>
          <w:tcPr>
            <w:tcW w:w="192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Сложные природно-климатические условия.</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кормовая база, зависимость от завозных кормов.</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от размера государственной поддержки в виде дотаций из окружного бюджета.</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земель сельскохозяйственного назначения.</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Недостаточное количество квалифицированных кадров в сельском хозяйстве.</w:t>
            </w:r>
          </w:p>
          <w:p w:rsidR="00981F98" w:rsidRPr="00981F98" w:rsidRDefault="00981F98" w:rsidP="00981F98">
            <w:pPr>
              <w:tabs>
                <w:tab w:val="num" w:pos="751"/>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1123"/>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Строительство</w:t>
            </w:r>
          </w:p>
        </w:tc>
        <w:tc>
          <w:tcPr>
            <w:tcW w:w="2310" w:type="pct"/>
            <w:shd w:val="clear" w:color="auto" w:fill="auto"/>
          </w:tcPr>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Высокие темпы жилищного строительства, в том числе индивидуального жилищного строительства.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государственных и муниципальных программ, предполагающих строительство новых объектов.</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Строительство объектов на условиях государственно – частного партнерства.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квалифицированных кадров в отрасли строительства.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свободных земельных участков для реализации инвестиционных проектов.</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инфраструктуры поддержки инвестиционной деятельности на территории города.</w:t>
            </w:r>
          </w:p>
        </w:tc>
        <w:tc>
          <w:tcPr>
            <w:tcW w:w="1920" w:type="pct"/>
            <w:shd w:val="clear" w:color="auto" w:fill="auto"/>
          </w:tcPr>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средств бюджета города на финансирование отрасли.</w:t>
            </w:r>
          </w:p>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Частое изменение нормативных требований, предъявляемых к объектам строительства.</w:t>
            </w:r>
          </w:p>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Отсутствие крупных частных инвесторов на территории города.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обеспеченности торговыми площадями, объектами общественного питания общедоступной сети.</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доля торговых объектов современных форматов с торговой площадью более 400 кв. метров – 66,3%.</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насчитывается порядка 100 торговых объектов, относящихся к федеральным торговым сетям.</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локальных (местных) торговых сетей.</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Проведение выставок-продаж и ярмарок, в которых участвуют местные товаропроизводители.</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государственных программ Ханты-Мансийского автономного округа – Югры (мероприятия, реализуемые на территории города Югорска):</w:t>
            </w:r>
          </w:p>
          <w:p w:rsidR="00981F98" w:rsidRPr="00981F98" w:rsidRDefault="00981F98" w:rsidP="00981F98">
            <w:pPr>
              <w:tabs>
                <w:tab w:val="left" w:pos="210"/>
              </w:tabs>
              <w:spacing w:after="0" w:line="240" w:lineRule="auto"/>
              <w:ind w:left="130"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«Социально-экономическое развитие и повышение инвестиционной привлекательности Ханты-Мансийского автономного округа - Югры на 2018 – 2025 годы и на период до 2030 года»;</w:t>
            </w:r>
          </w:p>
          <w:p w:rsidR="00981F98" w:rsidRPr="00981F98" w:rsidRDefault="00981F98" w:rsidP="00981F98">
            <w:pPr>
              <w:tabs>
                <w:tab w:val="left" w:pos="210"/>
              </w:tabs>
              <w:spacing w:after="0" w:line="240" w:lineRule="auto"/>
              <w:ind w:left="130"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 «Развитие культуры и туризма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Ханты-Мансийском</w:t>
            </w:r>
            <w:proofErr w:type="gramEnd"/>
            <w:r w:rsidRPr="00981F98">
              <w:rPr>
                <w:rFonts w:ascii="Times New Roman" w:eastAsia="Calibri" w:hAnsi="Times New Roman" w:cs="Times New Roman"/>
                <w:color w:val="000000"/>
                <w:sz w:val="24"/>
                <w:szCs w:val="24"/>
              </w:rPr>
              <w:t xml:space="preserve"> автономном округе - Югре на 2018 – 2025 годы и на период до 2030 года».</w:t>
            </w:r>
          </w:p>
          <w:p w:rsidR="00981F98" w:rsidRPr="00981F98" w:rsidRDefault="00981F98" w:rsidP="00981F98">
            <w:pPr>
              <w:numPr>
                <w:ilvl w:val="0"/>
                <w:numId w:val="8"/>
              </w:numPr>
              <w:tabs>
                <w:tab w:val="left" w:pos="-54"/>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муниципальных программ города Югорска:</w:t>
            </w:r>
          </w:p>
          <w:p w:rsidR="00981F98" w:rsidRPr="00981F98" w:rsidRDefault="00981F98" w:rsidP="00981F98">
            <w:pPr>
              <w:tabs>
                <w:tab w:val="left" w:pos="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подпрограммы </w:t>
            </w:r>
            <w:r w:rsidRPr="00981F98">
              <w:rPr>
                <w:rFonts w:ascii="Times New Roman" w:eastAsia="Calibri" w:hAnsi="Times New Roman" w:cs="Times New Roman"/>
                <w:color w:val="000000"/>
                <w:sz w:val="24"/>
                <w:szCs w:val="24"/>
                <w:lang w:val="en-US"/>
              </w:rPr>
              <w:t>II</w:t>
            </w:r>
            <w:r w:rsidRPr="00981F98">
              <w:rPr>
                <w:rFonts w:ascii="Times New Roman" w:eastAsia="Calibri" w:hAnsi="Times New Roman" w:cs="Times New Roman"/>
                <w:color w:val="000000"/>
                <w:sz w:val="24"/>
                <w:szCs w:val="24"/>
              </w:rPr>
              <w:t xml:space="preserve">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w:t>
            </w:r>
          </w:p>
          <w:p w:rsidR="00981F98" w:rsidRPr="00981F98" w:rsidRDefault="00981F98" w:rsidP="00981F98">
            <w:pPr>
              <w:tabs>
                <w:tab w:val="left" w:pos="210"/>
              </w:tabs>
              <w:spacing w:after="0" w:line="240" w:lineRule="auto"/>
              <w:ind w:left="2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«Развитие культуры и туризма в городе Югорске на 2014-2020 годы».</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Недостаточный уровень разнообразия предоставляемых платных услуг.</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тарифов на жилищно-коммунальные услуги.</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Отсутствие таких видов услуг как: </w:t>
            </w:r>
          </w:p>
          <w:p w:rsidR="00981F98" w:rsidRPr="00981F98" w:rsidRDefault="00981F98" w:rsidP="00981F98">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сервисные центры по гарантийному обслуживанию и ремонту бытовой техники, радиоэлектронной аппаратуры и мобильных телефонов;</w:t>
            </w:r>
          </w:p>
          <w:p w:rsidR="00981F98" w:rsidRPr="00981F98" w:rsidRDefault="00981F98" w:rsidP="00981F98">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центры по гарантийному обслуживанию и  ремонту автотранспорта.</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Недостаточный уровень инфраструктуры для развития туризма в городе.</w:t>
            </w:r>
          </w:p>
          <w:p w:rsidR="00981F98" w:rsidRPr="00981F98" w:rsidRDefault="00981F98" w:rsidP="00981F98">
            <w:pPr>
              <w:numPr>
                <w:ilvl w:val="0"/>
                <w:numId w:val="8"/>
              </w:numPr>
              <w:tabs>
                <w:tab w:val="num" w:pos="72"/>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p w:rsidR="00981F98" w:rsidRPr="00981F98" w:rsidRDefault="00981F98" w:rsidP="00981F98">
            <w:pPr>
              <w:numPr>
                <w:ilvl w:val="0"/>
                <w:numId w:val="8"/>
              </w:numPr>
              <w:tabs>
                <w:tab w:val="num" w:pos="72"/>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арендная плата за нежилые помещения.</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0"/>
              </w:numPr>
              <w:spacing w:after="0" w:line="240" w:lineRule="auto"/>
              <w:ind w:firstLine="27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Хозяйственный климат</w:t>
            </w:r>
          </w:p>
        </w:tc>
      </w:tr>
      <w:tr w:rsidR="00981F98" w:rsidRPr="00981F98" w:rsidTr="00981F98">
        <w:trPr>
          <w:trHeight w:val="72"/>
        </w:trPr>
        <w:tc>
          <w:tcPr>
            <w:tcW w:w="77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Инвестиции</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0" w:type="pct"/>
            <w:shd w:val="clear" w:color="auto" w:fill="auto"/>
          </w:tcPr>
          <w:p w:rsidR="00981F98" w:rsidRPr="00981F98" w:rsidRDefault="00981F98" w:rsidP="00981F98">
            <w:pPr>
              <w:numPr>
                <w:ilvl w:val="0"/>
                <w:numId w:val="6"/>
              </w:numPr>
              <w:tabs>
                <w:tab w:val="num" w:pos="390"/>
                <w:tab w:val="num" w:pos="751"/>
                <w:tab w:val="num" w:pos="1210"/>
                <w:tab w:val="left" w:pos="2552"/>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В городе Югорске создан Координационный совет по вопросам развития инвестиционной деятельности, целью которого является содействие развитию инвестиционной деятельности на территории города, включая привлечение инвестиций для реализации приоритетных инвестиционных проектов (в том числе на принципах государственно (муниципального)– частного партнерства).</w:t>
            </w:r>
          </w:p>
          <w:p w:rsidR="00981F98" w:rsidRPr="00981F98" w:rsidRDefault="00981F98" w:rsidP="00981F98">
            <w:pPr>
              <w:numPr>
                <w:ilvl w:val="0"/>
                <w:numId w:val="6"/>
              </w:numPr>
              <w:tabs>
                <w:tab w:val="num" w:pos="0"/>
                <w:tab w:val="left" w:pos="88"/>
                <w:tab w:val="num" w:pos="390"/>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Разработана комплексная система управления развитием территории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 проект планировки улично-дорожной сети.</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Разработаны проекты планировки новых микрорайонов в соответствии с Генеральным планом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Разработаны местные нормативы градостроительного проектирования.</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Проводятся мероприятия по формированию земельных участков, по уточнению границ ранее учтенных земельных участков.</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Разработана Стратегия инвестиционного развития города Югорска до 2030 года.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Подготовлен инвестиционный паспорт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Внедряется проектное управление.</w:t>
            </w:r>
          </w:p>
        </w:tc>
        <w:tc>
          <w:tcPr>
            <w:tcW w:w="1920" w:type="pct"/>
            <w:shd w:val="clear" w:color="auto" w:fill="auto"/>
          </w:tcPr>
          <w:p w:rsidR="00981F98" w:rsidRPr="00981F98" w:rsidRDefault="00981F98" w:rsidP="00981F98">
            <w:pPr>
              <w:numPr>
                <w:ilvl w:val="0"/>
                <w:numId w:val="6"/>
              </w:numPr>
              <w:tabs>
                <w:tab w:val="num" w:pos="390"/>
                <w:tab w:val="num" w:pos="751"/>
                <w:tab w:val="num" w:pos="1210"/>
                <w:tab w:val="left" w:pos="2552"/>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Отсутствие крупных частных инвесторов на территории города Югорска.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88"/>
              </w:tabs>
              <w:spacing w:after="0" w:line="240" w:lineRule="auto"/>
              <w:ind w:left="63" w:firstLine="1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Реализация подпрограммы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w:t>
            </w:r>
          </w:p>
          <w:p w:rsidR="00981F98" w:rsidRPr="00981F98" w:rsidRDefault="00981F98" w:rsidP="00981F98">
            <w:pPr>
              <w:numPr>
                <w:ilvl w:val="0"/>
                <w:numId w:val="8"/>
              </w:numPr>
              <w:tabs>
                <w:tab w:val="left" w:pos="88"/>
              </w:tabs>
              <w:spacing w:after="0" w:line="240" w:lineRule="auto"/>
              <w:ind w:left="63" w:firstLine="167"/>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 xml:space="preserve"> В целях поддержки субъектов малого и среднего предпринимательства города Югорска осуществляют деятельность Советский филиал Фонда поддержки предпринимательства Югры и Фонд «Югорская региональная </w:t>
            </w:r>
            <w:proofErr w:type="spellStart"/>
            <w:r w:rsidRPr="00981F98">
              <w:rPr>
                <w:rFonts w:ascii="Times New Roman" w:eastAsia="Calibri" w:hAnsi="Times New Roman" w:cs="Times New Roman"/>
                <w:color w:val="000000"/>
                <w:sz w:val="24"/>
                <w:szCs w:val="24"/>
              </w:rPr>
              <w:t>микрокредитная</w:t>
            </w:r>
            <w:proofErr w:type="spellEnd"/>
            <w:r w:rsidRPr="00981F98">
              <w:rPr>
                <w:rFonts w:ascii="Times New Roman" w:eastAsia="Calibri" w:hAnsi="Times New Roman" w:cs="Times New Roman"/>
                <w:color w:val="000000"/>
                <w:sz w:val="24"/>
                <w:szCs w:val="24"/>
              </w:rPr>
              <w:t xml:space="preserve"> компания» Советское отделение, созданы Координационный совет по развитию малого и среднего предпринимательства при главе города Югорска, Совет предпринимателей города Югорска.</w:t>
            </w:r>
          </w:p>
          <w:p w:rsidR="00981F98" w:rsidRPr="00981F98" w:rsidRDefault="00981F98" w:rsidP="00981F98">
            <w:pPr>
              <w:tabs>
                <w:tab w:val="left" w:pos="210"/>
                <w:tab w:val="left" w:pos="2552"/>
              </w:tabs>
              <w:spacing w:after="0" w:line="240" w:lineRule="auto"/>
              <w:ind w:firstLine="2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488"/>
                <w:tab w:val="left" w:pos="2552"/>
              </w:tabs>
              <w:spacing w:after="0" w:line="240" w:lineRule="auto"/>
              <w:ind w:left="63" w:firstLine="213"/>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Недостаточность собственных финансовых ресурсов субъектов предпринимательства,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981F98" w:rsidRPr="00981F98" w:rsidRDefault="00981F98" w:rsidP="00981F98">
            <w:pPr>
              <w:numPr>
                <w:ilvl w:val="0"/>
                <w:numId w:val="8"/>
              </w:numPr>
              <w:tabs>
                <w:tab w:val="left" w:pos="488"/>
                <w:tab w:val="left" w:pos="2552"/>
              </w:tabs>
              <w:spacing w:after="0" w:line="240" w:lineRule="auto"/>
              <w:ind w:left="63" w:firstLine="213"/>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квалифицированного персонала на предприятиях малого и среднего предпринимательства.</w:t>
            </w:r>
          </w:p>
          <w:p w:rsidR="00981F98" w:rsidRPr="00981F98" w:rsidRDefault="00981F98" w:rsidP="00981F98">
            <w:pPr>
              <w:numPr>
                <w:ilvl w:val="0"/>
                <w:numId w:val="8"/>
              </w:numPr>
              <w:tabs>
                <w:tab w:val="left" w:pos="210"/>
                <w:tab w:val="left" w:pos="528"/>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тарифов на оплату жилищно-коммунальных услуг.</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Нехватка нежилых помещений для размещения субъектов малого и среднего предпринимательства.</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арендная плата за нежилые помещения.</w:t>
            </w:r>
          </w:p>
        </w:tc>
      </w:tr>
      <w:tr w:rsidR="00981F98" w:rsidRPr="00981F98" w:rsidTr="00981F98">
        <w:trPr>
          <w:trHeight w:val="72"/>
        </w:trPr>
        <w:tc>
          <w:tcPr>
            <w:tcW w:w="5000" w:type="pct"/>
            <w:gridSpan w:val="3"/>
            <w:shd w:val="clear" w:color="auto" w:fill="C6D9F1"/>
          </w:tcPr>
          <w:p w:rsidR="00981F98" w:rsidRPr="00981F98" w:rsidRDefault="00981F98" w:rsidP="00981F98">
            <w:p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10.  Иные факторы</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Безопасность 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797"/>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Реализация муниципальных программ города Югорска:</w:t>
            </w:r>
          </w:p>
          <w:p w:rsidR="00981F98" w:rsidRPr="00981F98" w:rsidRDefault="00981F98" w:rsidP="00981F98">
            <w:pPr>
              <w:numPr>
                <w:ilvl w:val="0"/>
                <w:numId w:val="24"/>
              </w:numPr>
              <w:tabs>
                <w:tab w:val="left"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 xml:space="preserve"> «</w:t>
            </w:r>
            <w:r w:rsidRPr="00981F98">
              <w:rPr>
                <w:rFonts w:ascii="Times New Roman" w:eastAsia="Calibri" w:hAnsi="Times New Roman" w:cs="Times New Roman"/>
                <w:color w:val="000000"/>
                <w:sz w:val="24"/>
                <w:szCs w:val="24"/>
              </w:rPr>
              <w:t xml:space="preserve">Профилактика правонарушений, противодействия </w:t>
            </w:r>
            <w:r w:rsidRPr="00981F98">
              <w:rPr>
                <w:rFonts w:ascii="Times New Roman" w:eastAsia="Calibri" w:hAnsi="Times New Roman" w:cs="Times New Roman"/>
                <w:color w:val="000000"/>
                <w:sz w:val="24"/>
                <w:szCs w:val="24"/>
              </w:rPr>
              <w:lastRenderedPageBreak/>
              <w:t>коррупции и незаконному обороту наркотиков в городе Югорске на 2014-2020 годы»;</w:t>
            </w:r>
          </w:p>
          <w:p w:rsidR="00981F98" w:rsidRPr="00981F98" w:rsidRDefault="00981F98" w:rsidP="00981F98">
            <w:pPr>
              <w:numPr>
                <w:ilvl w:val="0"/>
                <w:numId w:val="24"/>
              </w:numPr>
              <w:tabs>
                <w:tab w:val="left"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w:t>
            </w:r>
            <w:r w:rsidRPr="00981F98">
              <w:rPr>
                <w:rFonts w:ascii="Times New Roman" w:eastAsia="Calibri" w:hAnsi="Times New Roman" w:cs="Times New Roman"/>
                <w:bCs/>
                <w:sz w:val="24"/>
                <w:szCs w:val="24"/>
              </w:rPr>
              <w:t>Профилактика экстремизма, гармонизация межэтнических и межкультурных отношений, укрепление толерантности на 2014-2020 годы</w:t>
            </w:r>
            <w:r w:rsidRPr="00981F98">
              <w:rPr>
                <w:rFonts w:ascii="Times New Roman" w:eastAsia="Calibri" w:hAnsi="Times New Roman" w:cs="Times New Roman"/>
                <w:color w:val="000000"/>
                <w:sz w:val="24"/>
                <w:szCs w:val="24"/>
              </w:rPr>
              <w:t>».</w:t>
            </w:r>
          </w:p>
          <w:p w:rsidR="00981F98" w:rsidRPr="00981F98" w:rsidRDefault="00981F98" w:rsidP="00981F98">
            <w:pPr>
              <w:numPr>
                <w:ilvl w:val="0"/>
                <w:numId w:val="6"/>
              </w:numPr>
              <w:tabs>
                <w:tab w:val="left" w:pos="0"/>
                <w:tab w:val="num" w:pos="512"/>
              </w:tabs>
              <w:spacing w:after="0" w:line="240" w:lineRule="auto"/>
              <w:ind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комплексной системы безопасности города</w:t>
            </w:r>
            <w:proofErr w:type="gramStart"/>
            <w:r w:rsidRPr="00981F98">
              <w:rPr>
                <w:rFonts w:ascii="Times New Roman" w:eastAsia="Calibri" w:hAnsi="Times New Roman" w:cs="Times New Roman"/>
                <w:color w:val="000000"/>
                <w:sz w:val="24"/>
                <w:szCs w:val="24"/>
              </w:rPr>
              <w:t>.</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6"/>
              </w:numPr>
              <w:tabs>
                <w:tab w:val="left" w:pos="669"/>
              </w:tabs>
              <w:spacing w:after="0" w:line="240" w:lineRule="auto"/>
              <w:ind w:left="135" w:firstLine="283"/>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Отмечен рост подростковой преступности.</w:t>
            </w:r>
          </w:p>
          <w:p w:rsidR="00981F98" w:rsidRPr="00981F98" w:rsidRDefault="00981F98" w:rsidP="00981F98">
            <w:pPr>
              <w:numPr>
                <w:ilvl w:val="0"/>
                <w:numId w:val="16"/>
              </w:numPr>
              <w:tabs>
                <w:tab w:val="left" w:pos="669"/>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К</w:t>
            </w:r>
            <w:r w:rsidRPr="00981F98">
              <w:rPr>
                <w:rFonts w:ascii="Times New Roman" w:eastAsia="Calibri" w:hAnsi="Times New Roman" w:cs="Times New Roman"/>
                <w:color w:val="000000"/>
                <w:sz w:val="24"/>
                <w:szCs w:val="24"/>
                <w:lang w:eastAsia="ru-RU"/>
              </w:rPr>
              <w:t xml:space="preserve">оличество наркотических средств и </w:t>
            </w:r>
            <w:proofErr w:type="gramStart"/>
            <w:r w:rsidRPr="00981F98">
              <w:rPr>
                <w:rFonts w:ascii="Times New Roman" w:eastAsia="Calibri" w:hAnsi="Times New Roman" w:cs="Times New Roman"/>
                <w:color w:val="000000"/>
                <w:sz w:val="24"/>
                <w:szCs w:val="24"/>
                <w:lang w:eastAsia="ru-RU"/>
              </w:rPr>
              <w:lastRenderedPageBreak/>
              <w:t>психотропных веществ, изъятых из незаконного оборота растет</w:t>
            </w:r>
            <w:proofErr w:type="gramEnd"/>
            <w:r w:rsidRPr="00981F98">
              <w:rPr>
                <w:rFonts w:ascii="Times New Roman" w:eastAsia="Calibri" w:hAnsi="Times New Roman" w:cs="Times New Roman"/>
                <w:color w:val="000000"/>
                <w:sz w:val="24"/>
                <w:szCs w:val="24"/>
                <w:lang w:eastAsia="ru-RU"/>
              </w:rPr>
              <w:t>.</w:t>
            </w:r>
          </w:p>
          <w:p w:rsidR="00981F98" w:rsidRPr="00981F98" w:rsidRDefault="00981F98" w:rsidP="00981F98">
            <w:pPr>
              <w:numPr>
                <w:ilvl w:val="0"/>
                <w:numId w:val="16"/>
              </w:numPr>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Н</w:t>
            </w:r>
            <w:r w:rsidRPr="00981F98">
              <w:rPr>
                <w:rFonts w:ascii="Times New Roman" w:eastAsia="Times New Roman" w:hAnsi="Times New Roman" w:cs="Times New Roman"/>
                <w:sz w:val="24"/>
                <w:szCs w:val="24"/>
                <w:lang w:eastAsia="ru-RU"/>
              </w:rPr>
              <w:t>едостаточная осведомленность населения о деятельности по противодействию коррупции, терпимое отношение жителей города к ее проявл</w:t>
            </w:r>
            <w:r w:rsidRPr="00981F98">
              <w:rPr>
                <w:rFonts w:ascii="Times New Roman" w:eastAsia="Calibri" w:hAnsi="Times New Roman" w:cs="Times New Roman"/>
                <w:sz w:val="24"/>
                <w:szCs w:val="24"/>
              </w:rPr>
              <w:t>ениям, особенно в бытовой сфере.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Бюджет 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Расходные обязательства законодательно разграничены.</w:t>
            </w:r>
          </w:p>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программно-целевого принципа планирования.</w:t>
            </w:r>
          </w:p>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Тенденция роста налоговых и неналоговых доходов бюджета города Югорска.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7"/>
              </w:numPr>
              <w:tabs>
                <w:tab w:val="left" w:pos="528"/>
              </w:tabs>
              <w:suppressAutoHyphens/>
              <w:spacing w:after="0" w:line="240" w:lineRule="auto"/>
              <w:ind w:left="34" w:firstLine="242"/>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Вследствие проводимой федеральной и региональной налоговой и межбюджетной политики наблюдается низкая финансовая самостоятельность и самодостаточность муниципального образования.</w:t>
            </w:r>
          </w:p>
          <w:p w:rsidR="00981F98" w:rsidRPr="00981F98" w:rsidRDefault="00981F98" w:rsidP="00981F98">
            <w:pPr>
              <w:numPr>
                <w:ilvl w:val="0"/>
                <w:numId w:val="17"/>
              </w:numPr>
              <w:suppressAutoHyphens/>
              <w:spacing w:after="0" w:line="240" w:lineRule="auto"/>
              <w:ind w:left="34" w:firstLine="242"/>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 xml:space="preserve">Бюджет города Югорска утверждается с дефицитом, имеется задолженность по  кредиту кредитной организации, бюджет города Югорска не сбалансирован. </w:t>
            </w:r>
          </w:p>
          <w:p w:rsidR="00981F98" w:rsidRPr="00981F98" w:rsidRDefault="00981F98" w:rsidP="00981F98">
            <w:pPr>
              <w:numPr>
                <w:ilvl w:val="0"/>
                <w:numId w:val="17"/>
              </w:numPr>
              <w:suppressAutoHyphens/>
              <w:spacing w:after="0" w:line="240" w:lineRule="auto"/>
              <w:ind w:left="34" w:firstLine="24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 xml:space="preserve">Зависимость бюджетной обеспеченности муниципального образования от размера финансовой помощи.  </w:t>
            </w:r>
          </w:p>
        </w:tc>
      </w:tr>
    </w:tbl>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105"/>
        <w:gridCol w:w="5914"/>
      </w:tblGrid>
      <w:tr w:rsidR="00981F98" w:rsidRPr="00981F98" w:rsidTr="00981F98">
        <w:trPr>
          <w:trHeight w:val="119"/>
          <w:tblHeader/>
        </w:trPr>
        <w:tc>
          <w:tcPr>
            <w:tcW w:w="760"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Возможности</w:t>
            </w:r>
          </w:p>
        </w:tc>
        <w:tc>
          <w:tcPr>
            <w:tcW w:w="1926"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Угрозы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Географическое положение</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Территориальное положение</w:t>
            </w:r>
          </w:p>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Выгодное положение, позволяющее стать центром Юго-Запада автономного округа - Югры.</w:t>
            </w:r>
          </w:p>
          <w:p w:rsidR="00981F98" w:rsidRPr="00981F98" w:rsidRDefault="00981F98" w:rsidP="00981F98">
            <w:pPr>
              <w:numPr>
                <w:ilvl w:val="0"/>
                <w:numId w:val="6"/>
              </w:numPr>
              <w:tabs>
                <w:tab w:val="num" w:pos="395"/>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современной развитой придорожной инфраструктуры, возможность развития внутреннего туризма.</w:t>
            </w:r>
          </w:p>
          <w:p w:rsidR="00981F98" w:rsidRPr="00981F98" w:rsidRDefault="00981F98" w:rsidP="00981F98">
            <w:pPr>
              <w:numPr>
                <w:ilvl w:val="0"/>
                <w:numId w:val="6"/>
              </w:numPr>
              <w:tabs>
                <w:tab w:val="num" w:pos="390"/>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транспортного логистического центра для обеспечения складскими и транспортными услугами предприятий и населения западной части Ханты – Мансийского автономного округа – Югры и Ямала.</w:t>
            </w:r>
          </w:p>
          <w:p w:rsidR="00981F98" w:rsidRPr="00981F98" w:rsidRDefault="00981F98" w:rsidP="00981F98">
            <w:pPr>
              <w:numPr>
                <w:ilvl w:val="0"/>
                <w:numId w:val="6"/>
              </w:numPr>
              <w:tabs>
                <w:tab w:val="num" w:pos="390"/>
                <w:tab w:val="num" w:pos="580"/>
                <w:tab w:val="left" w:pos="2552"/>
              </w:tabs>
              <w:autoSpaceDE w:val="0"/>
              <w:autoSpaceDN w:val="0"/>
              <w:adjustRightInd w:val="0"/>
              <w:spacing w:after="0" w:line="240" w:lineRule="auto"/>
              <w:ind w:left="72" w:firstLine="225"/>
              <w:contextualSpacing/>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деятельности по переработке дикоросов.</w:t>
            </w:r>
          </w:p>
          <w:p w:rsidR="00981F98" w:rsidRPr="00981F98" w:rsidRDefault="00981F98" w:rsidP="00981F98">
            <w:pPr>
              <w:numPr>
                <w:ilvl w:val="0"/>
                <w:numId w:val="18"/>
              </w:numPr>
              <w:tabs>
                <w:tab w:val="left" w:pos="537"/>
              </w:tabs>
              <w:spacing w:after="0" w:line="240" w:lineRule="auto"/>
              <w:ind w:left="35" w:firstLine="225"/>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Развитие транспортной инфраструктуры с учетом проекта </w:t>
            </w:r>
            <w:r w:rsidRPr="00981F98">
              <w:rPr>
                <w:rFonts w:ascii="Times New Roman" w:eastAsia="Calibri" w:hAnsi="Times New Roman" w:cs="Times New Roman"/>
                <w:sz w:val="24"/>
                <w:szCs w:val="24"/>
              </w:rPr>
              <w:lastRenderedPageBreak/>
              <w:t>«Урал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2030 года и Транспортной стратегией Российской Федерации на период до 2030 года.</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Транспортная доступность.</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Грунтовые воды гидрокарбонатные с повышенным содержанием железа.</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Сток атмосферных вод на территории затруднен и происходит медленно, что вызывает значительное переувлажнение и заболачивание территории. </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Климатические условия</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Своеобразная природа северного края и обширные леса как потенциал для развития внутреннего туризма, в том числе такого направления, как «туризм выходного дня».</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Устойчивый снежный покров позволяет развивать зимние виды спорта.</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Суровая природа и обширные леса как потенциал для развития экстремального туризма и «школ выживания».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Климат города Югорска – континентальный, характеризуется суровой и </w:t>
            </w:r>
            <w:proofErr w:type="gramStart"/>
            <w:r w:rsidRPr="00981F98">
              <w:rPr>
                <w:rFonts w:ascii="Times New Roman" w:eastAsia="Calibri" w:hAnsi="Times New Roman" w:cs="Times New Roman"/>
                <w:color w:val="000000"/>
                <w:sz w:val="24"/>
                <w:szCs w:val="24"/>
              </w:rPr>
              <w:t>длинной зимой</w:t>
            </w:r>
            <w:proofErr w:type="gramEnd"/>
            <w:r w:rsidRPr="00981F98">
              <w:rPr>
                <w:rFonts w:ascii="Times New Roman" w:eastAsia="Calibri" w:hAnsi="Times New Roman" w:cs="Times New Roman"/>
                <w:color w:val="000000"/>
                <w:sz w:val="24"/>
                <w:szCs w:val="24"/>
              </w:rPr>
              <w:t xml:space="preserve"> и коротким, теплым летом.</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Средняя годовая температура воздуха составляет -1,3°С. Наиболее холодный месяц – январь, наиболее теплый месяц – июль. Абсолютный минимум достигал -53</w:t>
            </w:r>
            <w:proofErr w:type="gramStart"/>
            <w:r w:rsidRPr="00981F98">
              <w:rPr>
                <w:rFonts w:ascii="Times New Roman" w:eastAsia="Calibri" w:hAnsi="Times New Roman" w:cs="Times New Roman"/>
                <w:color w:val="000000"/>
                <w:sz w:val="24"/>
                <w:szCs w:val="24"/>
              </w:rPr>
              <w:t>°С</w:t>
            </w:r>
            <w:proofErr w:type="gramEnd"/>
            <w:r w:rsidRPr="00981F98">
              <w:rPr>
                <w:rFonts w:ascii="Times New Roman" w:eastAsia="Calibri" w:hAnsi="Times New Roman" w:cs="Times New Roman"/>
                <w:color w:val="000000"/>
                <w:sz w:val="24"/>
                <w:szCs w:val="24"/>
              </w:rPr>
              <w:t>, абсолютный максимум – +35°С. Продолжительность безморозного периода 79 дней. Средняя месячная относительная влажность воздуха в январе – 80-82%, в июле – 60-62%.</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Плотность снегового покрова (средняя при наибольшей декадной высоте) составляет 0.20 г/см3. Снеговая нагрузка равна 150 кг/м</w:t>
            </w:r>
            <w:proofErr w:type="gramStart"/>
            <w:r w:rsidRPr="00981F98">
              <w:rPr>
                <w:rFonts w:ascii="Times New Roman" w:eastAsia="Calibri" w:hAnsi="Times New Roman" w:cs="Times New Roman"/>
                <w:color w:val="000000"/>
                <w:sz w:val="24"/>
                <w:szCs w:val="24"/>
              </w:rPr>
              <w:t>2</w:t>
            </w:r>
            <w:proofErr w:type="gramEnd"/>
            <w:r w:rsidRPr="00981F98">
              <w:rPr>
                <w:rFonts w:ascii="Times New Roman" w:eastAsia="Calibri" w:hAnsi="Times New Roman" w:cs="Times New Roman"/>
                <w:color w:val="000000"/>
                <w:sz w:val="24"/>
                <w:szCs w:val="24"/>
              </w:rPr>
              <w:t>.</w:t>
            </w: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Полезные ископаемые</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Использование торфа в сельском хозяйстве для удобрения почвы.</w:t>
            </w:r>
          </w:p>
          <w:p w:rsidR="00981F98" w:rsidRPr="00981F98" w:rsidRDefault="00981F98" w:rsidP="00981F98">
            <w:pPr>
              <w:numPr>
                <w:ilvl w:val="0"/>
                <w:numId w:val="6"/>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Использование песка в строительной индустрии.</w:t>
            </w:r>
          </w:p>
          <w:p w:rsidR="00981F98" w:rsidRPr="00981F98" w:rsidRDefault="00981F98" w:rsidP="00981F98">
            <w:pPr>
              <w:numPr>
                <w:ilvl w:val="0"/>
                <w:numId w:val="6"/>
              </w:numPr>
              <w:tabs>
                <w:tab w:val="clear" w:pos="360"/>
                <w:tab w:val="num" w:pos="72"/>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значительных запасов нефти на территории близлежащих муниципальных образований – возможность размещения первичных обрабатывающих производств (новая обрабатывающая промышленность).</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альтернативных и более дешевых ресурсов.</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Усложнение условий добычи природных ресурсов.</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Стабилизация и улучшение демографической ситуации за счет проведения активной политики по повышению уровня жизни населения, развития объектов социальной сферы и жилищного </w:t>
            </w:r>
            <w:r w:rsidRPr="00981F98">
              <w:rPr>
                <w:rFonts w:ascii="Times New Roman" w:eastAsia="Calibri" w:hAnsi="Times New Roman" w:cs="Times New Roman"/>
                <w:color w:val="000000"/>
                <w:sz w:val="24"/>
                <w:szCs w:val="24"/>
              </w:rPr>
              <w:lastRenderedPageBreak/>
              <w:t xml:space="preserve">строительства </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Регулирование потоков миграции.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 xml:space="preserve">Дальнейшее снижение численности населения за счет роста смертности населения, отрицательных миграционных потоков.  </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Рост демографической нагрузки на работающее  население в связи с увеличением доли населения старше трудоспособного возраста.</w:t>
            </w:r>
          </w:p>
          <w:p w:rsidR="00981F98" w:rsidRPr="00981F98" w:rsidRDefault="00981F98" w:rsidP="00981F98">
            <w:pPr>
              <w:tabs>
                <w:tab w:val="num" w:pos="360"/>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981F98" w:rsidRPr="00981F98" w:rsidRDefault="00981F98" w:rsidP="00981F98">
            <w:pPr>
              <w:numPr>
                <w:ilvl w:val="0"/>
                <w:numId w:val="6"/>
              </w:numPr>
              <w:tabs>
                <w:tab w:val="num" w:pos="72"/>
                <w:tab w:val="num" w:pos="176"/>
                <w:tab w:val="num" w:pos="390"/>
                <w:tab w:val="left" w:pos="633"/>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Оптимизация структуры численности </w:t>
            </w:r>
            <w:proofErr w:type="gramStart"/>
            <w:r w:rsidRPr="00981F98">
              <w:rPr>
                <w:rFonts w:ascii="Times New Roman" w:eastAsia="Calibri" w:hAnsi="Times New Roman" w:cs="Times New Roman"/>
                <w:color w:val="000000"/>
                <w:sz w:val="24"/>
              </w:rPr>
              <w:t>занятых</w:t>
            </w:r>
            <w:proofErr w:type="gramEnd"/>
            <w:r w:rsidRPr="00981F98">
              <w:rPr>
                <w:rFonts w:ascii="Times New Roman" w:eastAsia="Calibri" w:hAnsi="Times New Roman" w:cs="Times New Roman"/>
                <w:color w:val="000000"/>
                <w:sz w:val="24"/>
              </w:rPr>
              <w:t xml:space="preserve"> в экономике по видам экономической деятельности.</w:t>
            </w:r>
          </w:p>
          <w:p w:rsidR="00981F98" w:rsidRPr="00981F98" w:rsidRDefault="00981F98" w:rsidP="00981F98">
            <w:pPr>
              <w:numPr>
                <w:ilvl w:val="0"/>
                <w:numId w:val="6"/>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w:t>
            </w:r>
          </w:p>
          <w:p w:rsidR="00981F98" w:rsidRPr="00981F98" w:rsidRDefault="00981F98" w:rsidP="00981F98">
            <w:pPr>
              <w:numPr>
                <w:ilvl w:val="0"/>
                <w:numId w:val="6"/>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Для регулирования правоотношений в области трудовой миграции, в том числе и из зарубежных стран,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федерального и регионального уровней, направленных на социальную защиту внутренних трудовых ресурсов.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 xml:space="preserve">Несоответствие трудовых ресурсов требованиям рынка труда. </w:t>
            </w:r>
          </w:p>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Рост дефицита узкоспециализированных и </w:t>
            </w:r>
            <w:proofErr w:type="gramStart"/>
            <w:r w:rsidRPr="00981F98">
              <w:rPr>
                <w:rFonts w:ascii="Times New Roman" w:eastAsia="Calibri" w:hAnsi="Times New Roman" w:cs="Times New Roman"/>
                <w:color w:val="000000"/>
                <w:sz w:val="24"/>
              </w:rPr>
              <w:t>высоко квалифицированных</w:t>
            </w:r>
            <w:proofErr w:type="gramEnd"/>
            <w:r w:rsidRPr="00981F98">
              <w:rPr>
                <w:rFonts w:ascii="Times New Roman" w:eastAsia="Calibri" w:hAnsi="Times New Roman" w:cs="Times New Roman"/>
                <w:color w:val="000000"/>
                <w:sz w:val="24"/>
              </w:rPr>
              <w:t xml:space="preserve"> специалистов при открытии новых производств на местном рынке труда.</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Выравнивание уровня заработной платы между видами экономической деятельности.</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Сохранение темпов роста заработной платы работающим, пенсий и иных социальных выплат другим категориям населения.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Повышение уровня и качества жизни в части материального благосостояния.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Снижение реально располагаемых денежных доходов населения в связи с несоответствием темпов роста доходов и уровня инфляции.</w:t>
            </w:r>
          </w:p>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Пространственная организация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Природно-</w:t>
            </w:r>
            <w:r w:rsidRPr="00981F98">
              <w:rPr>
                <w:rFonts w:ascii="Times New Roman" w:eastAsia="Calibri" w:hAnsi="Times New Roman" w:cs="Times New Roman"/>
                <w:b/>
                <w:color w:val="000000"/>
                <w:sz w:val="24"/>
                <w:szCs w:val="24"/>
              </w:rPr>
              <w:lastRenderedPageBreak/>
              <w:t xml:space="preserve">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Проведение постоянного мониторинга состояния окружающей </w:t>
            </w:r>
            <w:r w:rsidRPr="00981F98">
              <w:rPr>
                <w:rFonts w:ascii="Times New Roman" w:eastAsia="Calibri" w:hAnsi="Times New Roman" w:cs="Times New Roman"/>
                <w:color w:val="000000"/>
                <w:sz w:val="24"/>
                <w:szCs w:val="24"/>
              </w:rPr>
              <w:lastRenderedPageBreak/>
              <w:t>среды.</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Рациональное использование лесных ресурсов.</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природных зон отдыха для населения.</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участков для сбора дикоросов.</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 xml:space="preserve">Возможен рост выбросов загрязняющих веществ в </w:t>
            </w:r>
            <w:r w:rsidRPr="00981F98">
              <w:rPr>
                <w:rFonts w:ascii="Times New Roman" w:eastAsia="Calibri" w:hAnsi="Times New Roman" w:cs="Times New Roman"/>
                <w:color w:val="000000"/>
                <w:sz w:val="24"/>
              </w:rPr>
              <w:lastRenderedPageBreak/>
              <w:t>атмосферный воздух от стационарных и нестационарных источников.</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Образование несанкционированных мест размещения отходов.</w:t>
            </w:r>
          </w:p>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Наличие пожароопасных периодов.</w:t>
            </w:r>
          </w:p>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Загрязнение окружающей среды при добыче и транспортировке топливно-энергетических ресурсов.</w:t>
            </w:r>
          </w:p>
        </w:tc>
      </w:tr>
      <w:tr w:rsidR="00981F98" w:rsidRPr="00981F98" w:rsidTr="00981F98">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Энергетический потенциал</w:t>
            </w:r>
          </w:p>
        </w:tc>
        <w:tc>
          <w:tcPr>
            <w:tcW w:w="2314"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Планируется продолжить перевод частного сектора на индивидуальное газовое отопление, что должно привести к снижению затрат на содержание и эксплуатацию инженерных сетей, возможности высвобождения мощности котельных, вывод из эксплуатации изношенного и малоэффективного котельного оборудования.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тарифов на энергоресурсы.</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энергоресурсов для потребителей.</w:t>
            </w:r>
          </w:p>
          <w:p w:rsidR="00981F98" w:rsidRPr="00981F98" w:rsidRDefault="00981F98" w:rsidP="00981F98">
            <w:pPr>
              <w:tabs>
                <w:tab w:val="num" w:pos="390"/>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Трудовой потенциал</w:t>
            </w:r>
          </w:p>
        </w:tc>
        <w:tc>
          <w:tcPr>
            <w:tcW w:w="2314" w:type="pct"/>
            <w:shd w:val="clear" w:color="auto" w:fill="auto"/>
          </w:tcPr>
          <w:p w:rsidR="00981F98" w:rsidRPr="00981F98" w:rsidRDefault="00981F98" w:rsidP="00981F98">
            <w:pPr>
              <w:numPr>
                <w:ilvl w:val="0"/>
                <w:numId w:val="6"/>
              </w:numPr>
              <w:tabs>
                <w:tab w:val="num" w:pos="72"/>
                <w:tab w:val="left" w:pos="112"/>
                <w:tab w:val="num" w:pos="176"/>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Создание новых рабочих ме</w:t>
            </w:r>
            <w:proofErr w:type="gramStart"/>
            <w:r w:rsidRPr="00981F98">
              <w:rPr>
                <w:rFonts w:ascii="Times New Roman" w:eastAsia="Calibri" w:hAnsi="Times New Roman" w:cs="Times New Roman"/>
                <w:color w:val="000000"/>
                <w:sz w:val="24"/>
              </w:rPr>
              <w:t>ст в св</w:t>
            </w:r>
            <w:proofErr w:type="gramEnd"/>
            <w:r w:rsidRPr="00981F98">
              <w:rPr>
                <w:rFonts w:ascii="Times New Roman" w:eastAsia="Calibri" w:hAnsi="Times New Roman" w:cs="Times New Roman"/>
                <w:color w:val="000000"/>
                <w:sz w:val="24"/>
              </w:rPr>
              <w:t>язи с реализацией инвестиционных проектов по созданию новых производств и расширения услуг населению.</w:t>
            </w:r>
          </w:p>
          <w:p w:rsidR="00981F98" w:rsidRPr="00981F98" w:rsidRDefault="00981F98" w:rsidP="00981F98">
            <w:pPr>
              <w:numPr>
                <w:ilvl w:val="0"/>
                <w:numId w:val="6"/>
              </w:numPr>
              <w:tabs>
                <w:tab w:val="num" w:pos="72"/>
                <w:tab w:val="left" w:pos="112"/>
                <w:tab w:val="num" w:pos="176"/>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Организация подготовки квалифицированных кадров по новым направлениям и специальностям на территории города Югорска.</w:t>
            </w:r>
          </w:p>
        </w:tc>
        <w:tc>
          <w:tcPr>
            <w:tcW w:w="1926" w:type="pct"/>
            <w:shd w:val="clear" w:color="auto" w:fill="auto"/>
          </w:tcPr>
          <w:p w:rsidR="00981F98" w:rsidRPr="00981F98" w:rsidRDefault="00981F98" w:rsidP="00981F98">
            <w:pPr>
              <w:numPr>
                <w:ilvl w:val="0"/>
                <w:numId w:val="6"/>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Отток молодежи в крупные города страны.</w:t>
            </w:r>
          </w:p>
          <w:p w:rsidR="00981F98" w:rsidRPr="00981F98" w:rsidRDefault="00981F98" w:rsidP="00981F98">
            <w:pPr>
              <w:numPr>
                <w:ilvl w:val="0"/>
                <w:numId w:val="6"/>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Увеличение численности населения старше трудоспособного возраста.</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Экология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жителей города к благоустройству города и активному участию в мероприятиях экологической направленности.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Ликвидация несанкционированных мест размещения отходов.</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деятельности по сбору (в том числе раздельному сбору) твердых коммунальных отходов.</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Организация экологического воспитания и формирования </w:t>
            </w:r>
            <w:r w:rsidRPr="00981F98">
              <w:rPr>
                <w:rFonts w:ascii="Times New Roman" w:eastAsia="Calibri" w:hAnsi="Times New Roman" w:cs="Times New Roman"/>
                <w:color w:val="000000"/>
                <w:sz w:val="24"/>
                <w:szCs w:val="24"/>
              </w:rPr>
              <w:lastRenderedPageBreak/>
              <w:t>экологической культуры в области обращения с твердыми коммунальными отходами.</w:t>
            </w:r>
          </w:p>
          <w:p w:rsidR="00981F98" w:rsidRPr="00981F98" w:rsidRDefault="00981F98" w:rsidP="00981F98">
            <w:pPr>
              <w:tabs>
                <w:tab w:val="num" w:pos="1210"/>
                <w:tab w:val="left" w:pos="2552"/>
              </w:tabs>
              <w:spacing w:after="0" w:line="240" w:lineRule="auto"/>
              <w:ind w:left="155"/>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Возможен рост выбросов загрязняющих веществ в атмосферный воздух от стационарных и нестационарных источников. </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Образование несанкционированных мест размещения отходов.</w:t>
            </w: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 Жилищная сфера</w:t>
            </w:r>
          </w:p>
        </w:tc>
      </w:tr>
      <w:tr w:rsidR="00981F98" w:rsidRPr="00981F98" w:rsidTr="00981F98">
        <w:trPr>
          <w:trHeight w:val="609"/>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Жилищная сфера </w:t>
            </w:r>
          </w:p>
        </w:tc>
        <w:tc>
          <w:tcPr>
            <w:tcW w:w="2314"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проведения капитальных ремонтов жилых домов, соответствующих современным требованиям к ремонтам, включая требования </w:t>
            </w:r>
            <w:proofErr w:type="spellStart"/>
            <w:r w:rsidRPr="00981F98">
              <w:rPr>
                <w:rFonts w:ascii="Times New Roman" w:eastAsia="Calibri" w:hAnsi="Times New Roman" w:cs="Times New Roman"/>
                <w:color w:val="000000"/>
                <w:sz w:val="24"/>
                <w:szCs w:val="24"/>
              </w:rPr>
              <w:t>энергоэффективности</w:t>
            </w:r>
            <w:proofErr w:type="spellEnd"/>
            <w:r w:rsidRPr="00981F98">
              <w:rPr>
                <w:rFonts w:ascii="Times New Roman" w:eastAsia="Calibri" w:hAnsi="Times New Roman" w:cs="Times New Roman"/>
                <w:color w:val="000000"/>
                <w:sz w:val="24"/>
                <w:szCs w:val="24"/>
              </w:rPr>
              <w:t>.</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конкурентных отношений в сфере управления и обслуживания жилищного фонда.</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Строительство жилья «эконом» класса, создание «арендных» домов и маневренного жилищного фонда.</w:t>
            </w:r>
          </w:p>
        </w:tc>
        <w:tc>
          <w:tcPr>
            <w:tcW w:w="1926" w:type="pct"/>
            <w:shd w:val="clear" w:color="auto" w:fill="auto"/>
          </w:tcPr>
          <w:p w:rsidR="00981F98" w:rsidRPr="00981F98" w:rsidRDefault="00981F98" w:rsidP="00981F98">
            <w:pPr>
              <w:numPr>
                <w:ilvl w:val="0"/>
                <w:numId w:val="20"/>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сбора платежей за жилищные услуги.</w:t>
            </w:r>
          </w:p>
          <w:p w:rsidR="00981F98" w:rsidRPr="00981F98" w:rsidRDefault="00981F98" w:rsidP="00981F98">
            <w:pPr>
              <w:numPr>
                <w:ilvl w:val="0"/>
                <w:numId w:val="20"/>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Изменение законодательства в сфере капитального ремонта многоквартирных домов, </w:t>
            </w:r>
            <w:r w:rsidRPr="00981F98">
              <w:rPr>
                <w:rFonts w:ascii="Times New Roman" w:eastAsia="Calibri" w:hAnsi="Times New Roman" w:cs="Times New Roman"/>
                <w:sz w:val="24"/>
                <w:szCs w:val="24"/>
              </w:rPr>
              <w:t>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Инженерная инфраструктура</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Коммунальная   инфраструктура </w:t>
            </w:r>
          </w:p>
        </w:tc>
        <w:tc>
          <w:tcPr>
            <w:tcW w:w="2314"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энергосберегающих мероприятий.</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Развитие системы управления имущественным комплексом коммунальной сферы с использованием концессионных соглашений и иных механизмов государственно (муниципального) - частного партнерства.</w:t>
            </w:r>
          </w:p>
        </w:tc>
        <w:tc>
          <w:tcPr>
            <w:tcW w:w="1926"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сбора платежей за коммунальные услуги.</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и надежности предоставляемых коммунальных услуг вследствие увеличения износа систем коммунальной инфраструктуры.</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текущих затрат на содержание жилищно-коммунального комплекса вследствие увеличения износа систем коммунальной инфраструктуры.</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зависимости от вышестоящих бюджетов.</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Нестабильность экономики автономного округа, зависящей от сырьевых ресурсов.</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Транспорт и транспортная инфраструктура</w:t>
            </w:r>
          </w:p>
        </w:tc>
        <w:tc>
          <w:tcPr>
            <w:tcW w:w="2314" w:type="pct"/>
            <w:shd w:val="clear" w:color="auto" w:fill="auto"/>
          </w:tcPr>
          <w:p w:rsidR="00981F98" w:rsidRPr="00981F98" w:rsidRDefault="00981F98" w:rsidP="00981F98">
            <w:pPr>
              <w:numPr>
                <w:ilvl w:val="0"/>
                <w:numId w:val="6"/>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Обеспечение микрорайонов города дорогами нормативного качества.</w:t>
            </w:r>
          </w:p>
          <w:p w:rsidR="00981F98" w:rsidRPr="00981F98" w:rsidRDefault="00981F98" w:rsidP="00981F98">
            <w:pPr>
              <w:numPr>
                <w:ilvl w:val="0"/>
                <w:numId w:val="6"/>
              </w:numPr>
              <w:tabs>
                <w:tab w:val="clear" w:pos="360"/>
                <w:tab w:val="left"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Применение инновационных технологий при строительстве дорог.</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Затягивание сроков строительства автомобильных дорог из-за недостатка финансирования.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дорожную сеть.</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Ужесточение экологических стандартов для </w:t>
            </w:r>
            <w:r w:rsidRPr="00981F98">
              <w:rPr>
                <w:rFonts w:ascii="Times New Roman" w:eastAsia="Calibri" w:hAnsi="Times New Roman" w:cs="Times New Roman"/>
                <w:color w:val="000000"/>
                <w:sz w:val="24"/>
                <w:szCs w:val="24"/>
              </w:rPr>
              <w:lastRenderedPageBreak/>
              <w:t>автомобилей.</w:t>
            </w: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Связь и информатизация</w:t>
            </w:r>
          </w:p>
        </w:tc>
        <w:tc>
          <w:tcPr>
            <w:tcW w:w="2314" w:type="pct"/>
            <w:shd w:val="clear" w:color="auto" w:fill="auto"/>
          </w:tcPr>
          <w:p w:rsidR="00981F98" w:rsidRPr="00981F98" w:rsidRDefault="00981F98" w:rsidP="00981F98">
            <w:pPr>
              <w:numPr>
                <w:ilvl w:val="0"/>
                <w:numId w:val="27"/>
              </w:numPr>
              <w:tabs>
                <w:tab w:val="num" w:pos="0"/>
                <w:tab w:val="left" w:pos="580"/>
                <w:tab w:val="left" w:pos="2552"/>
              </w:tabs>
              <w:spacing w:after="0" w:line="240" w:lineRule="auto"/>
              <w:ind w:firstLine="29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p w:rsidR="00981F98" w:rsidRPr="00981F98" w:rsidRDefault="00981F98" w:rsidP="00981F98">
            <w:pPr>
              <w:numPr>
                <w:ilvl w:val="0"/>
                <w:numId w:val="6"/>
              </w:numPr>
              <w:tabs>
                <w:tab w:val="num" w:pos="0"/>
                <w:tab w:val="num" w:pos="390"/>
                <w:tab w:val="num" w:pos="580"/>
                <w:tab w:val="left" w:pos="2552"/>
              </w:tabs>
              <w:spacing w:after="0" w:line="240" w:lineRule="auto"/>
              <w:ind w:firstLine="29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Применение современных технологий для обеспечения доступа в Интернет (</w:t>
            </w:r>
            <w:proofErr w:type="spellStart"/>
            <w:r w:rsidRPr="00981F98">
              <w:rPr>
                <w:rFonts w:ascii="Times New Roman" w:eastAsia="Calibri" w:hAnsi="Times New Roman" w:cs="Times New Roman"/>
                <w:color w:val="000000"/>
                <w:sz w:val="24"/>
                <w:szCs w:val="24"/>
              </w:rPr>
              <w:t>Wi-Fi</w:t>
            </w:r>
            <w:proofErr w:type="spellEnd"/>
            <w:r w:rsidRPr="00981F98">
              <w:rPr>
                <w:rFonts w:ascii="Times New Roman" w:eastAsia="Calibri" w:hAnsi="Times New Roman" w:cs="Times New Roman"/>
                <w:color w:val="000000"/>
                <w:sz w:val="24"/>
                <w:szCs w:val="24"/>
              </w:rPr>
              <w:t xml:space="preserve">, </w:t>
            </w:r>
            <w:proofErr w:type="spellStart"/>
            <w:r w:rsidRPr="00981F98">
              <w:rPr>
                <w:rFonts w:ascii="Times New Roman" w:eastAsia="Calibri" w:hAnsi="Times New Roman" w:cs="Times New Roman"/>
                <w:color w:val="000000"/>
                <w:sz w:val="24"/>
                <w:szCs w:val="24"/>
              </w:rPr>
              <w:t>Wi-Max</w:t>
            </w:r>
            <w:proofErr w:type="spellEnd"/>
            <w:r w:rsidRPr="00981F98">
              <w:rPr>
                <w:rFonts w:ascii="Times New Roman" w:eastAsia="Calibri" w:hAnsi="Times New Roman" w:cs="Times New Roman"/>
                <w:color w:val="000000"/>
                <w:sz w:val="24"/>
                <w:szCs w:val="24"/>
              </w:rPr>
              <w:t>).</w:t>
            </w:r>
          </w:p>
          <w:p w:rsidR="00981F98" w:rsidRPr="00981F98" w:rsidRDefault="00981F98" w:rsidP="00981F98">
            <w:pPr>
              <w:numPr>
                <w:ilvl w:val="0"/>
                <w:numId w:val="6"/>
              </w:numPr>
              <w:tabs>
                <w:tab w:val="left" w:pos="0"/>
                <w:tab w:val="num" w:pos="390"/>
              </w:tabs>
              <w:spacing w:after="0" w:line="240" w:lineRule="auto"/>
              <w:ind w:firstLine="297"/>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Применение современных технологий связи.</w:t>
            </w:r>
          </w:p>
          <w:p w:rsidR="00981F98" w:rsidRPr="00981F98" w:rsidRDefault="00981F98" w:rsidP="00981F98">
            <w:pPr>
              <w:numPr>
                <w:ilvl w:val="0"/>
                <w:numId w:val="6"/>
              </w:numPr>
              <w:tabs>
                <w:tab w:val="clear" w:pos="360"/>
                <w:tab w:val="num" w:pos="-30"/>
                <w:tab w:val="num" w:pos="0"/>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конкуренции на рынке услуг связи</w:t>
            </w:r>
          </w:p>
          <w:p w:rsidR="00981F98" w:rsidRPr="00981F98" w:rsidRDefault="00981F98" w:rsidP="00981F98">
            <w:pPr>
              <w:numPr>
                <w:ilvl w:val="0"/>
                <w:numId w:val="6"/>
              </w:numPr>
              <w:tabs>
                <w:tab w:val="clear" w:pos="360"/>
                <w:tab w:val="num" w:pos="-30"/>
                <w:tab w:val="num" w:pos="0"/>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цифрового телевидения.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firstLine="19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Технологическое отставание информационно-коммуникационной инфраструктуры.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Социальная инфраструктура</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Состояние социальной защиты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Укрепление и развитие материально-технической базы учреждений социального обслуживания населения. </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Качественная и количественная укомплектованность кадрового состава.</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форм социального обслуживания.</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системы сопровождения семей, находящихся в социально-опасном положении.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негосударственных форм социального обслуживания на рынок социальных услуг.</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Введение в учреждениях социального обслуживания дополнительных услуг на платной основе.</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взаимодействия с общественными объединениями и организациями.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Вовлечение в работу учреждений социальной защиты бизнес – структур.</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Предоставление услуг в электронной форме.</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проекта «Социально-платежная карта».</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Проведение демографической политики (социальная поддержка семьи и детей, проведение анализа демографических показателей,  пропаганда семейных ценностей, здорового образа жизни</w:t>
            </w:r>
            <w:proofErr w:type="gramStart"/>
            <w:r w:rsidRPr="00981F98">
              <w:rPr>
                <w:rFonts w:ascii="Times New Roman" w:eastAsia="Calibri" w:hAnsi="Times New Roman" w:cs="Times New Roman"/>
                <w:color w:val="000000"/>
                <w:sz w:val="24"/>
                <w:szCs w:val="24"/>
              </w:rPr>
              <w:t xml:space="preserve"> )</w:t>
            </w:r>
            <w:proofErr w:type="gramEnd"/>
            <w:r w:rsidRPr="00981F98">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органы социальной защиты населения в связи с ростом численности льготных категорий граждан.</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материально-технической базы учреждений социального обслуживания.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активность (отсутствие активности) общественных объединений и организаций во взаимодействии с учреждениями социального обслуживания.</w:t>
            </w: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Здравоохранение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Расширение сети организаций здравоохранения (строительство филиала поликлиники в жилом комплексе «Авалон»). </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Дальнейшее развитие материально-технической базы организаций здравоохранения. </w:t>
            </w:r>
          </w:p>
          <w:p w:rsidR="00981F98" w:rsidRPr="00981F98" w:rsidRDefault="00981F98" w:rsidP="00981F98">
            <w:pPr>
              <w:numPr>
                <w:ilvl w:val="0"/>
                <w:numId w:val="6"/>
              </w:numPr>
              <w:tabs>
                <w:tab w:val="num" w:pos="-30"/>
                <w:tab w:val="left" w:pos="112"/>
                <w:tab w:val="num" w:pos="39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Дальнейшее внедрение в медицинских организациях медико-экономических стандартов оказания медицинской помощи, оплаты медицинской помощи по результатам деятельности. </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Укрепление здоровья населения, снижение уровня заболеваемости и инвалидности посредствам проведения противоэпидемических и </w:t>
            </w:r>
            <w:proofErr w:type="spellStart"/>
            <w:r w:rsidRPr="00981F98">
              <w:rPr>
                <w:rFonts w:ascii="Times New Roman" w:eastAsia="Calibri" w:hAnsi="Times New Roman" w:cs="Times New Roman"/>
                <w:color w:val="000000"/>
                <w:sz w:val="24"/>
                <w:szCs w:val="24"/>
              </w:rPr>
              <w:t>вакцинопрофилактических</w:t>
            </w:r>
            <w:proofErr w:type="spellEnd"/>
            <w:r w:rsidRPr="00981F98">
              <w:rPr>
                <w:rFonts w:ascii="Times New Roman" w:eastAsia="Calibri" w:hAnsi="Times New Roman" w:cs="Times New Roman"/>
                <w:color w:val="000000"/>
                <w:sz w:val="24"/>
                <w:szCs w:val="24"/>
              </w:rPr>
              <w:t xml:space="preserve"> мероприятий, эффективного и своевременного лечения.</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Повышение качества медицинских услуг путем оптимизации численности специалистов, в том числе </w:t>
            </w:r>
            <w:proofErr w:type="spellStart"/>
            <w:r w:rsidRPr="00981F98">
              <w:rPr>
                <w:rFonts w:ascii="Times New Roman" w:eastAsia="Calibri" w:hAnsi="Times New Roman" w:cs="Times New Roman"/>
                <w:color w:val="000000"/>
                <w:sz w:val="24"/>
                <w:szCs w:val="24"/>
              </w:rPr>
              <w:t>докомплектация</w:t>
            </w:r>
            <w:proofErr w:type="spellEnd"/>
            <w:r w:rsidRPr="00981F98">
              <w:rPr>
                <w:rFonts w:ascii="Times New Roman" w:eastAsia="Calibri" w:hAnsi="Times New Roman" w:cs="Times New Roman"/>
                <w:color w:val="000000"/>
                <w:sz w:val="24"/>
                <w:szCs w:val="24"/>
              </w:rPr>
              <w:t xml:space="preserve"> высококвалифицированными специалистами узкой специализации, обеспечение подготовки и переподготовки кадров, повышение уровня профессионализма.</w:t>
            </w:r>
          </w:p>
          <w:p w:rsidR="00981F98" w:rsidRPr="00981F98" w:rsidRDefault="00981F98" w:rsidP="00981F98">
            <w:pPr>
              <w:numPr>
                <w:ilvl w:val="0"/>
                <w:numId w:val="6"/>
              </w:numPr>
              <w:tabs>
                <w:tab w:val="clear" w:pos="360"/>
                <w:tab w:val="num" w:pos="0"/>
                <w:tab w:val="left"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Повышение уровня и качества информатизации системы здравоохранения (внедрение электронного документооборота, электронной очереди, электронной истории болезни). </w:t>
            </w:r>
          </w:p>
          <w:p w:rsidR="00981F98" w:rsidRPr="00981F98" w:rsidRDefault="00981F98" w:rsidP="00981F98">
            <w:pPr>
              <w:numPr>
                <w:ilvl w:val="0"/>
                <w:numId w:val="6"/>
              </w:numPr>
              <w:tabs>
                <w:tab w:val="clear" w:pos="360"/>
                <w:tab w:val="num" w:pos="0"/>
              </w:tabs>
              <w:spacing w:after="0" w:line="240" w:lineRule="auto"/>
              <w:ind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взаимодействия государственной и частной систем здравоохранения.</w:t>
            </w:r>
          </w:p>
          <w:p w:rsidR="00981F98" w:rsidRPr="00981F98" w:rsidRDefault="00981F98" w:rsidP="00981F98">
            <w:pPr>
              <w:numPr>
                <w:ilvl w:val="0"/>
                <w:numId w:val="6"/>
              </w:numPr>
              <w:tabs>
                <w:tab w:val="clear" w:pos="360"/>
                <w:tab w:val="num" w:pos="112"/>
                <w:tab w:val="num" w:pos="155"/>
                <w:tab w:val="num" w:pos="722"/>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современного медицинского кластера, позволяющего развивать новые формы медицинского обслуживания населения, в том числе направленные на диагностику и раннее выявление заболеваний.</w:t>
            </w:r>
          </w:p>
          <w:p w:rsidR="00981F98" w:rsidRPr="00981F98" w:rsidRDefault="00981F98" w:rsidP="00981F98">
            <w:pPr>
              <w:numPr>
                <w:ilvl w:val="0"/>
                <w:numId w:val="6"/>
              </w:numPr>
              <w:tabs>
                <w:tab w:val="clear" w:pos="360"/>
                <w:tab w:val="left" w:pos="112"/>
                <w:tab w:val="num" w:pos="155"/>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olor w:val="000000"/>
                <w:sz w:val="24"/>
                <w:szCs w:val="24"/>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19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степени морального и физического износа материально-технической базы организаций здравоохранения.  </w:t>
            </w:r>
          </w:p>
          <w:p w:rsidR="00981F98" w:rsidRPr="00981F98" w:rsidRDefault="00981F98" w:rsidP="00981F98">
            <w:pPr>
              <w:numPr>
                <w:ilvl w:val="0"/>
                <w:numId w:val="6"/>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здоровья населения вследствие неэффективности проводимых мероприятий.</w:t>
            </w:r>
          </w:p>
          <w:p w:rsidR="00981F98" w:rsidRPr="00981F98" w:rsidRDefault="00981F98" w:rsidP="00981F98">
            <w:pPr>
              <w:numPr>
                <w:ilvl w:val="0"/>
                <w:numId w:val="6"/>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медицинской помощи и, как следствие, уровня удовлетворенности населения медицинской помощью.</w:t>
            </w:r>
          </w:p>
          <w:p w:rsidR="00981F98" w:rsidRPr="00981F98" w:rsidRDefault="00981F98" w:rsidP="00981F98">
            <w:pPr>
              <w:numPr>
                <w:ilvl w:val="0"/>
                <w:numId w:val="6"/>
              </w:numPr>
              <w:tabs>
                <w:tab w:val="num" w:pos="72"/>
                <w:tab w:val="num" w:pos="176"/>
                <w:tab w:val="num" w:pos="390"/>
                <w:tab w:val="num" w:pos="694"/>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Недостаточный уровень квалификации медицинского персонала для соответствия современным требованиям развития медицинских технологий.</w:t>
            </w:r>
          </w:p>
          <w:p w:rsidR="00981F98" w:rsidRPr="00981F98" w:rsidRDefault="00981F98" w:rsidP="00981F98">
            <w:pPr>
              <w:tabs>
                <w:tab w:val="num" w:pos="72"/>
                <w:tab w:val="num" w:pos="176"/>
                <w:tab w:val="num" w:pos="390"/>
                <w:tab w:val="num" w:pos="1210"/>
                <w:tab w:val="left" w:pos="2552"/>
              </w:tabs>
              <w:spacing w:after="0" w:line="240" w:lineRule="auto"/>
              <w:ind w:left="72" w:firstLine="338"/>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Образование </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lastRenderedPageBreak/>
              <w:t xml:space="preserve">Строительство новых зданий муниципальных дошкольных </w:t>
            </w:r>
            <w:r w:rsidRPr="00981F98">
              <w:rPr>
                <w:rFonts w:ascii="Times New Roman" w:eastAsia="Calibri" w:hAnsi="Times New Roman"/>
                <w:sz w:val="24"/>
                <w:szCs w:val="24"/>
              </w:rPr>
              <w:lastRenderedPageBreak/>
              <w:t>образовательных, общеобразовательных учреждений и учреждений дополнительного образования детей и капитальный ремонт существующих зданий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Переход на федеральные государственного образовательные стандарты среднего общего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Развитие материально-технической базы муниципальных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 xml:space="preserve">Развитие </w:t>
            </w:r>
            <w:proofErr w:type="spellStart"/>
            <w:r w:rsidRPr="00981F98">
              <w:rPr>
                <w:rFonts w:ascii="Times New Roman" w:eastAsia="Calibri" w:hAnsi="Times New Roman"/>
                <w:sz w:val="24"/>
                <w:szCs w:val="24"/>
              </w:rPr>
              <w:t>предпрофильной</w:t>
            </w:r>
            <w:proofErr w:type="spellEnd"/>
            <w:r w:rsidRPr="00981F98">
              <w:rPr>
                <w:rFonts w:ascii="Times New Roman" w:eastAsia="Calibri" w:hAnsi="Times New Roman"/>
                <w:sz w:val="24"/>
                <w:szCs w:val="24"/>
              </w:rPr>
              <w:t xml:space="preserve"> подготовки, профильного и профессионального обучения.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Развитие дистанционного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Внедрение цифровой образовательной платформы «Образование 4.0».</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 xml:space="preserve">Внедрение </w:t>
            </w:r>
            <w:proofErr w:type="spellStart"/>
            <w:r w:rsidRPr="00981F98">
              <w:rPr>
                <w:rFonts w:ascii="Times New Roman" w:eastAsia="Calibri" w:hAnsi="Times New Roman"/>
                <w:sz w:val="24"/>
                <w:szCs w:val="24"/>
              </w:rPr>
              <w:t>здоровьесберегающих</w:t>
            </w:r>
            <w:proofErr w:type="spellEnd"/>
            <w:r w:rsidRPr="00981F98">
              <w:rPr>
                <w:rFonts w:ascii="Times New Roman" w:eastAsia="Calibri" w:hAnsi="Times New Roman"/>
                <w:sz w:val="24"/>
                <w:szCs w:val="24"/>
              </w:rPr>
              <w:t xml:space="preserve"> и </w:t>
            </w:r>
            <w:proofErr w:type="spellStart"/>
            <w:r w:rsidRPr="00981F98">
              <w:rPr>
                <w:rFonts w:ascii="Times New Roman" w:eastAsia="Calibri" w:hAnsi="Times New Roman"/>
                <w:sz w:val="24"/>
                <w:szCs w:val="24"/>
              </w:rPr>
              <w:t>здоровьеформирующих</w:t>
            </w:r>
            <w:proofErr w:type="spellEnd"/>
            <w:r w:rsidRPr="00981F98">
              <w:rPr>
                <w:rFonts w:ascii="Times New Roman" w:eastAsia="Calibri" w:hAnsi="Times New Roman"/>
                <w:sz w:val="24"/>
                <w:szCs w:val="24"/>
              </w:rPr>
              <w:t xml:space="preserve"> технологий, психолого-педагогического сопровождения на всех этапах образовательного процесса.</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Расширение условий для обеспечения доступного качественного образования детям и молодежи с ограниченными возможностями здоровья.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Оптимизация системы выявления и поддержки одаренных детей.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Низкий уровень технической поддержки Интернет-</w:t>
            </w:r>
            <w:r w:rsidRPr="00981F98">
              <w:rPr>
                <w:rFonts w:ascii="Times New Roman" w:eastAsia="Calibri" w:hAnsi="Times New Roman" w:cs="Times New Roman"/>
                <w:sz w:val="24"/>
                <w:szCs w:val="24"/>
              </w:rPr>
              <w:lastRenderedPageBreak/>
              <w:t>ресурсов не позволит в полном объеме реализовать возможности дистанционных технологий.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Опережающие темпы износа по сравнению с темпами ввода в строй новых зданий, капитального ремонта существующих.</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интеграции традиционного и цифрового образования.</w:t>
            </w:r>
          </w:p>
          <w:p w:rsidR="00981F98" w:rsidRPr="00981F98" w:rsidRDefault="00981F98" w:rsidP="00981F98">
            <w:pPr>
              <w:numPr>
                <w:ilvl w:val="0"/>
                <w:numId w:val="6"/>
              </w:numPr>
              <w:tabs>
                <w:tab w:val="num" w:pos="28"/>
                <w:tab w:val="left" w:pos="303"/>
                <w:tab w:val="left" w:pos="453"/>
                <w:tab w:val="left" w:pos="2552"/>
              </w:tabs>
              <w:spacing w:after="0" w:line="240" w:lineRule="auto"/>
              <w:ind w:left="28" w:hanging="28"/>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Изменение политики в сфере образования вследствие проведения государственной реформы образования.</w:t>
            </w:r>
          </w:p>
          <w:p w:rsidR="00981F98" w:rsidRPr="00981F98" w:rsidRDefault="00981F98" w:rsidP="00981F98">
            <w:pPr>
              <w:numPr>
                <w:ilvl w:val="0"/>
                <w:numId w:val="6"/>
              </w:numPr>
              <w:tabs>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Неэффективное расходование бюджетных средств.</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Дошкольное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и модернизация сети дошкольных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Укрепление материально-технической базы дошкольных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обучения и воспитания детей с ограниченными возможностями здоровья.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Субсидирование юридических лиц различных форм собственности на оказание услуг дошкольного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дошкольного образования.</w:t>
            </w:r>
          </w:p>
          <w:p w:rsidR="00981F98" w:rsidRPr="00981F98" w:rsidRDefault="00981F98" w:rsidP="00981F98">
            <w:pPr>
              <w:numPr>
                <w:ilvl w:val="0"/>
                <w:numId w:val="6"/>
              </w:numPr>
              <w:tabs>
                <w:tab w:val="clear" w:pos="360"/>
                <w:tab w:val="num" w:pos="72"/>
                <w:tab w:val="num" w:pos="112"/>
                <w:tab w:val="num" w:pos="176"/>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ранней диагностики детей для последующего непрерывного психолого-медико-педагогического сопровождения.</w:t>
            </w:r>
          </w:p>
          <w:p w:rsidR="00981F98" w:rsidRPr="00981F98" w:rsidRDefault="00981F98" w:rsidP="00981F98">
            <w:pPr>
              <w:numPr>
                <w:ilvl w:val="0"/>
                <w:numId w:val="6"/>
              </w:numPr>
              <w:tabs>
                <w:tab w:val="clear" w:pos="360"/>
                <w:tab w:val="num" w:pos="0"/>
                <w:tab w:val="num" w:pos="72"/>
              </w:tabs>
              <w:spacing w:after="0" w:line="240" w:lineRule="auto"/>
              <w:ind w:firstLine="254"/>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Организация стажировок на базе инновационных площадок дошкольных образовательных учреждений.</w:t>
            </w:r>
          </w:p>
          <w:p w:rsidR="00981F98" w:rsidRPr="00981F98" w:rsidRDefault="00981F98" w:rsidP="00981F98">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28"/>
                <w:tab w:val="num" w:pos="176"/>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Ресурсные ограничения не позволяют обеспечивать всеобщую доступность качественных дошкольных образовательных услуг.</w:t>
            </w:r>
          </w:p>
          <w:p w:rsidR="00981F98" w:rsidRPr="00981F98" w:rsidRDefault="00981F98" w:rsidP="00981F98">
            <w:pPr>
              <w:numPr>
                <w:ilvl w:val="0"/>
                <w:numId w:val="6"/>
              </w:numPr>
              <w:tabs>
                <w:tab w:val="left" w:pos="236"/>
                <w:tab w:val="left" w:pos="2552"/>
              </w:tabs>
              <w:spacing w:after="0" w:line="259"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зданий и старение материально-технической базы учреждений дошкольного образования.</w:t>
            </w:r>
          </w:p>
          <w:p w:rsidR="00981F98" w:rsidRPr="00981F98" w:rsidRDefault="00981F98" w:rsidP="00981F98">
            <w:pPr>
              <w:numPr>
                <w:ilvl w:val="0"/>
                <w:numId w:val="6"/>
              </w:numPr>
              <w:tabs>
                <w:tab w:val="num" w:pos="176"/>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Ухудшение здоровья детей.</w:t>
            </w:r>
          </w:p>
          <w:p w:rsidR="00981F98" w:rsidRPr="00981F98" w:rsidRDefault="00981F98" w:rsidP="00981F98">
            <w:pPr>
              <w:numPr>
                <w:ilvl w:val="0"/>
                <w:numId w:val="6"/>
              </w:numPr>
              <w:tabs>
                <w:tab w:val="num" w:pos="0"/>
                <w:tab w:val="num" w:pos="28"/>
                <w:tab w:val="num" w:pos="176"/>
                <w:tab w:val="left" w:pos="2552"/>
              </w:tabs>
              <w:spacing w:after="0" w:line="240" w:lineRule="auto"/>
              <w:ind w:left="28" w:hanging="28"/>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механизмов, содействующих развитию негосударственных форм для предоставления услуг дошкольного образования.</w:t>
            </w:r>
          </w:p>
          <w:p w:rsidR="00981F98" w:rsidRPr="00981F98" w:rsidRDefault="00981F98" w:rsidP="00981F98">
            <w:pPr>
              <w:numPr>
                <w:ilvl w:val="0"/>
                <w:numId w:val="6"/>
              </w:numPr>
              <w:tabs>
                <w:tab w:val="num" w:pos="311"/>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Неэффективное расходование бюджетных средств.</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Переход на новые федеральные государственные образовательные стандарты.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материально-технической базы муниципальных общеобразовательных учреждений в соответствии с требованиями к условиям реализации федеральных государственных образовательных стандартов.</w:t>
            </w:r>
          </w:p>
          <w:p w:rsidR="00981F98" w:rsidRPr="00981F98" w:rsidRDefault="00981F98" w:rsidP="00981F98">
            <w:pPr>
              <w:numPr>
                <w:ilvl w:val="0"/>
                <w:numId w:val="6"/>
              </w:numPr>
              <w:tabs>
                <w:tab w:val="clear" w:pos="360"/>
                <w:tab w:val="left"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платных образовательных услуг.</w:t>
            </w:r>
          </w:p>
          <w:p w:rsidR="00981F98" w:rsidRPr="00981F98" w:rsidRDefault="00981F98" w:rsidP="00981F98">
            <w:pPr>
              <w:numPr>
                <w:ilvl w:val="0"/>
                <w:numId w:val="6"/>
              </w:numPr>
              <w:tabs>
                <w:tab w:val="clear" w:pos="360"/>
                <w:tab w:val="left" w:pos="-30"/>
                <w:tab w:val="num" w:pos="0"/>
                <w:tab w:val="num" w:pos="176"/>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Привлечение молодых специалистов, создание условий для их закрепления.</w:t>
            </w:r>
          </w:p>
          <w:p w:rsidR="00981F98" w:rsidRPr="00981F98" w:rsidRDefault="00981F98" w:rsidP="00981F98">
            <w:pPr>
              <w:numPr>
                <w:ilvl w:val="0"/>
                <w:numId w:val="6"/>
              </w:numPr>
              <w:tabs>
                <w:tab w:val="clear" w:pos="360"/>
                <w:tab w:val="left" w:pos="0"/>
                <w:tab w:val="num" w:pos="176"/>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достаточного финансирования для активного проведения социально-экономических преобразований в следующих направлениях:</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сохранение и поступательное развитие инновационного потенциала общеобразовательных учреждений;</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продвижение современных образовательных технологий;</w:t>
            </w:r>
          </w:p>
          <w:p w:rsidR="00981F98" w:rsidRPr="00981F98" w:rsidRDefault="00981F98" w:rsidP="00981F98">
            <w:pPr>
              <w:numPr>
                <w:ilvl w:val="0"/>
                <w:numId w:val="25"/>
              </w:numPr>
              <w:tabs>
                <w:tab w:val="left"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подготовка конкурентоспособных выпускников общеобразовательных учреждений;</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возможностей самореализации молодежи;</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успешная социализация и интеграция в обществе детей с ограниченными возможностями здоровья;</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престижа педагогической профессии.</w:t>
            </w:r>
          </w:p>
          <w:p w:rsidR="00981F98" w:rsidRPr="00981F98" w:rsidRDefault="00981F98" w:rsidP="00981F98">
            <w:pPr>
              <w:tabs>
                <w:tab w:val="num" w:pos="0"/>
                <w:tab w:val="left" w:pos="2552"/>
              </w:tabs>
              <w:spacing w:after="0" w:line="240" w:lineRule="auto"/>
              <w:ind w:left="155"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Недостаточный уровень обновления материально-технической базы общеобразовательных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Отсутствие притока в отрасль молодых компетентных кадров. </w:t>
            </w:r>
          </w:p>
          <w:p w:rsidR="00981F98" w:rsidRPr="00981F98" w:rsidRDefault="00981F98" w:rsidP="00981F98">
            <w:pPr>
              <w:numPr>
                <w:ilvl w:val="0"/>
                <w:numId w:val="6"/>
              </w:numPr>
              <w:tabs>
                <w:tab w:val="clear" w:pos="360"/>
                <w:tab w:val="num" w:pos="0"/>
              </w:tabs>
              <w:spacing w:after="0" w:line="240" w:lineRule="auto"/>
              <w:ind w:firstLine="23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981F98" w:rsidRPr="00981F98" w:rsidRDefault="00981F98" w:rsidP="00981F98">
            <w:pPr>
              <w:numPr>
                <w:ilvl w:val="0"/>
                <w:numId w:val="6"/>
              </w:numPr>
              <w:tabs>
                <w:tab w:val="num" w:pos="0"/>
                <w:tab w:val="left" w:pos="236"/>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Слабая социализация подрастающего поколения, рост асоциальных проявлений.</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rPr>
              <w:t>Развитие технического творчества и формирование его инфраструктуры.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Укрепление и развитие материально-технической базы учреждений дополнительного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Расширение и систематизация спектра услуг, предоставляемых системой дополнительного образования, в </w:t>
            </w:r>
            <w:r w:rsidRPr="00981F98">
              <w:rPr>
                <w:rFonts w:ascii="Times New Roman" w:eastAsia="Calibri" w:hAnsi="Times New Roman" w:cs="Times New Roman"/>
                <w:sz w:val="24"/>
                <w:szCs w:val="24"/>
              </w:rPr>
              <w:lastRenderedPageBreak/>
              <w:t>целях удовлетворения потребностей населения в дополнительном образовании.</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дополнительного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персонифицированного финансирования дополнительного образования. Расширение негосударственного сектора для оказания услуг дополнительного образования.</w:t>
            </w:r>
          </w:p>
          <w:p w:rsidR="00981F98" w:rsidRPr="00981F98" w:rsidRDefault="00981F98" w:rsidP="00981F98">
            <w:pPr>
              <w:tabs>
                <w:tab w:val="num" w:pos="0"/>
                <w:tab w:val="num" w:pos="390"/>
                <w:tab w:val="num" w:pos="643"/>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Снижение востребованности дополнительного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Снижение качества и доступности дополнительного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и старение материально-технической базы учреждений дополнительного образования.</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981F98">
              <w:rPr>
                <w:rFonts w:ascii="Times New Roman" w:eastAsia="Calibri" w:hAnsi="Times New Roman" w:cs="Times New Roman"/>
                <w:sz w:val="24"/>
                <w:szCs w:val="24"/>
              </w:rPr>
              <w:lastRenderedPageBreak/>
              <w:t>Недостаток квалифицированных кадров для реализации новых и обновленных программ дополнительного образования.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Профессиональное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спектра направлений профессиональной подготовки.</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направлений (специальностей) в учреждениях профессионального образования, соответствующих спросу на рынке труда и перспективам развития города.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системы дистанционного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сетевого взаимодействия с представителями профессионального образования в вопросах сертификации квалификаций и специализированных стажировок.  </w:t>
            </w:r>
          </w:p>
          <w:p w:rsidR="00981F98" w:rsidRPr="00981F98" w:rsidRDefault="00981F98" w:rsidP="00981F98">
            <w:p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Несоответствие спектра услуг, предоставляемых системой профессионального образования, профильного образования и </w:t>
            </w:r>
            <w:proofErr w:type="spellStart"/>
            <w:r w:rsidRPr="00981F98">
              <w:rPr>
                <w:rFonts w:ascii="Times New Roman" w:eastAsia="Calibri" w:hAnsi="Times New Roman" w:cs="Times New Roman"/>
                <w:sz w:val="24"/>
                <w:szCs w:val="24"/>
              </w:rPr>
              <w:t>предпрофильной</w:t>
            </w:r>
            <w:proofErr w:type="spellEnd"/>
            <w:r w:rsidRPr="00981F98">
              <w:rPr>
                <w:rFonts w:ascii="Times New Roman" w:eastAsia="Calibri" w:hAnsi="Times New Roman" w:cs="Times New Roman"/>
                <w:sz w:val="24"/>
                <w:szCs w:val="24"/>
              </w:rPr>
              <w:t xml:space="preserve"> подготовки инновационному развитию экономики.</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осознанного выбора выпускников школ направления (специальностей) профессионального образования, соответствующего направлениям развития города («погоня за престижными профессиями»).</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981F98">
              <w:rPr>
                <w:rFonts w:ascii="Times New Roman" w:eastAsia="Calibri" w:hAnsi="Times New Roman" w:cs="Times New Roman"/>
                <w:sz w:val="24"/>
                <w:szCs w:val="24"/>
              </w:rPr>
              <w:t>Отток молодого населения в другие города и регионы для получения профессионального образования.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Культура (в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перечня предоставляемых (оказываемых) услуг.</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Активное внедрение современных информационно-коммуникационных технологий в деятельность учреждений культуры (создание единой локальной сети библиотек, сводного электронного каталога, единой базы музейных фондов, обеспечение доступа в Интернет всех учреждений культуры).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охвата населения деятельностью учреждений культуры.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равного доступа всех категорий населения к получению услуг учреждений культуры (строительство пандусов </w:t>
            </w:r>
            <w:r w:rsidRPr="00981F98">
              <w:rPr>
                <w:rFonts w:ascii="Times New Roman" w:eastAsia="Calibri" w:hAnsi="Times New Roman" w:cs="Times New Roman"/>
                <w:color w:val="000000"/>
                <w:sz w:val="24"/>
                <w:szCs w:val="24"/>
              </w:rPr>
              <w:lastRenderedPageBreak/>
              <w:t>для людей с ограниченными возможностями здоровья).</w:t>
            </w:r>
          </w:p>
          <w:p w:rsidR="00981F98" w:rsidRPr="00981F98" w:rsidRDefault="00981F98" w:rsidP="00981F98">
            <w:pPr>
              <w:numPr>
                <w:ilvl w:val="0"/>
                <w:numId w:val="6"/>
              </w:numPr>
              <w:tabs>
                <w:tab w:val="num" w:pos="0"/>
                <w:tab w:val="left" w:pos="112"/>
                <w:tab w:val="num" w:pos="176"/>
                <w:tab w:val="num" w:pos="39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ab/>
              <w:t>Создание условий для привлечения высококвалифицированных кадров (заработная плата, жилье, льготы).</w:t>
            </w:r>
          </w:p>
          <w:p w:rsidR="00981F98" w:rsidRPr="00981F98" w:rsidRDefault="00981F98" w:rsidP="00981F98">
            <w:pPr>
              <w:numPr>
                <w:ilvl w:val="0"/>
                <w:numId w:val="6"/>
              </w:numPr>
              <w:tabs>
                <w:tab w:val="num" w:pos="0"/>
                <w:tab w:val="left" w:pos="112"/>
                <w:tab w:val="num" w:pos="176"/>
                <w:tab w:val="num" w:pos="390"/>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Оснащение учреждений культуры специальным</w:t>
            </w:r>
            <w:r w:rsidRPr="00981F98">
              <w:rPr>
                <w:rFonts w:ascii="Times New Roman" w:eastAsia="Calibri" w:hAnsi="Times New Roman" w:cs="Times New Roman"/>
                <w:sz w:val="24"/>
                <w:szCs w:val="24"/>
              </w:rPr>
              <w:t xml:space="preserve"> оборудованием и информационно-коммуникационными технологиями, с учетом современных требований к технике и технологиям. </w:t>
            </w:r>
          </w:p>
          <w:p w:rsidR="00981F98" w:rsidRPr="00981F98" w:rsidRDefault="00981F98" w:rsidP="00981F98">
            <w:pPr>
              <w:numPr>
                <w:ilvl w:val="0"/>
                <w:numId w:val="5"/>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Создание системы правовой, экономической и информационной поддержки культуры города.</w:t>
            </w:r>
          </w:p>
          <w:p w:rsidR="00981F98" w:rsidRPr="00981F98" w:rsidRDefault="00981F98" w:rsidP="00981F98">
            <w:pPr>
              <w:numPr>
                <w:ilvl w:val="0"/>
                <w:numId w:val="5"/>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Возрождение и сохранение национальных культурных традиций, обрядов, праздников.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3"/>
              </w:tabs>
              <w:spacing w:after="0" w:line="240" w:lineRule="auto"/>
              <w:ind w:left="33" w:firstLine="251"/>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Снижение культурного уровня населения, его творческой активности, утрата духовных ценностей и рост социального напряжения.</w:t>
            </w:r>
          </w:p>
          <w:p w:rsidR="00981F98" w:rsidRPr="00981F98" w:rsidRDefault="00981F98" w:rsidP="00981F98">
            <w:pPr>
              <w:numPr>
                <w:ilvl w:val="0"/>
                <w:numId w:val="6"/>
              </w:numPr>
              <w:tabs>
                <w:tab w:val="left" w:pos="0"/>
                <w:tab w:val="num" w:pos="175"/>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Снижение потребительского спроса на услуги учреждений культуры.</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Утрата </w:t>
            </w:r>
            <w:proofErr w:type="spellStart"/>
            <w:r w:rsidRPr="00981F98">
              <w:rPr>
                <w:rFonts w:ascii="Times New Roman" w:eastAsia="Calibri" w:hAnsi="Times New Roman" w:cs="Times New Roman"/>
                <w:sz w:val="24"/>
                <w:szCs w:val="24"/>
              </w:rPr>
              <w:t>самоценности</w:t>
            </w:r>
            <w:proofErr w:type="spellEnd"/>
            <w:r w:rsidRPr="00981F98">
              <w:rPr>
                <w:rFonts w:ascii="Times New Roman" w:eastAsia="Calibri" w:hAnsi="Times New Roman" w:cs="Times New Roman"/>
                <w:sz w:val="24"/>
                <w:szCs w:val="24"/>
              </w:rPr>
              <w:t>, самобытности и уникальности культуры региона в национальном и международном масштабах.</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материально – технической базы учреждений культуры.</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Сокращение количества крупномасштабных мероприятий вследствие уменьшения объемов финансирования.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Библиотечное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Разработка системы мер по увеличению эффективности работы сотрудников (комплексное обновление профессиональных знаний и повышения квалификации сотрудников, разработка системы материальной мотивации сотрудников).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Разработка и внедрение новых социокультурных библиотечных практик, соответствующих происходящим переменам в обществе и уровню социально-экономического развития автономного округа. Создание новых библиотечных услуг и продуктов.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интереса к чтению посредством внедрения современных информационных технологий в целях популяризации лучших образцов культуры.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информационной культуры жителей города Югорска.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притока в отрасль компетентных кадров вследствие падения престижа профессии.</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информационных технологий. Наличие на рынке широкого спектра альтернативных услуг.</w:t>
            </w:r>
          </w:p>
          <w:p w:rsidR="00981F98" w:rsidRPr="00981F98" w:rsidRDefault="00981F98" w:rsidP="00981F98">
            <w:pPr>
              <w:tabs>
                <w:tab w:val="num" w:pos="176"/>
                <w:tab w:val="num" w:pos="360"/>
                <w:tab w:val="num" w:pos="390"/>
                <w:tab w:val="left" w:pos="2552"/>
              </w:tabs>
              <w:spacing w:after="0" w:line="240" w:lineRule="auto"/>
              <w:ind w:left="72"/>
              <w:jc w:val="both"/>
              <w:rPr>
                <w:rFonts w:ascii="Times New Roman" w:eastAsia="Calibri" w:hAnsi="Times New Roman" w:cs="Times New Roman"/>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Учреждения культурно – досугового типа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Совершенствование механизма межведомственного взаимодействия на уровне отношений учреждений культуры с образовательными учреждениями и другими структурами города Югорска.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Формирование духовных потребностей у детей и молодежи посредством новых форм работы. Поддержка современного искусства через систему арт-инкубаторов.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Возможность реализации и финансовой </w:t>
            </w:r>
            <w:proofErr w:type="gramStart"/>
            <w:r w:rsidRPr="00981F98">
              <w:rPr>
                <w:rFonts w:ascii="Times New Roman" w:eastAsia="Calibri" w:hAnsi="Times New Roman" w:cs="Times New Roman"/>
                <w:color w:val="000000"/>
                <w:sz w:val="24"/>
                <w:szCs w:val="24"/>
              </w:rPr>
              <w:t>поддержки</w:t>
            </w:r>
            <w:proofErr w:type="gramEnd"/>
            <w:r w:rsidRPr="00981F98">
              <w:rPr>
                <w:rFonts w:ascii="Times New Roman" w:eastAsia="Calibri" w:hAnsi="Times New Roman" w:cs="Times New Roman"/>
                <w:color w:val="000000"/>
                <w:sz w:val="24"/>
                <w:szCs w:val="24"/>
              </w:rPr>
              <w:t xml:space="preserve"> значимых для жителей города социально-культурных проектов, лучших творческих работников и одаренных детей города.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Приобщение населения к ценностям «высокой» культуры на основе лучших образцов классического и современного искусства путем создания студий, «репертуарных» театров на базе существующих (</w:t>
            </w:r>
            <w:proofErr w:type="gramStart"/>
            <w:r w:rsidRPr="00981F98">
              <w:rPr>
                <w:rFonts w:ascii="Times New Roman" w:eastAsia="Calibri" w:hAnsi="Times New Roman" w:cs="Times New Roman"/>
                <w:color w:val="000000"/>
                <w:sz w:val="24"/>
                <w:szCs w:val="24"/>
              </w:rPr>
              <w:t>кукольный</w:t>
            </w:r>
            <w:proofErr w:type="gramEnd"/>
            <w:r w:rsidRPr="00981F98">
              <w:rPr>
                <w:rFonts w:ascii="Times New Roman" w:eastAsia="Calibri" w:hAnsi="Times New Roman" w:cs="Times New Roman"/>
                <w:color w:val="000000"/>
                <w:sz w:val="24"/>
                <w:szCs w:val="24"/>
              </w:rPr>
              <w:t>, художественный).</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Достижения высоких результатов творческих коллективов учреждений культурно-досугового типа в окружных, региональных, областных, всероссийских, международных конкурсах и фестивалях.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Приглашение профессиональных национальных творческих коллективов с целью повышения качества проводимых мероприятий, знакомства с праздничной культурой различных национальностей.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72"/>
                <w:tab w:val="num" w:pos="176"/>
                <w:tab w:val="num" w:pos="390"/>
              </w:tabs>
              <w:spacing w:after="0" w:line="240" w:lineRule="auto"/>
              <w:ind w:left="72" w:firstLine="16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Влияние глобальной </w:t>
            </w:r>
            <w:proofErr w:type="spellStart"/>
            <w:r w:rsidRPr="00981F98">
              <w:rPr>
                <w:rFonts w:ascii="Times New Roman" w:eastAsia="Calibri" w:hAnsi="Times New Roman" w:cs="Times New Roman"/>
                <w:color w:val="000000"/>
                <w:sz w:val="24"/>
                <w:szCs w:val="24"/>
              </w:rPr>
              <w:t>массовизации</w:t>
            </w:r>
            <w:proofErr w:type="spellEnd"/>
            <w:r w:rsidRPr="00981F98">
              <w:rPr>
                <w:rFonts w:ascii="Times New Roman" w:eastAsia="Calibri" w:hAnsi="Times New Roman" w:cs="Times New Roman"/>
                <w:color w:val="000000"/>
                <w:sz w:val="24"/>
                <w:szCs w:val="24"/>
              </w:rPr>
              <w:t xml:space="preserve"> культуры и, как следствие, упрощение культурных вкусов молодого поколения, усиление его отрыва от традиций многонациональной культуры России, этнокультуры </w:t>
            </w:r>
            <w:r w:rsidRPr="00981F98">
              <w:rPr>
                <w:rFonts w:ascii="Times New Roman" w:eastAsia="Calibri" w:hAnsi="Times New Roman" w:cs="Times New Roman"/>
                <w:color w:val="000000"/>
                <w:sz w:val="24"/>
                <w:szCs w:val="24"/>
              </w:rPr>
              <w:lastRenderedPageBreak/>
              <w:t>города, региона.</w:t>
            </w:r>
          </w:p>
          <w:p w:rsidR="00981F98" w:rsidRPr="00981F98" w:rsidRDefault="00981F98" w:rsidP="00981F98">
            <w:pPr>
              <w:numPr>
                <w:ilvl w:val="0"/>
                <w:numId w:val="6"/>
              </w:numPr>
              <w:tabs>
                <w:tab w:val="left" w:pos="0"/>
                <w:tab w:val="num" w:pos="33"/>
                <w:tab w:val="num" w:pos="72"/>
              </w:tabs>
              <w:spacing w:after="0" w:line="240" w:lineRule="auto"/>
              <w:ind w:left="34" w:firstLine="16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обеспеченности культурно-досуговыми учреждениями из-за увеличения численности населения города.</w:t>
            </w:r>
          </w:p>
          <w:p w:rsidR="00981F98" w:rsidRPr="00981F98" w:rsidRDefault="00981F98" w:rsidP="00981F98">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Музейное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современной музейной инфраструктуры фондового хранения, в том числе по принципу «открытых фондов».</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деятельности по научной инвентаризации и оцифровке музейных фондов, публикации музейных предметов и музейных коллекций, завершение к 2020 году научной инвентаризации и оцифровки фонда музейных предметов и музейных коллекций с тем, чтобы обеспечить беспрепятственный доступ потребителей в режиме он-</w:t>
            </w:r>
            <w:proofErr w:type="spellStart"/>
            <w:r w:rsidRPr="00981F98">
              <w:rPr>
                <w:rFonts w:ascii="Times New Roman" w:eastAsia="Calibri" w:hAnsi="Times New Roman" w:cs="Times New Roman"/>
                <w:color w:val="000000"/>
                <w:sz w:val="24"/>
                <w:szCs w:val="24"/>
              </w:rPr>
              <w:t>лайн</w:t>
            </w:r>
            <w:proofErr w:type="spellEnd"/>
            <w:r w:rsidRPr="00981F98">
              <w:rPr>
                <w:rFonts w:ascii="Times New Roman" w:eastAsia="Calibri" w:hAnsi="Times New Roman" w:cs="Times New Roman"/>
                <w:color w:val="000000"/>
                <w:sz w:val="24"/>
                <w:szCs w:val="24"/>
              </w:rPr>
              <w:t xml:space="preserve"> к информации, необходимой для удовлетворения их научных, познавательных и художественных потребностей.</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Поэтапное создание новой постоянной экспозиции в городском музее.</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Привлечение сторонних специалистов для разработки </w:t>
            </w:r>
            <w:r w:rsidRPr="00981F98">
              <w:rPr>
                <w:rFonts w:ascii="Times New Roman" w:eastAsia="Calibri" w:hAnsi="Times New Roman" w:cs="Times New Roman"/>
                <w:color w:val="000000"/>
                <w:sz w:val="24"/>
                <w:szCs w:val="24"/>
              </w:rPr>
              <w:lastRenderedPageBreak/>
              <w:t xml:space="preserve">концепции, </w:t>
            </w:r>
            <w:proofErr w:type="gramStart"/>
            <w:r w:rsidRPr="00981F98">
              <w:rPr>
                <w:rFonts w:ascii="Times New Roman" w:eastAsia="Calibri" w:hAnsi="Times New Roman" w:cs="Times New Roman"/>
                <w:color w:val="000000"/>
                <w:sz w:val="24"/>
                <w:szCs w:val="24"/>
              </w:rPr>
              <w:t>дизайн-проекта</w:t>
            </w:r>
            <w:proofErr w:type="gramEnd"/>
            <w:r w:rsidRPr="00981F98">
              <w:rPr>
                <w:rFonts w:ascii="Times New Roman" w:eastAsia="Calibri" w:hAnsi="Times New Roman" w:cs="Times New Roman"/>
                <w:color w:val="000000"/>
                <w:sz w:val="24"/>
                <w:szCs w:val="24"/>
              </w:rPr>
              <w:t xml:space="preserve"> музейного комплекса «Ворота в Югру». Создание музейных экспозиций.</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Поэтапная реализация проекта музейного комплекса «Ворота в Югру».</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партнерских связей с музеями, другими учреждениями социальной сферы, широкой общественностью с целью создания новых музейных проектов, информационного обмена и консультирования.</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повышения квалификации и совершенствования профессиональных каче</w:t>
            </w:r>
            <w:proofErr w:type="gramStart"/>
            <w:r w:rsidRPr="00981F98">
              <w:rPr>
                <w:rFonts w:ascii="Times New Roman" w:eastAsia="Calibri" w:hAnsi="Times New Roman" w:cs="Times New Roman"/>
                <w:color w:val="000000"/>
                <w:sz w:val="24"/>
                <w:szCs w:val="24"/>
              </w:rPr>
              <w:t>ств сп</w:t>
            </w:r>
            <w:proofErr w:type="gramEnd"/>
            <w:r w:rsidRPr="00981F98">
              <w:rPr>
                <w:rFonts w:ascii="Times New Roman" w:eastAsia="Calibri" w:hAnsi="Times New Roman" w:cs="Times New Roman"/>
                <w:color w:val="000000"/>
                <w:sz w:val="24"/>
                <w:szCs w:val="24"/>
              </w:rPr>
              <w:t xml:space="preserve">ециалистов музея. </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целевых средств и частных инвестиций для поддержки творческой деятельности.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Снижение посещаемости учреждений культуры.</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кадрового резерва в сфере культуры («старение» и снижение квалификации кадров).</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объема и качества предоставления физкультурно-оздоровительных и спортивных услуг населению.</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Проведение спортивных мероприятий различного уровня, включая </w:t>
            </w:r>
            <w:proofErr w:type="gramStart"/>
            <w:r w:rsidRPr="00981F98">
              <w:rPr>
                <w:rFonts w:ascii="Times New Roman" w:eastAsia="Calibri" w:hAnsi="Times New Roman" w:cs="Times New Roman"/>
                <w:color w:val="000000"/>
                <w:sz w:val="24"/>
                <w:szCs w:val="24"/>
              </w:rPr>
              <w:t>региональный</w:t>
            </w:r>
            <w:proofErr w:type="gramEnd"/>
            <w:r w:rsidRPr="00981F98">
              <w:rPr>
                <w:rFonts w:ascii="Times New Roman" w:eastAsia="Calibri" w:hAnsi="Times New Roman" w:cs="Times New Roman"/>
                <w:color w:val="000000"/>
                <w:sz w:val="24"/>
                <w:szCs w:val="24"/>
              </w:rPr>
              <w:t xml:space="preserve"> и международный.</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удельного веса населения, систематически занимающегося физической культурой и спортом.</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уровня обеспеченности объектами физической культуры и спорта (спортивными сооружениями) за счет строительства, ввода в эксплуатацию новых спортивных объектов.</w:t>
            </w:r>
          </w:p>
          <w:p w:rsidR="00981F98" w:rsidRPr="00981F98" w:rsidRDefault="00981F98" w:rsidP="00981F98">
            <w:pPr>
              <w:numPr>
                <w:ilvl w:val="0"/>
                <w:numId w:val="29"/>
              </w:numPr>
              <w:tabs>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развитие материально – технической базы учреждений физической культуры и спорта.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образовательных программ и технологий, развивающего характера.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Обеспечение равного доступа всех категорий населения города Югорска к получению услуг учреждений физической культуры и спорта.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Создание условий для привлечения высококвалифицированных кадров (заработная плата, жилье, льготы).</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качества дополнительного образования.</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Благоприятный потенциал для развития зимних видов спорта.</w:t>
            </w:r>
          </w:p>
          <w:p w:rsidR="00981F98" w:rsidRPr="00981F98" w:rsidRDefault="00981F98" w:rsidP="00981F98">
            <w:pPr>
              <w:numPr>
                <w:ilvl w:val="0"/>
                <w:numId w:val="29"/>
              </w:numPr>
              <w:tabs>
                <w:tab w:val="num" w:pos="0"/>
                <w:tab w:val="num" w:pos="112"/>
                <w:tab w:val="num" w:pos="176"/>
                <w:tab w:val="num" w:pos="390"/>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0"/>
                <w:lang w:eastAsia="ar-SA"/>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Недостаток квалифицированных специалистов.</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Отток молодого населения (обучающихся, воспитанников) в другие города и регионы.</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и доступности предоставляемых услуг.</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негативных явлений в молодежной среде.</w:t>
            </w:r>
          </w:p>
          <w:p w:rsidR="00981F98" w:rsidRPr="00981F98" w:rsidRDefault="00981F98" w:rsidP="00981F98">
            <w:pPr>
              <w:tabs>
                <w:tab w:val="num" w:pos="360"/>
                <w:tab w:val="num" w:pos="390"/>
                <w:tab w:val="left" w:pos="2552"/>
              </w:tabs>
              <w:spacing w:after="0" w:line="240" w:lineRule="auto"/>
              <w:ind w:left="127" w:firstLine="141"/>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форм работы с детьми и молодежью.</w:t>
            </w:r>
          </w:p>
          <w:p w:rsidR="00981F98" w:rsidRPr="00981F98" w:rsidRDefault="00981F98" w:rsidP="00981F98">
            <w:pPr>
              <w:numPr>
                <w:ilvl w:val="0"/>
                <w:numId w:val="28"/>
              </w:numPr>
              <w:tabs>
                <w:tab w:val="clear" w:pos="360"/>
                <w:tab w:val="num" w:pos="-30"/>
                <w:tab w:val="num" w:pos="0"/>
                <w:tab w:val="num" w:pos="72"/>
                <w:tab w:val="num" w:pos="176"/>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981F98" w:rsidRPr="00981F98" w:rsidRDefault="00981F98" w:rsidP="00981F98">
            <w:pPr>
              <w:numPr>
                <w:ilvl w:val="0"/>
                <w:numId w:val="28"/>
              </w:numPr>
              <w:tabs>
                <w:tab w:val="clear" w:pos="360"/>
                <w:tab w:val="num" w:pos="-30"/>
                <w:tab w:val="num" w:pos="0"/>
                <w:tab w:val="num" w:pos="72"/>
                <w:tab w:val="num" w:pos="176"/>
              </w:tabs>
              <w:spacing w:after="0" w:line="240" w:lineRule="auto"/>
              <w:ind w:firstLine="254"/>
              <w:contextualSpacing/>
              <w:jc w:val="both"/>
              <w:rPr>
                <w:rFonts w:ascii="Times New Roman" w:eastAsia="Calibri" w:hAnsi="Times New Roman"/>
                <w:color w:val="000000"/>
                <w:sz w:val="24"/>
                <w:szCs w:val="24"/>
              </w:rPr>
            </w:pPr>
            <w:r w:rsidRPr="00981F98">
              <w:rPr>
                <w:rFonts w:ascii="Times New Roman" w:eastAsia="Calibri" w:hAnsi="Times New Roman"/>
                <w:color w:val="000000"/>
                <w:sz w:val="24"/>
                <w:szCs w:val="24"/>
              </w:rPr>
              <w:t xml:space="preserve">Проведение молодежных мероприятий различного уровня и направленности, включая </w:t>
            </w:r>
            <w:r w:rsidRPr="00981F98">
              <w:rPr>
                <w:rFonts w:ascii="Times New Roman" w:eastAsia="Arial" w:hAnsi="Times New Roman" w:cs="Times New Roman"/>
                <w:sz w:val="24"/>
                <w:szCs w:val="24"/>
                <w:lang w:eastAsia="ar-SA"/>
              </w:rPr>
              <w:t>развитие гражданско-патриотических качеств молодежи.</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перечня предоставляемых (оказываемых) услуг.</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развитие материально-технической базы учреждения молодежной политики.</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Расширение спектра направлений </w:t>
            </w:r>
            <w:proofErr w:type="spellStart"/>
            <w:r w:rsidRPr="00981F98">
              <w:rPr>
                <w:rFonts w:ascii="Times New Roman" w:eastAsia="Calibri" w:hAnsi="Times New Roman" w:cs="Times New Roman"/>
                <w:color w:val="000000"/>
                <w:sz w:val="24"/>
                <w:szCs w:val="24"/>
              </w:rPr>
              <w:t>профориентационной</w:t>
            </w:r>
            <w:proofErr w:type="spellEnd"/>
            <w:r w:rsidRPr="00981F98">
              <w:rPr>
                <w:rFonts w:ascii="Times New Roman" w:eastAsia="Calibri" w:hAnsi="Times New Roman" w:cs="Times New Roman"/>
                <w:color w:val="000000"/>
                <w:sz w:val="24"/>
                <w:szCs w:val="24"/>
              </w:rPr>
              <w:t xml:space="preserve"> работы.</w:t>
            </w:r>
          </w:p>
          <w:p w:rsidR="00981F98" w:rsidRPr="00981F98" w:rsidRDefault="00981F98" w:rsidP="00981F98">
            <w:pPr>
              <w:numPr>
                <w:ilvl w:val="0"/>
                <w:numId w:val="28"/>
              </w:numPr>
              <w:tabs>
                <w:tab w:val="clear" w:pos="360"/>
                <w:tab w:val="num" w:pos="-30"/>
                <w:tab w:val="num" w:pos="0"/>
                <w:tab w:val="num" w:pos="72"/>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привлечения высококвалифицированных кадров (заработная плата, жилье, льготы).</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материально – технической базы учреждения молодежной политики.</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Сокращение количества крупномасштабных мероприятий вследствие уменьшения объемов финансирования.</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специалистов, работающих с детьми, подростками и молодежью в связи с увеличением общественной активности населения.</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Отток талантливой и одаренной молодежи за пределы города, округа.</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Экономика</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Промышленность</w:t>
            </w:r>
          </w:p>
        </w:tc>
        <w:tc>
          <w:tcPr>
            <w:tcW w:w="2314" w:type="pct"/>
            <w:shd w:val="clear" w:color="auto" w:fill="auto"/>
          </w:tcPr>
          <w:p w:rsidR="00981F98" w:rsidRPr="00981F98" w:rsidRDefault="00981F98" w:rsidP="00981F98">
            <w:pPr>
              <w:tabs>
                <w:tab w:val="left" w:pos="0"/>
              </w:tabs>
              <w:spacing w:before="120" w:after="0"/>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Развитие новых видов обрабатывающих производств за счет привлечения инвесторов.</w:t>
            </w:r>
          </w:p>
          <w:p w:rsidR="00981F98" w:rsidRPr="00981F98" w:rsidRDefault="00981F98" w:rsidP="00981F98">
            <w:pPr>
              <w:tabs>
                <w:tab w:val="num" w:pos="0"/>
                <w:tab w:val="left" w:pos="2552"/>
              </w:tabs>
              <w:spacing w:before="120" w:after="0"/>
              <w:ind w:firstLine="254"/>
              <w:contextualSpacing/>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rPr>
              <w:t xml:space="preserve">Спектр направлений: пищевая промышленность, производство строительных материалов, лесопереработка, переработка отходов, </w:t>
            </w:r>
            <w:r w:rsidRPr="00981F98">
              <w:rPr>
                <w:rFonts w:ascii="Times New Roman" w:eastAsia="Times New Roman" w:hAnsi="Times New Roman" w:cs="Times New Roman"/>
                <w:sz w:val="24"/>
                <w:szCs w:val="24"/>
              </w:rPr>
              <w:lastRenderedPageBreak/>
              <w:t>машиностроение.</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инженерно-сервисного обслуживания.</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высокотехнологичных рабочих мест.</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торфодобычи, добычи песка.</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Замена изношенных основных фондов систем коммунальной инфраструктуры.</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Низкая заинтересованность инвесторов в реализации инвестиционных проектов по развитию обрабатывающей промышленности.</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Высокая себестоимость продукции производимой </w:t>
            </w:r>
            <w:r w:rsidRPr="00981F98">
              <w:rPr>
                <w:rFonts w:ascii="Times New Roman" w:eastAsia="Calibri" w:hAnsi="Times New Roman" w:cs="Times New Roman"/>
                <w:color w:val="000000"/>
                <w:sz w:val="24"/>
                <w:szCs w:val="24"/>
              </w:rPr>
              <w:lastRenderedPageBreak/>
              <w:t>местной промышленностью.</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Дефицит мощности систем коммунальной инфраструктуры для обеспечения строительства новых объектов.</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финансирования инвестиционных программ организаций коммунального комплекса.</w:t>
            </w:r>
          </w:p>
          <w:p w:rsidR="00981F98" w:rsidRPr="00981F98" w:rsidRDefault="00981F98" w:rsidP="00981F98">
            <w:pPr>
              <w:tabs>
                <w:tab w:val="num" w:pos="39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Сельское хозяйство, рыбоводство</w:t>
            </w:r>
          </w:p>
        </w:tc>
        <w:tc>
          <w:tcPr>
            <w:tcW w:w="2314" w:type="pct"/>
            <w:shd w:val="clear" w:color="auto" w:fill="auto"/>
          </w:tcPr>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пищевой промышленности.</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Обеспечение населения свежей и качественной продукцией.</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конкуренции в сфере снабжения населения продуктами питания.</w:t>
            </w:r>
          </w:p>
          <w:p w:rsidR="00981F98" w:rsidRPr="00981F98" w:rsidRDefault="00981F98" w:rsidP="00981F98">
            <w:pPr>
              <w:numPr>
                <w:ilvl w:val="0"/>
                <w:numId w:val="6"/>
              </w:numPr>
              <w:tabs>
                <w:tab w:val="clear" w:pos="360"/>
                <w:tab w:val="num" w:pos="0"/>
              </w:tabs>
              <w:spacing w:after="0" w:line="240" w:lineRule="auto"/>
              <w:ind w:left="72" w:firstLine="182"/>
              <w:jc w:val="both"/>
              <w:rPr>
                <w:rFonts w:ascii="Calibri" w:eastAsia="Calibri" w:hAnsi="Calibri" w:cs="Times New Roman"/>
              </w:rPr>
            </w:pPr>
            <w:r w:rsidRPr="00981F98">
              <w:rPr>
                <w:rFonts w:ascii="Times New Roman" w:eastAsia="Calibri" w:hAnsi="Times New Roman" w:cs="Times New Roman"/>
                <w:color w:val="000000"/>
                <w:sz w:val="24"/>
                <w:szCs w:val="24"/>
              </w:rPr>
              <w:t>Развитие различных направлений в сфере животноводства и растениеводства.</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Поддержка граждан, имеющих земельные участки в </w:t>
            </w:r>
            <w:proofErr w:type="spellStart"/>
            <w:r w:rsidRPr="00981F98">
              <w:rPr>
                <w:rFonts w:ascii="Times New Roman" w:eastAsia="Calibri" w:hAnsi="Times New Roman" w:cs="Times New Roman"/>
                <w:sz w:val="24"/>
                <w:szCs w:val="24"/>
              </w:rPr>
              <w:t>садово</w:t>
            </w:r>
            <w:proofErr w:type="spellEnd"/>
            <w:r w:rsidRPr="00981F98">
              <w:rPr>
                <w:rFonts w:ascii="Times New Roman" w:eastAsia="Calibri" w:hAnsi="Times New Roman" w:cs="Times New Roman"/>
                <w:sz w:val="24"/>
                <w:szCs w:val="24"/>
              </w:rPr>
              <w:t xml:space="preserve"> – огороднических товариществах и выращивающих овощную продукцию для собственных нужд.</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Увеличение ассортимента выпускаемой продукции.</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находится в условиях рискованного земледелия.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себестоимость сельскохозяйственной продукции.</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от дотаций из окружного бюджета.</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Строительство</w:t>
            </w:r>
          </w:p>
        </w:tc>
        <w:tc>
          <w:tcPr>
            <w:tcW w:w="2314" w:type="pct"/>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индивидуального и малоэтажного жилищного строительства.</w:t>
            </w:r>
          </w:p>
          <w:p w:rsidR="00981F98" w:rsidRPr="00981F98" w:rsidRDefault="00981F98" w:rsidP="00981F98">
            <w:pPr>
              <w:numPr>
                <w:ilvl w:val="0"/>
                <w:numId w:val="6"/>
              </w:numPr>
              <w:tabs>
                <w:tab w:val="num" w:pos="0"/>
                <w:tab w:val="num" w:pos="390"/>
                <w:tab w:val="left" w:pos="108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Строительство </w:t>
            </w:r>
            <w:proofErr w:type="spellStart"/>
            <w:r w:rsidRPr="00981F98">
              <w:rPr>
                <w:rFonts w:ascii="Times New Roman" w:eastAsia="Calibri" w:hAnsi="Times New Roman" w:cs="Times New Roman"/>
                <w:color w:val="000000"/>
                <w:sz w:val="24"/>
                <w:szCs w:val="24"/>
              </w:rPr>
              <w:t>новыхобъектов</w:t>
            </w:r>
            <w:proofErr w:type="spellEnd"/>
            <w:r w:rsidRPr="00981F98">
              <w:rPr>
                <w:rFonts w:ascii="Times New Roman" w:eastAsia="Calibri" w:hAnsi="Times New Roman" w:cs="Times New Roman"/>
                <w:color w:val="000000"/>
                <w:sz w:val="24"/>
                <w:szCs w:val="24"/>
              </w:rPr>
              <w:t xml:space="preserve"> социальной </w:t>
            </w:r>
            <w:proofErr w:type="spellStart"/>
            <w:r w:rsidRPr="00981F98">
              <w:rPr>
                <w:rFonts w:ascii="Times New Roman" w:eastAsia="Calibri" w:hAnsi="Times New Roman" w:cs="Times New Roman"/>
                <w:color w:val="000000"/>
                <w:sz w:val="24"/>
                <w:szCs w:val="24"/>
              </w:rPr>
              <w:t>инфраструктуры</w:t>
            </w:r>
            <w:proofErr w:type="gramStart"/>
            <w:r w:rsidRPr="00981F98">
              <w:rPr>
                <w:rFonts w:ascii="Times New Roman" w:eastAsia="Calibri" w:hAnsi="Times New Roman" w:cs="Times New Roman"/>
                <w:color w:val="000000"/>
                <w:sz w:val="24"/>
                <w:szCs w:val="24"/>
              </w:rPr>
              <w:t>,д</w:t>
            </w:r>
            <w:proofErr w:type="gramEnd"/>
            <w:r w:rsidRPr="00981F98">
              <w:rPr>
                <w:rFonts w:ascii="Times New Roman" w:eastAsia="Calibri" w:hAnsi="Times New Roman" w:cs="Times New Roman"/>
                <w:color w:val="000000"/>
                <w:sz w:val="24"/>
                <w:szCs w:val="24"/>
              </w:rPr>
              <w:t>орожного</w:t>
            </w:r>
            <w:proofErr w:type="spellEnd"/>
            <w:r w:rsidRPr="00981F98">
              <w:rPr>
                <w:rFonts w:ascii="Times New Roman" w:eastAsia="Calibri" w:hAnsi="Times New Roman" w:cs="Times New Roman"/>
                <w:color w:val="000000"/>
                <w:sz w:val="24"/>
                <w:szCs w:val="24"/>
              </w:rPr>
              <w:t xml:space="preserve"> хозяйства согласно целевым программам. </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Выполнение капитального ремонта городских дорог.</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Ликвидация грунтовых дорог муниципального образования.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стоимости строительства.</w:t>
            </w:r>
          </w:p>
          <w:p w:rsidR="00981F98" w:rsidRPr="00981F98" w:rsidRDefault="00981F98" w:rsidP="00981F98">
            <w:pPr>
              <w:numPr>
                <w:ilvl w:val="0"/>
                <w:numId w:val="6"/>
              </w:numPr>
              <w:tabs>
                <w:tab w:val="num" w:pos="390"/>
                <w:tab w:val="num" w:pos="1210"/>
                <w:tab w:val="left" w:pos="2552"/>
              </w:tabs>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Затягивание сроков ввода в эксплуатацию строительных объектов из-за недостатка финансирования.</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собственной промышленности строительных материалов.</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 w:val="left" w:pos="9493"/>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Развитие потребительского рынка в части организации платных услуг на территории города Югорска. </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Развитие туризма (экстремального, спортивного, </w:t>
            </w:r>
            <w:r w:rsidRPr="00981F98">
              <w:rPr>
                <w:rFonts w:ascii="Times New Roman" w:eastAsia="Calibri" w:hAnsi="Times New Roman" w:cs="Times New Roman"/>
                <w:color w:val="000000"/>
                <w:sz w:val="24"/>
                <w:szCs w:val="24"/>
              </w:rPr>
              <w:lastRenderedPageBreak/>
              <w:t>этнографического, событийного).</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новых направлений сектора услуг.</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Снижение качества предоставляемых услуг.</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lang w:eastAsia="ar-SA"/>
              </w:rPr>
              <w:t xml:space="preserve"> Распространение </w:t>
            </w:r>
            <w:proofErr w:type="gramStart"/>
            <w:r w:rsidRPr="00981F98">
              <w:rPr>
                <w:rFonts w:ascii="Times New Roman" w:eastAsia="Calibri" w:hAnsi="Times New Roman" w:cs="Times New Roman"/>
                <w:sz w:val="24"/>
                <w:lang w:eastAsia="ar-SA"/>
              </w:rPr>
              <w:t>теневой</w:t>
            </w:r>
            <w:proofErr w:type="gramEnd"/>
            <w:r w:rsidRPr="00981F98">
              <w:rPr>
                <w:rFonts w:ascii="Times New Roman" w:eastAsia="Calibri" w:hAnsi="Times New Roman" w:cs="Times New Roman"/>
                <w:sz w:val="24"/>
                <w:lang w:eastAsia="ar-SA"/>
              </w:rPr>
              <w:t xml:space="preserve"> форма предоставления услуг.</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Снижение уровня благосостояния жителей города. </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Сохранение высокого уровня тарифов.</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Сокращение перечня предоставляемых платных услуг.</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num" w:pos="0"/>
                <w:tab w:val="left" w:pos="319"/>
              </w:tabs>
              <w:spacing w:after="0" w:line="240" w:lineRule="auto"/>
              <w:ind w:firstLine="18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Хозяйственный климат</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Инвестиции </w:t>
            </w:r>
          </w:p>
        </w:tc>
        <w:tc>
          <w:tcPr>
            <w:tcW w:w="2314" w:type="pct"/>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участия в программах автономного округа.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Участие представителей города в региональных, межрегиональных и всероссийских инвестиционных форумах.</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лучших практик развития малого и среднего предпринимательства на территории города Югорска.</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инвестиций в основной капитал.</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green"/>
              </w:rPr>
            </w:pPr>
            <w:r w:rsidRPr="00981F98">
              <w:rPr>
                <w:rFonts w:ascii="Times New Roman" w:eastAsia="Calibri" w:hAnsi="Times New Roman" w:cs="Times New Roman"/>
                <w:b/>
                <w:color w:val="000000"/>
                <w:sz w:val="24"/>
                <w:szCs w:val="24"/>
              </w:rPr>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новых направлений деятельности субъектов малого и среднего предпринимательства (</w:t>
            </w:r>
            <w:r w:rsidRPr="00981F98">
              <w:rPr>
                <w:rFonts w:ascii="Times New Roman" w:eastAsia="Times New Roman" w:hAnsi="Times New Roman" w:cs="Times New Roman"/>
                <w:sz w:val="24"/>
                <w:szCs w:val="24"/>
                <w:lang w:eastAsia="ar-SA"/>
              </w:rPr>
              <w:t xml:space="preserve">деятельность в сфере организации молодежного и детского досуга, внутреннего туризма, промышленного производства, в сельском хозяйстве – растениеводства, </w:t>
            </w:r>
            <w:r w:rsidRPr="00981F98">
              <w:rPr>
                <w:rFonts w:ascii="Times New Roman" w:eastAsia="Calibri" w:hAnsi="Times New Roman" w:cs="Times New Roman"/>
                <w:color w:val="000000"/>
                <w:sz w:val="24"/>
                <w:szCs w:val="24"/>
              </w:rPr>
              <w:t>прием и переработки дикоросов, скорняжные мастерские, ремесленничество).</w:t>
            </w:r>
          </w:p>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малого и среднего предпринимательства в сфере туризма.</w:t>
            </w:r>
          </w:p>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Участие субъектов малого и среднего предпринимательства в окружных программах. </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филиала Технопарка высоких технологий.</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Развитие молодежного предпринимательства.</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Насыщение рынка новыми качественными товарами и услугами.</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Поддержка семейного бизнеса, социального предпринимательства и начинающих предпринимателей.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цен на энергоносители и сырье.</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доступность кредитных ресурсов, высокие процентные ставки по кредитам.</w:t>
            </w:r>
          </w:p>
        </w:tc>
      </w:tr>
      <w:tr w:rsidR="00981F98" w:rsidRPr="00981F98" w:rsidTr="00981F98">
        <w:trPr>
          <w:trHeight w:val="85"/>
        </w:trPr>
        <w:tc>
          <w:tcPr>
            <w:tcW w:w="5000" w:type="pct"/>
            <w:gridSpan w:val="3"/>
            <w:shd w:val="clear" w:color="auto" w:fill="C6D9F1"/>
          </w:tcPr>
          <w:p w:rsidR="00981F98" w:rsidRPr="00981F98" w:rsidRDefault="00981F98" w:rsidP="00981F98">
            <w:pPr>
              <w:numPr>
                <w:ilvl w:val="0"/>
                <w:numId w:val="12"/>
              </w:numPr>
              <w:tabs>
                <w:tab w:val="left" w:pos="0"/>
              </w:tabs>
              <w:spacing w:after="0" w:line="240" w:lineRule="auto"/>
              <w:ind w:firstLine="181"/>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Иные факторы</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Безопасность </w:t>
            </w:r>
            <w:r w:rsidRPr="00981F98">
              <w:rPr>
                <w:rFonts w:ascii="Times New Roman" w:eastAsia="Calibri" w:hAnsi="Times New Roman" w:cs="Times New Roman"/>
                <w:b/>
                <w:color w:val="000000"/>
                <w:sz w:val="24"/>
                <w:szCs w:val="24"/>
              </w:rPr>
              <w:lastRenderedPageBreak/>
              <w:t>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Повышение уровня безопасности жизни населения на </w:t>
            </w:r>
            <w:r w:rsidRPr="00981F98">
              <w:rPr>
                <w:rFonts w:ascii="Times New Roman" w:eastAsia="Calibri" w:hAnsi="Times New Roman" w:cs="Times New Roman"/>
                <w:color w:val="000000"/>
                <w:sz w:val="24"/>
                <w:szCs w:val="24"/>
              </w:rPr>
              <w:lastRenderedPageBreak/>
              <w:t>территории города Югорска.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системных мер по координации действий в части  охраны общественного порядка.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Своевременное предупреждение дорожно-транспортных происшествий, снижение тяжести их последствий.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Рост уровня преступности.</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Стабильность и предсказуемость бюджетной политики.</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и поддержание необходимых финансовых резервов.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Совершенствование программно-целевого принципа планирования.</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наращивание собственных доходов бюджета.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Мониторинг бюджетных обязательств.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процедуры конкурсного распределения бюджета принимаемых обязательств.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Внедрение </w:t>
            </w:r>
            <w:proofErr w:type="gramStart"/>
            <w:r w:rsidRPr="00981F98">
              <w:rPr>
                <w:rFonts w:ascii="Times New Roman" w:eastAsia="Calibri" w:hAnsi="Times New Roman" w:cs="Times New Roman"/>
                <w:color w:val="000000"/>
                <w:sz w:val="24"/>
                <w:szCs w:val="24"/>
              </w:rPr>
              <w:t>методов анализа качества финансового менеджмента главных распорядителей бюджетных средств</w:t>
            </w:r>
            <w:proofErr w:type="gramEnd"/>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Формирование системы внутреннего финансового контроля и аудита.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Непредсказуемость внешнеэкономических факторов, снижение неналоговых доходов.</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Сложившаяся ситуация, когда наличие программно-целевого блока в отдельных сферах социальной политики при отсутствии такового в сфере экономической и финансово-бюджетной политики создает диспропорции в обеспечении сбалансированного социально-экономического развития городского округа.</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Значительная доля межбюджетных трансфертов, в силу того, что бюджет муниципального образования будет и далее характеризоваться низкой </w:t>
            </w:r>
            <w:proofErr w:type="spellStart"/>
            <w:r w:rsidRPr="00981F98">
              <w:rPr>
                <w:rFonts w:ascii="Times New Roman" w:eastAsia="Calibri" w:hAnsi="Times New Roman" w:cs="Times New Roman"/>
                <w:color w:val="000000"/>
                <w:sz w:val="24"/>
                <w:szCs w:val="24"/>
              </w:rPr>
              <w:t>бюджетнойобеспеченностью</w:t>
            </w:r>
            <w:proofErr w:type="spellEnd"/>
            <w:r w:rsidRPr="00981F98">
              <w:rPr>
                <w:rFonts w:ascii="Times New Roman" w:eastAsia="Calibri" w:hAnsi="Times New Roman" w:cs="Times New Roman"/>
                <w:color w:val="000000"/>
                <w:sz w:val="24"/>
                <w:szCs w:val="24"/>
              </w:rPr>
              <w:t>.</w:t>
            </w:r>
          </w:p>
        </w:tc>
      </w:tr>
    </w:tbl>
    <w:p w:rsidR="00981F98" w:rsidRPr="00981F98" w:rsidRDefault="00981F98" w:rsidP="00981F98">
      <w:pPr>
        <w:spacing w:after="0"/>
        <w:rPr>
          <w:rFonts w:ascii="Times New Roman" w:hAnsi="Times New Roman" w:cs="Times New Roman"/>
          <w:b/>
          <w:sz w:val="24"/>
          <w:szCs w:val="24"/>
        </w:rPr>
        <w:sectPr w:rsidR="00981F98" w:rsidRPr="00981F98" w:rsidSect="00981F98">
          <w:pgSz w:w="16838" w:h="11906" w:orient="landscape"/>
          <w:pgMar w:top="1418" w:right="851" w:bottom="851" w:left="851" w:header="709" w:footer="709" w:gutter="0"/>
          <w:cols w:space="708"/>
          <w:docGrid w:linePitch="360"/>
        </w:sectPr>
      </w:pPr>
    </w:p>
    <w:p w:rsidR="00981F98" w:rsidRPr="00981F98" w:rsidRDefault="00981F98" w:rsidP="00981F98">
      <w:pPr>
        <w:numPr>
          <w:ilvl w:val="0"/>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Сценарии развития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основу разработанных сценариев социально-экономического развития города Югорска положены сценарии, предложенные в Стратегии социально-экономического развития Ханты-Мансийского автономного округа – Югры до 2030 года.</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w:t>
      </w:r>
      <w:proofErr w:type="gramStart"/>
      <w:r w:rsidRPr="00981F98">
        <w:rPr>
          <w:rFonts w:ascii="Times New Roman" w:hAnsi="Times New Roman" w:cs="Times New Roman"/>
          <w:sz w:val="24"/>
          <w:szCs w:val="24"/>
        </w:rPr>
        <w:t>маркетинг-ориентированного</w:t>
      </w:r>
      <w:proofErr w:type="gramEnd"/>
      <w:r w:rsidRPr="00981F98">
        <w:rPr>
          <w:rFonts w:ascii="Times New Roman" w:hAnsi="Times New Roman" w:cs="Times New Roman"/>
          <w:sz w:val="24"/>
          <w:szCs w:val="24"/>
        </w:rPr>
        <w:t xml:space="preserve">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w:t>
      </w:r>
      <w:proofErr w:type="gramStart"/>
      <w:r w:rsidRPr="00981F98">
        <w:rPr>
          <w:rFonts w:ascii="Times New Roman" w:hAnsi="Times New Roman" w:cs="Times New Roman"/>
          <w:sz w:val="24"/>
          <w:szCs w:val="24"/>
        </w:rPr>
        <w:t>маркетинг-ориентированного</w:t>
      </w:r>
      <w:proofErr w:type="gramEnd"/>
      <w:r w:rsidRPr="00981F98">
        <w:rPr>
          <w:rFonts w:ascii="Times New Roman" w:hAnsi="Times New Roman" w:cs="Times New Roman"/>
          <w:sz w:val="24"/>
          <w:szCs w:val="24"/>
        </w:rPr>
        <w:t xml:space="preserve"> сектора, собранного из </w:t>
      </w:r>
      <w:proofErr w:type="spellStart"/>
      <w:r w:rsidRPr="00981F98">
        <w:rPr>
          <w:rFonts w:ascii="Times New Roman" w:hAnsi="Times New Roman" w:cs="Times New Roman"/>
          <w:sz w:val="24"/>
          <w:szCs w:val="24"/>
        </w:rPr>
        <w:t>несырьевых</w:t>
      </w:r>
      <w:proofErr w:type="spellEnd"/>
      <w:r w:rsidRPr="00981F98">
        <w:rPr>
          <w:rFonts w:ascii="Times New Roman" w:hAnsi="Times New Roman" w:cs="Times New Roman"/>
          <w:sz w:val="24"/>
          <w:szCs w:val="24"/>
        </w:rPr>
        <w:t xml:space="preserve"> видов деятельности, в максимальной степени опирающихся на малый и средний бизнес. Именно в них максимально раскрывается энергия освоения нового северного </w:t>
      </w:r>
      <w:proofErr w:type="spellStart"/>
      <w:r w:rsidRPr="00981F98">
        <w:rPr>
          <w:rFonts w:ascii="Times New Roman" w:hAnsi="Times New Roman" w:cs="Times New Roman"/>
          <w:sz w:val="24"/>
          <w:szCs w:val="24"/>
        </w:rPr>
        <w:t>фронтира</w:t>
      </w:r>
      <w:proofErr w:type="spellEnd"/>
      <w:r w:rsidRPr="00981F98">
        <w:rPr>
          <w:rFonts w:ascii="Times New Roman" w:hAnsi="Times New Roman" w:cs="Times New Roman"/>
          <w:sz w:val="24"/>
          <w:szCs w:val="24"/>
        </w:rPr>
        <w:t xml:space="preserve"> в виде северных инноваций, новых технологических и </w:t>
      </w:r>
      <w:proofErr w:type="gramStart"/>
      <w:r w:rsidRPr="00981F98">
        <w:rPr>
          <w:rFonts w:ascii="Times New Roman" w:hAnsi="Times New Roman" w:cs="Times New Roman"/>
          <w:sz w:val="24"/>
          <w:szCs w:val="24"/>
        </w:rPr>
        <w:t>бизнес-решений</w:t>
      </w:r>
      <w:proofErr w:type="gramEnd"/>
      <w:r w:rsidRPr="00981F98">
        <w:rPr>
          <w:rFonts w:ascii="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tabs>
          <w:tab w:val="left" w:pos="142"/>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Инерционный сценарий</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u w:val="single"/>
          <w:lang w:eastAsia="ru-RU"/>
        </w:rPr>
      </w:pP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u w:val="single"/>
          <w:lang w:eastAsia="ru-RU"/>
        </w:rPr>
        <w:t>Инерционный сценарий</w:t>
      </w:r>
      <w:r w:rsidRPr="00981F98">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город Югорск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hAnsi="Times New Roman"/>
          <w:sz w:val="24"/>
          <w:szCs w:val="24"/>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роли нефтегазового сектора при постепенном снижении объемов добычи углеводородов, связанном с усложнением горно-геологических условий нефтедобычи; развитие и функционирование инфраструктурных отраслей и социальной сферы будет обеспечено финансовыми ресурсами на текущем уровне.</w:t>
      </w: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eastAsia="Times New Roman" w:hAnsi="Times New Roman" w:cs="Times New Roman"/>
          <w:sz w:val="24"/>
          <w:szCs w:val="24"/>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Инновационный сценарий</w:t>
      </w:r>
    </w:p>
    <w:p w:rsidR="00981F98" w:rsidRPr="00981F98" w:rsidRDefault="00981F98" w:rsidP="00981F98">
      <w:pPr>
        <w:spacing w:after="0" w:line="240" w:lineRule="auto"/>
        <w:ind w:firstLine="567"/>
        <w:jc w:val="both"/>
        <w:rPr>
          <w:rFonts w:ascii="Times New Roman" w:eastAsia="Times New Roman" w:hAnsi="Times New Roman"/>
          <w:sz w:val="24"/>
          <w:szCs w:val="24"/>
          <w:u w:val="single"/>
          <w:lang w:eastAsia="ru-RU"/>
        </w:rPr>
      </w:pP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u w:val="single"/>
          <w:lang w:eastAsia="ru-RU"/>
        </w:rPr>
        <w:t>Инновационный сценарий</w:t>
      </w:r>
      <w:r w:rsidRPr="00981F98">
        <w:rPr>
          <w:rFonts w:ascii="Times New Roman" w:eastAsia="Times New Roman" w:hAnsi="Times New Roman"/>
          <w:sz w:val="24"/>
          <w:szCs w:val="24"/>
          <w:lang w:eastAsia="ru-RU"/>
        </w:rPr>
        <w:t xml:space="preserve">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981F98" w:rsidRPr="00981F98" w:rsidRDefault="00981F98" w:rsidP="00981F98">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981F98">
        <w:rPr>
          <w:rFonts w:ascii="Times New Roman" w:hAnsi="Times New Roman"/>
          <w:sz w:val="24"/>
          <w:szCs w:val="24"/>
        </w:rPr>
        <w:t xml:space="preserve">Данный сценарий развития города </w:t>
      </w:r>
      <w:r w:rsidRPr="00981F98">
        <w:rPr>
          <w:rFonts w:ascii="Times New Roman" w:eastAsia="Times New Roman" w:hAnsi="Times New Roman"/>
          <w:sz w:val="24"/>
          <w:szCs w:val="24"/>
          <w:lang w:eastAsia="ru-RU"/>
        </w:rPr>
        <w:t>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Югорска, которое основано на активной инвестиционной политике.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и охраны окружающей среды.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Механизмами, обеспечивающими внедрение инновационных подходов в экономику, станет концепция бережливого производства с ее императивами </w:t>
      </w:r>
      <w:proofErr w:type="spellStart"/>
      <w:r w:rsidRPr="00981F98">
        <w:rPr>
          <w:rFonts w:ascii="Times New Roman" w:eastAsia="Times New Roman" w:hAnsi="Times New Roman" w:cs="Times New Roman"/>
          <w:sz w:val="24"/>
          <w:szCs w:val="24"/>
        </w:rPr>
        <w:t>теплоэнергосбережения</w:t>
      </w:r>
      <w:proofErr w:type="spellEnd"/>
      <w:r w:rsidRPr="00981F98">
        <w:rPr>
          <w:rFonts w:ascii="Times New Roman" w:eastAsia="Times New Roman" w:hAnsi="Times New Roman" w:cs="Times New Roman"/>
          <w:sz w:val="24"/>
          <w:szCs w:val="24"/>
        </w:rPr>
        <w:t xml:space="preserve"> и эффективности; проектное управление и проектный подход в муниципальном управлении; маркетинговое мышление в основных бизнес-процессах; институты гражданского общества, призванные предельно демократизировать процессы разработки и внедрения новшеств.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 качестве базового сценария развития муниципального образования город Югорск принят </w:t>
      </w:r>
      <w:r w:rsidRPr="00981F98">
        <w:rPr>
          <w:rFonts w:ascii="Times New Roman" w:eastAsia="Calibri" w:hAnsi="Times New Roman" w:cs="Times New Roman"/>
          <w:sz w:val="24"/>
          <w:szCs w:val="24"/>
          <w:u w:val="single"/>
        </w:rPr>
        <w:t>инновационный сценарий</w:t>
      </w:r>
      <w:r w:rsidRPr="00981F98">
        <w:rPr>
          <w:rFonts w:ascii="Times New Roman" w:eastAsia="Calibri" w:hAnsi="Times New Roman" w:cs="Times New Roman"/>
          <w:sz w:val="24"/>
          <w:szCs w:val="24"/>
        </w:rPr>
        <w:t>. Он предполагает более сложную модель управления и для государства, и для бизнеса, связан с инвестированием в высокотехнологичные проекты и развитие человеческого капитала. Инновационный сценарий предполагает превращение инновационных факторов в ведущий источник экономического роста, повышения эффективности использования имеющихся ресурсов, что позволит улучшить социально-экономические параметры развития города.</w:t>
      </w:r>
    </w:p>
    <w:p w:rsidR="00981F98" w:rsidRPr="00981F98" w:rsidRDefault="00981F98" w:rsidP="00981F98">
      <w:pPr>
        <w:tabs>
          <w:tab w:val="left" w:pos="426"/>
        </w:tabs>
        <w:spacing w:after="0" w:line="240" w:lineRule="auto"/>
        <w:ind w:firstLine="567"/>
        <w:rPr>
          <w:rFonts w:ascii="Times New Roman" w:hAnsi="Times New Roman" w:cs="Times New Roman"/>
          <w:b/>
          <w:sz w:val="24"/>
          <w:szCs w:val="24"/>
        </w:rPr>
      </w:pPr>
    </w:p>
    <w:p w:rsidR="00981F98" w:rsidRPr="00981F98" w:rsidRDefault="00981F98" w:rsidP="00981F98">
      <w:pPr>
        <w:numPr>
          <w:ilvl w:val="0"/>
          <w:numId w:val="3"/>
        </w:numPr>
        <w:tabs>
          <w:tab w:val="left" w:pos="426"/>
        </w:tabs>
        <w:spacing w:after="0" w:line="240" w:lineRule="auto"/>
        <w:ind w:left="0"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Миссия, стратегическая цель, задачи и приоритетные направления социально-экономического развития</w:t>
      </w:r>
    </w:p>
    <w:p w:rsidR="00981F98" w:rsidRPr="00981F98" w:rsidRDefault="00981F98" w:rsidP="00981F98">
      <w:pPr>
        <w:tabs>
          <w:tab w:val="num" w:pos="0"/>
          <w:tab w:val="left" w:pos="720"/>
          <w:tab w:val="left" w:pos="900"/>
        </w:tabs>
        <w:spacing w:after="0" w:line="240" w:lineRule="auto"/>
        <w:ind w:firstLine="567"/>
        <w:jc w:val="both"/>
        <w:rPr>
          <w:rFonts w:ascii="Times New Roman" w:eastAsia="BatangChe" w:hAnsi="Times New Roman"/>
          <w:sz w:val="24"/>
          <w:szCs w:val="24"/>
        </w:rPr>
      </w:pPr>
    </w:p>
    <w:p w:rsidR="00981F98" w:rsidRPr="00981F98" w:rsidRDefault="00981F98" w:rsidP="00981F98">
      <w:pPr>
        <w:tabs>
          <w:tab w:val="num" w:pos="0"/>
          <w:tab w:val="left" w:pos="720"/>
          <w:tab w:val="left" w:pos="900"/>
        </w:tabs>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Миссия: «Муниципальное образование городской округ город Югорск – уникальный город - «Ворота в Югру», многонациональный город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 сохраняющий и развивающий культурные и духовные традиции».</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Times New Roman" w:hAnsi="Times New Roman"/>
          <w:sz w:val="24"/>
          <w:szCs w:val="24"/>
          <w:lang w:eastAsia="ru-RU"/>
        </w:rPr>
        <w:t> </w:t>
      </w:r>
      <w:r w:rsidRPr="00981F98">
        <w:rPr>
          <w:rFonts w:ascii="Times New Roman" w:eastAsia="BatangChe" w:hAnsi="Times New Roman"/>
          <w:sz w:val="24"/>
          <w:szCs w:val="24"/>
        </w:rPr>
        <w:t>Стратегическая цель</w:t>
      </w:r>
      <w:r w:rsidRPr="00981F98">
        <w:rPr>
          <w:rFonts w:ascii="Times New Roman" w:eastAsia="Times New Roman" w:hAnsi="Times New Roman"/>
          <w:sz w:val="24"/>
          <w:szCs w:val="24"/>
          <w:lang w:eastAsia="ru-RU"/>
        </w:rPr>
        <w:t xml:space="preserve"> – </w:t>
      </w:r>
      <w:r w:rsidRPr="00981F98">
        <w:rPr>
          <w:rFonts w:ascii="Times New Roman" w:eastAsia="BatangChe" w:hAnsi="Times New Roman"/>
          <w:sz w:val="24"/>
          <w:szCs w:val="24"/>
        </w:rPr>
        <w:t>повышение качества жизни населения в результате устойчивого экономического развития города.</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BatangChe" w:hAnsi="Times New Roman"/>
          <w:sz w:val="24"/>
          <w:szCs w:val="24"/>
        </w:rPr>
        <w:t xml:space="preserve">Исходя из региональных векторов развития, предложенных в Стратегии </w:t>
      </w:r>
      <w:r w:rsidRPr="00981F98">
        <w:rPr>
          <w:rFonts w:ascii="Times New Roman" w:eastAsia="Times New Roman" w:hAnsi="Times New Roman"/>
          <w:sz w:val="24"/>
          <w:szCs w:val="24"/>
          <w:lang w:eastAsia="ru-RU"/>
        </w:rPr>
        <w:t>социально-экономического развития Ханты-Мансийского автономного округа – Югры до 2030 года, а также учитывая исходные конкурентные возможности муниципального образования, можно определить следующие основные задачи социально-экономического развития города Югорска:</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lang w:eastAsia="ru-RU"/>
        </w:rPr>
        <w:t xml:space="preserve">Задача 1 -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ориентированных на удовлетворение спроса при реализации муниципальных программ города Югорска, государственных программ автономного округа, производственных программ ООО </w:t>
      </w:r>
      <w:r w:rsidRPr="00981F98">
        <w:rPr>
          <w:rFonts w:ascii="Times New Roman" w:eastAsia="Times New Roman" w:hAnsi="Times New Roman" w:cs="Times New Roman"/>
          <w:color w:val="000000"/>
          <w:sz w:val="24"/>
          <w:szCs w:val="24"/>
          <w:lang w:eastAsia="ru-RU"/>
        </w:rPr>
        <w:t xml:space="preserve">«Газпром </w:t>
      </w:r>
      <w:proofErr w:type="spellStart"/>
      <w:r w:rsidRPr="00981F98">
        <w:rPr>
          <w:rFonts w:ascii="Times New Roman" w:eastAsia="Times New Roman" w:hAnsi="Times New Roman" w:cs="Times New Roman"/>
          <w:color w:val="000000"/>
          <w:sz w:val="24"/>
          <w:szCs w:val="24"/>
          <w:lang w:eastAsia="ru-RU"/>
        </w:rPr>
        <w:t>трансгаз</w:t>
      </w:r>
      <w:proofErr w:type="spellEnd"/>
      <w:r w:rsidRPr="00981F98">
        <w:rPr>
          <w:rFonts w:ascii="Times New Roman" w:eastAsia="Times New Roman" w:hAnsi="Times New Roman" w:cs="Times New Roman"/>
          <w:color w:val="000000"/>
          <w:sz w:val="24"/>
          <w:szCs w:val="24"/>
          <w:lang w:eastAsia="ru-RU"/>
        </w:rPr>
        <w:t xml:space="preserve"> Югорск» и </w:t>
      </w:r>
      <w:proofErr w:type="spellStart"/>
      <w:r w:rsidRPr="00981F98">
        <w:rPr>
          <w:rFonts w:ascii="Times New Roman" w:eastAsia="Times New Roman" w:hAnsi="Times New Roman" w:cs="Times New Roman"/>
          <w:color w:val="000000"/>
          <w:sz w:val="24"/>
          <w:szCs w:val="24"/>
          <w:lang w:eastAsia="ru-RU"/>
        </w:rPr>
        <w:t>ресурсоснабжающих</w:t>
      </w:r>
      <w:proofErr w:type="spellEnd"/>
      <w:r w:rsidRPr="00981F98">
        <w:rPr>
          <w:rFonts w:ascii="Times New Roman" w:eastAsia="Times New Roman" w:hAnsi="Times New Roman" w:cs="Times New Roman"/>
          <w:color w:val="000000"/>
          <w:sz w:val="24"/>
          <w:szCs w:val="24"/>
          <w:lang w:eastAsia="ru-RU"/>
        </w:rPr>
        <w:t xml:space="preserve"> организаций.</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proofErr w:type="gramStart"/>
      <w:r w:rsidRPr="00981F98">
        <w:rPr>
          <w:rFonts w:ascii="Times New Roman" w:eastAsia="Times New Roman" w:hAnsi="Times New Roman"/>
          <w:sz w:val="24"/>
          <w:szCs w:val="24"/>
          <w:lang w:eastAsia="ru-RU"/>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roofErr w:type="gramEnd"/>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lang w:eastAsia="ru-RU"/>
        </w:rPr>
        <w:t>Задача 3 - обеспечение условий формирования благоприятной окружающей среды.</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proofErr w:type="gramStart"/>
      <w:r w:rsidRPr="00981F98">
        <w:rPr>
          <w:rFonts w:ascii="Times New Roman" w:eastAsia="Times New Roman" w:hAnsi="Times New Roman"/>
          <w:sz w:val="24"/>
          <w:szCs w:val="24"/>
          <w:lang w:eastAsia="ru-RU"/>
        </w:rPr>
        <w:t>Реализация задачи должна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другими).</w:t>
      </w:r>
      <w:proofErr w:type="gramEnd"/>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Большое значение планируется уделить эффективному управлению, включающему:</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повышение подотчетности, прозрачности и результативности в деятельности органов местного самоуправления,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снижение административных барьеров для бизнеса.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Для реализации поставленных задач планируется применение новых подходов в системе 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 внедрение принципов бережливого производства;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широкое вовлечение гражданского общества в процесс управления социально-экономическим развитием;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применение принципов и методов проектного (портфельного) управления в практике муниципального 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создание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Исходя из установленных полномочий органов местного самоуправления, учитывая приоритеты развития, обозначенные в Стратегии социально-экономического развития Ханты-Мансийского автономного округа – Югры, планируется реализация приоритетных направлений социально-экономического развития: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left="567"/>
        <w:contextualSpacing/>
        <w:jc w:val="both"/>
        <w:rPr>
          <w:rFonts w:ascii="Times New Roman" w:eastAsia="Times New Roman" w:hAnsi="Times New Roman" w:cs="Times New Roman"/>
          <w:b/>
          <w:sz w:val="24"/>
          <w:szCs w:val="24"/>
        </w:rPr>
      </w:pPr>
      <w:r w:rsidRPr="00981F98">
        <w:rPr>
          <w:rFonts w:ascii="Times New Roman" w:eastAsia="Times New Roman" w:hAnsi="Times New Roman" w:cs="Times New Roman"/>
          <w:b/>
          <w:sz w:val="24"/>
          <w:szCs w:val="24"/>
        </w:rPr>
        <w:t>3.1. Формирование «умной экономики»</w:t>
      </w:r>
    </w:p>
    <w:p w:rsidR="00981F98" w:rsidRPr="00981F98" w:rsidRDefault="00981F98" w:rsidP="00981F98">
      <w:pPr>
        <w:widowControl w:val="0"/>
        <w:spacing w:after="0" w:line="240" w:lineRule="auto"/>
        <w:ind w:left="567"/>
        <w:contextualSpacing/>
        <w:jc w:val="both"/>
        <w:rPr>
          <w:rFonts w:ascii="Times New Roman" w:eastAsia="Times New Roman" w:hAnsi="Times New Roman" w:cs="Times New Roman"/>
          <w:b/>
          <w:sz w:val="24"/>
          <w:szCs w:val="24"/>
          <w:highlight w:val="yellow"/>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3.1.1. Повышение эффективности топливно-энергетического комплекса.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hAnsi="Times New Roman" w:cs="Times New Roman"/>
          <w:color w:val="333333"/>
          <w:sz w:val="24"/>
          <w:szCs w:val="24"/>
          <w:shd w:val="clear" w:color="auto" w:fill="FFFFFF"/>
        </w:rPr>
        <w:t xml:space="preserve">В целях </w:t>
      </w:r>
      <w:proofErr w:type="spellStart"/>
      <w:r w:rsidRPr="00981F98">
        <w:rPr>
          <w:rFonts w:ascii="Times New Roman" w:hAnsi="Times New Roman" w:cs="Times New Roman"/>
          <w:color w:val="333333"/>
          <w:sz w:val="24"/>
          <w:szCs w:val="24"/>
          <w:shd w:val="clear" w:color="auto" w:fill="FFFFFF"/>
        </w:rPr>
        <w:t>организациив</w:t>
      </w:r>
      <w:proofErr w:type="spellEnd"/>
      <w:r w:rsidRPr="00981F98">
        <w:rPr>
          <w:rFonts w:ascii="Times New Roman" w:hAnsi="Times New Roman" w:cs="Times New Roman"/>
          <w:color w:val="333333"/>
          <w:sz w:val="24"/>
          <w:szCs w:val="24"/>
          <w:shd w:val="clear" w:color="auto" w:fill="FFFFFF"/>
        </w:rPr>
        <w:t xml:space="preserve"> границах городского округа снабжения населения </w:t>
      </w:r>
      <w:r w:rsidRPr="00981F98">
        <w:rPr>
          <w:rFonts w:ascii="Times New Roman" w:hAnsi="Times New Roman" w:cs="Times New Roman"/>
          <w:sz w:val="24"/>
          <w:szCs w:val="24"/>
          <w:shd w:val="clear" w:color="auto" w:fill="FFFFFF"/>
        </w:rPr>
        <w:t xml:space="preserve">энергоресурсами, оказать содействие комплексному развитию энергетической инфраструктуры, которое предполагает: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внедрение инновационных технологий, включая «зеленую» энергетику и объекты новой генерации;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обеспечение надежности и безопасности работы системы электроснабжения и газоснабжения;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3.1.2. Развитие </w:t>
      </w:r>
      <w:proofErr w:type="spellStart"/>
      <w:r w:rsidRPr="00981F98">
        <w:rPr>
          <w:rFonts w:ascii="Times New Roman" w:eastAsia="Times New Roman" w:hAnsi="Times New Roman" w:cs="Times New Roman"/>
          <w:sz w:val="24"/>
          <w:szCs w:val="24"/>
        </w:rPr>
        <w:t>несырьевых</w:t>
      </w:r>
      <w:proofErr w:type="spellEnd"/>
      <w:r w:rsidRPr="00981F98">
        <w:rPr>
          <w:rFonts w:ascii="Times New Roman" w:eastAsia="Times New Roman" w:hAnsi="Times New Roman" w:cs="Times New Roman"/>
          <w:sz w:val="24"/>
          <w:szCs w:val="24"/>
        </w:rPr>
        <w:t xml:space="preserve"> видов деятельности.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Одним из главных приоритетов в данном направлении является последовательное создание производств по глубокой переработке исходного сырья (новые технологии в лесном комплексе, транспортировке  газа и других). Важную роль должно играть развитие кооперации произво</w:t>
      </w:r>
      <w:proofErr w:type="gramStart"/>
      <w:r w:rsidRPr="00981F98">
        <w:rPr>
          <w:rFonts w:ascii="Times New Roman" w:eastAsia="Times New Roman" w:hAnsi="Times New Roman" w:cs="Times New Roman"/>
          <w:sz w:val="24"/>
          <w:szCs w:val="24"/>
        </w:rPr>
        <w:t>дств др</w:t>
      </w:r>
      <w:proofErr w:type="gramEnd"/>
      <w:r w:rsidRPr="00981F98">
        <w:rPr>
          <w:rFonts w:ascii="Times New Roman" w:eastAsia="Times New Roman" w:hAnsi="Times New Roman" w:cs="Times New Roman"/>
          <w:sz w:val="24"/>
          <w:szCs w:val="24"/>
        </w:rPr>
        <w:t>уг с другом и формирование производственных цепочек создания новых видов продукции, ориентированных на конечный потребительский спрос.</w:t>
      </w:r>
    </w:p>
    <w:p w:rsidR="00981F98" w:rsidRPr="00981F98" w:rsidRDefault="00981F98" w:rsidP="00981F9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По-прежнему, 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 тепличных хозяйств (производство свежих овощей), переработке дикоросов.</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w:t>
      </w:r>
      <w:r w:rsidRPr="00981F98">
        <w:rPr>
          <w:rFonts w:ascii="Times New Roman" w:eastAsia="Times New Roman" w:hAnsi="Times New Roman" w:cs="Times New Roman"/>
          <w:color w:val="000000"/>
          <w:sz w:val="24"/>
          <w:szCs w:val="24"/>
          <w:lang w:eastAsia="ru-RU"/>
        </w:rPr>
        <w:t xml:space="preserve">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w:t>
      </w:r>
      <w:r w:rsidRPr="00981F98">
        <w:rPr>
          <w:rFonts w:ascii="Times New Roman" w:eastAsia="Times New Roman" w:hAnsi="Times New Roman" w:cs="Times New Roman"/>
          <w:sz w:val="24"/>
          <w:szCs w:val="24"/>
          <w:lang w:eastAsia="ar-SA"/>
        </w:rPr>
        <w:t>организация производства битума для дорожного строительства, лесопереработка, развитие пищевой промышленности, увеличение ассортимента выпускаемой продукции.</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lastRenderedPageBreak/>
        <w:t xml:space="preserve">Обеспечить развитие данного направления может 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3.1.3. Развитие новых видов деятельности (</w:t>
      </w:r>
      <w:proofErr w:type="gramStart"/>
      <w:r w:rsidRPr="00981F98">
        <w:rPr>
          <w:rFonts w:ascii="Times New Roman" w:eastAsia="Times New Roman" w:hAnsi="Times New Roman" w:cs="Times New Roman"/>
          <w:sz w:val="24"/>
          <w:szCs w:val="24"/>
        </w:rPr>
        <w:t>маркетинг-ориентированные</w:t>
      </w:r>
      <w:proofErr w:type="gramEnd"/>
      <w:r w:rsidRPr="00981F98">
        <w:rPr>
          <w:rFonts w:ascii="Times New Roman" w:eastAsia="Times New Roman" w:hAnsi="Times New Roman" w:cs="Times New Roman"/>
          <w:sz w:val="24"/>
          <w:szCs w:val="24"/>
        </w:rPr>
        <w:t xml:space="preserve"> отрасли).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Учитывая особенности развития территории, предполагается, что производство должно специализироваться на узких рыночных сегментах, а высокая конкурентоспособность определяться точной подстройкой свой</w:t>
      </w:r>
      <w:proofErr w:type="gramStart"/>
      <w:r w:rsidRPr="00981F98">
        <w:rPr>
          <w:rFonts w:ascii="Times New Roman" w:eastAsia="Times New Roman" w:hAnsi="Times New Roman" w:cs="Times New Roman"/>
          <w:sz w:val="24"/>
          <w:szCs w:val="24"/>
        </w:rPr>
        <w:t>ств пр</w:t>
      </w:r>
      <w:proofErr w:type="gramEnd"/>
      <w:r w:rsidRPr="00981F98">
        <w:rPr>
          <w:rFonts w:ascii="Times New Roman" w:eastAsia="Times New Roman" w:hAnsi="Times New Roman" w:cs="Times New Roman"/>
          <w:sz w:val="24"/>
          <w:szCs w:val="24"/>
        </w:rPr>
        <w:t xml:space="preserve">одукции под заказы потребителей. В результате, вместо небольшого числа крупных предприятий, выпускающих большие объемы стандартизованной продукции, специализация муниципального образования должна </w:t>
      </w:r>
      <w:proofErr w:type="gramStart"/>
      <w:r w:rsidRPr="00981F98">
        <w:rPr>
          <w:rFonts w:ascii="Times New Roman" w:eastAsia="Times New Roman" w:hAnsi="Times New Roman" w:cs="Times New Roman"/>
          <w:sz w:val="24"/>
          <w:szCs w:val="24"/>
        </w:rPr>
        <w:t>определится</w:t>
      </w:r>
      <w:proofErr w:type="gramEnd"/>
      <w:r w:rsidRPr="00981F98">
        <w:rPr>
          <w:rFonts w:ascii="Times New Roman" w:eastAsia="Times New Roman" w:hAnsi="Times New Roman" w:cs="Times New Roman"/>
          <w:sz w:val="24"/>
          <w:szCs w:val="24"/>
        </w:rPr>
        <w:t xml:space="preserve"> 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производство продукции и услуг, ориентированных на потребление в сфере </w:t>
      </w:r>
      <w:proofErr w:type="spellStart"/>
      <w:r w:rsidRPr="00981F98">
        <w:rPr>
          <w:rFonts w:ascii="Times New Roman" w:eastAsia="Times New Roman" w:hAnsi="Times New Roman" w:cs="Times New Roman"/>
          <w:sz w:val="24"/>
          <w:szCs w:val="24"/>
        </w:rPr>
        <w:t>нефтегазодобычи</w:t>
      </w:r>
      <w:proofErr w:type="spellEnd"/>
      <w:r w:rsidRPr="00981F98">
        <w:rPr>
          <w:rFonts w:ascii="Times New Roman" w:eastAsia="Times New Roman" w:hAnsi="Times New Roman" w:cs="Times New Roman"/>
          <w:sz w:val="24"/>
          <w:szCs w:val="24"/>
        </w:rPr>
        <w:t xml:space="preserve"> и газотранспортной отрасли (производство «бизнес для бизнеса»), например, </w:t>
      </w:r>
      <w:r w:rsidRPr="00981F98">
        <w:rPr>
          <w:rFonts w:ascii="Times New Roman" w:eastAsia="Times New Roman" w:hAnsi="Times New Roman" w:cs="Times New Roman"/>
          <w:color w:val="000000"/>
          <w:sz w:val="24"/>
          <w:szCs w:val="24"/>
          <w:lang w:eastAsia="ru-RU"/>
        </w:rPr>
        <w:t>восстановление и подготовка к вторичному использованию трубной продукции и запорной арматуры</w:t>
      </w:r>
      <w:r w:rsidRPr="00981F98">
        <w:rPr>
          <w:rFonts w:ascii="Times New Roman" w:eastAsia="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eastAsia="MS Mincho" w:hAnsi="Times New Roman" w:cs="Times New Roman"/>
          <w:sz w:val="24"/>
          <w:szCs w:val="24"/>
          <w:lang w:eastAsia="ru-RU"/>
        </w:rPr>
      </w:pPr>
      <w:r w:rsidRPr="00981F98">
        <w:rPr>
          <w:rFonts w:ascii="Times New Roman" w:eastAsia="Times New Roman" w:hAnsi="Times New Roman" w:cs="Times New Roman"/>
          <w:sz w:val="24"/>
          <w:szCs w:val="24"/>
        </w:rPr>
        <w:t xml:space="preserve">- </w:t>
      </w:r>
      <w:proofErr w:type="spellStart"/>
      <w:r w:rsidRPr="00981F98">
        <w:rPr>
          <w:rFonts w:ascii="Times New Roman" w:eastAsia="Times New Roman" w:hAnsi="Times New Roman" w:cs="Times New Roman"/>
          <w:sz w:val="24"/>
          <w:szCs w:val="24"/>
        </w:rPr>
        <w:t>производствотехники</w:t>
      </w:r>
      <w:proofErr w:type="spellEnd"/>
      <w:r w:rsidRPr="00981F98">
        <w:rPr>
          <w:rFonts w:ascii="Times New Roman" w:eastAsia="Times New Roman" w:hAnsi="Times New Roman" w:cs="Times New Roman"/>
          <w:sz w:val="24"/>
          <w:szCs w:val="24"/>
        </w:rPr>
        <w:t xml:space="preserve"> и технологий для Севера: в городе Югорске имеется опыт изготовления </w:t>
      </w:r>
      <w:r w:rsidRPr="00981F98">
        <w:rPr>
          <w:rFonts w:ascii="Times New Roman" w:eastAsia="MS Mincho" w:hAnsi="Times New Roman" w:cs="Times New Roman"/>
          <w:sz w:val="24"/>
          <w:szCs w:val="24"/>
          <w:lang w:eastAsia="ru-RU"/>
        </w:rPr>
        <w:t>специализированной вездеходной техники для работы в условиях Крайнего Севера и Арктики;</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ar-SA"/>
        </w:rPr>
      </w:pPr>
      <w:r w:rsidRPr="00981F98">
        <w:rPr>
          <w:rFonts w:ascii="Times New Roman" w:eastAsia="MS Mincho" w:hAnsi="Times New Roman" w:cs="Times New Roman"/>
          <w:sz w:val="24"/>
          <w:szCs w:val="24"/>
          <w:lang w:eastAsia="ru-RU"/>
        </w:rPr>
        <w:t xml:space="preserve">- </w:t>
      </w:r>
      <w:r w:rsidRPr="00981F98">
        <w:rPr>
          <w:rFonts w:ascii="Times New Roman" w:eastAsia="Times New Roman" w:hAnsi="Times New Roman" w:cs="Times New Roman"/>
          <w:sz w:val="24"/>
          <w:szCs w:val="24"/>
        </w:rPr>
        <w:t xml:space="preserve">экологическую промышленность, ориентированную на создание техники и технологий для удаления и переработки отходов, устранение накопленного вреда окружающей среде: строительство </w:t>
      </w:r>
      <w:r w:rsidRPr="00981F98">
        <w:rPr>
          <w:rFonts w:ascii="Times New Roman" w:eastAsia="Times New Roman" w:hAnsi="Times New Roman" w:cs="Times New Roman"/>
          <w:sz w:val="24"/>
          <w:szCs w:val="24"/>
          <w:lang w:eastAsia="ar-SA"/>
        </w:rPr>
        <w:t xml:space="preserve">межмуниципального современного мусороперерабатывающего завода;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lang w:eastAsia="ar-SA"/>
        </w:rPr>
        <w:t xml:space="preserve">- </w:t>
      </w:r>
      <w:r w:rsidRPr="00981F98">
        <w:rPr>
          <w:rFonts w:ascii="Times New Roman" w:eastAsia="Times New Roman" w:hAnsi="Times New Roman" w:cs="Times New Roman"/>
          <w:sz w:val="24"/>
          <w:szCs w:val="24"/>
        </w:rPr>
        <w:t xml:space="preserve">производство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медицинской, биотехнологической продукции на основе местного сельскохозяйственного сырья и дикоросов.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eastAsia="Times New Roman" w:hAnsi="Times New Roman" w:cs="Times New Roman"/>
          <w:sz w:val="24"/>
          <w:szCs w:val="24"/>
        </w:rPr>
        <w:t>Экспорт видов услуг, в которых достигнуты высокие показатели развития через медицинский туризм (в городе Югорске осуществляет деятельность с</w:t>
      </w:r>
      <w:r w:rsidRPr="00981F98">
        <w:rPr>
          <w:rFonts w:ascii="Times New Roman" w:hAnsi="Times New Roman" w:cs="Times New Roman"/>
          <w:sz w:val="24"/>
          <w:szCs w:val="24"/>
        </w:rPr>
        <w:t xml:space="preserve">анаторий – профилакторий ООО «Газпром трансгаз Югорск», являющийся многопрофильным учреждением и осуществляющим лечение заболеваний опорно-двигательного аппарата, желудочно-кишечного тракта, органов кровообращения и других).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6"/>
          <w:szCs w:val="26"/>
        </w:rPr>
      </w:pPr>
      <w:proofErr w:type="gramStart"/>
      <w:r w:rsidRPr="00981F98">
        <w:rPr>
          <w:rFonts w:ascii="Times New Roman" w:hAnsi="Times New Roman" w:cs="Times New Roman"/>
          <w:sz w:val="24"/>
          <w:szCs w:val="24"/>
        </w:rPr>
        <w:t xml:space="preserve">Наличие довольно развитой транспортной, социальной инфраструктуры может позволить развивать еще одно направление – внутренний туризм: создание туристического комплекса «Ворота в Югру» на базе </w:t>
      </w:r>
      <w:r w:rsidRPr="00981F98">
        <w:rPr>
          <w:rFonts w:ascii="Times New Roman" w:eastAsia="Andale Sans UI" w:hAnsi="Times New Roman" w:cs="Times New Roman"/>
          <w:kern w:val="2"/>
          <w:sz w:val="24"/>
          <w:szCs w:val="24"/>
        </w:rPr>
        <w:t xml:space="preserve">МБУ «Музей истории и этнографии» </w:t>
      </w:r>
      <w:r w:rsidRPr="00981F98">
        <w:rPr>
          <w:rFonts w:ascii="Times New Roman" w:hAnsi="Times New Roman" w:cs="Times New Roman"/>
          <w:sz w:val="24"/>
          <w:szCs w:val="24"/>
        </w:rPr>
        <w:t xml:space="preserve">позволит дать толчок в развитии «туризма выходного дня», когда жители муниципального образования, а также близлежащих территорий смогут интересно и с пользой провести свободное время, а проведение различных событийных культурно-массовых мероприятий сможет привлечь </w:t>
      </w:r>
      <w:proofErr w:type="spellStart"/>
      <w:r w:rsidRPr="00981F98">
        <w:rPr>
          <w:rFonts w:ascii="Times New Roman" w:hAnsi="Times New Roman" w:cs="Times New Roman"/>
          <w:sz w:val="24"/>
          <w:szCs w:val="24"/>
        </w:rPr>
        <w:t>туристовиз</w:t>
      </w:r>
      <w:proofErr w:type="spellEnd"/>
      <w:proofErr w:type="gramEnd"/>
      <w:r w:rsidRPr="00981F98">
        <w:rPr>
          <w:rFonts w:ascii="Times New Roman" w:hAnsi="Times New Roman" w:cs="Times New Roman"/>
          <w:sz w:val="24"/>
          <w:szCs w:val="24"/>
        </w:rPr>
        <w:t xml:space="preserve"> других регионов.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3.1.4. Снижение инфраструктурных ограничений роста.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рамках предложенных Стратегией социально-экономического развития Ханты-Мансийского автономного округа – </w:t>
      </w:r>
      <w:proofErr w:type="spellStart"/>
      <w:r w:rsidRPr="00981F98">
        <w:rPr>
          <w:rFonts w:ascii="Times New Roman" w:eastAsia="Times New Roman" w:hAnsi="Times New Roman" w:cs="Times New Roman"/>
          <w:sz w:val="24"/>
          <w:szCs w:val="24"/>
        </w:rPr>
        <w:t>Югрынаправлений</w:t>
      </w:r>
      <w:proofErr w:type="spellEnd"/>
      <w:r w:rsidRPr="00981F98">
        <w:rPr>
          <w:rFonts w:ascii="Times New Roman" w:eastAsia="Times New Roman" w:hAnsi="Times New Roman" w:cs="Times New Roman"/>
          <w:sz w:val="24"/>
          <w:szCs w:val="24"/>
        </w:rPr>
        <w:t xml:space="preserve"> деятельности, на уровне муниципального образования будет продолжена работа, направленная </w:t>
      </w:r>
      <w:proofErr w:type="gramStart"/>
      <w:r w:rsidRPr="00981F98">
        <w:rPr>
          <w:rFonts w:ascii="Times New Roman" w:eastAsia="Times New Roman" w:hAnsi="Times New Roman" w:cs="Times New Roman"/>
          <w:sz w:val="24"/>
          <w:szCs w:val="24"/>
        </w:rPr>
        <w:t>на</w:t>
      </w:r>
      <w:proofErr w:type="gramEnd"/>
      <w:r w:rsidRPr="00981F98">
        <w:rPr>
          <w:rFonts w:ascii="Times New Roman" w:eastAsia="Times New Roman" w:hAnsi="Times New Roman" w:cs="Times New Roman"/>
          <w:sz w:val="24"/>
          <w:szCs w:val="24"/>
        </w:rPr>
        <w:t xml:space="preserve">: </w:t>
      </w:r>
    </w:p>
    <w:p w:rsidR="00981F98" w:rsidRPr="00981F98" w:rsidRDefault="00981F98" w:rsidP="00981F98">
      <w:pPr>
        <w:widowControl w:val="0"/>
        <w:numPr>
          <w:ilvl w:val="0"/>
          <w:numId w:val="32"/>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комплексное развитие транспортной инфраструктуры: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планируется дальнейшая реализация мероприятий, направленных на развитие транспортной инфраструктуры территории, согласно государственным программам автономного округа и муниципальным программам;</w:t>
      </w:r>
    </w:p>
    <w:p w:rsidR="00981F98" w:rsidRPr="00981F98" w:rsidRDefault="00981F98" w:rsidP="00981F98">
      <w:pPr>
        <w:widowControl w:val="0"/>
        <w:numPr>
          <w:ilvl w:val="0"/>
          <w:numId w:val="32"/>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 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lastRenderedPageBreak/>
        <w:t>для развития информационного общества на уровне муниципального образования планируется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сформировать и поддерживать необходимую инфраструктуру в органах местного самоуправления, с учетом всех необходимых современных изменений и требований;</w:t>
      </w:r>
    </w:p>
    <w:p w:rsidR="00981F98" w:rsidRPr="00981F98" w:rsidRDefault="00981F98" w:rsidP="00981F98">
      <w:pPr>
        <w:widowControl w:val="0"/>
        <w:numPr>
          <w:ilvl w:val="0"/>
          <w:numId w:val="33"/>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Важным элементом создания комфортных условий для жизни будет внедрение энергосберегающих технологий.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целях </w:t>
      </w:r>
      <w:r w:rsidRPr="00981F98">
        <w:rPr>
          <w:rFonts w:ascii="Times New Roman" w:eastAsia="Calibri" w:hAnsi="Times New Roman" w:cs="Times New Roman"/>
          <w:sz w:val="24"/>
          <w:szCs w:val="24"/>
        </w:rPr>
        <w:t xml:space="preserve">создания условий для устойчивого развития и бесперебойного функционирования жилищно-коммунального хозяйства и сбережение ресурсов </w:t>
      </w:r>
      <w:r w:rsidRPr="00981F98">
        <w:rPr>
          <w:rFonts w:ascii="Times New Roman" w:eastAsia="Times New Roman" w:hAnsi="Times New Roman" w:cs="Times New Roman"/>
          <w:sz w:val="24"/>
          <w:szCs w:val="24"/>
        </w:rPr>
        <w:t>планируется:</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принципов государственно (муниципального) - частного партнерства, договоров концессии, аренды и других механизмов привлечения частного бизнеса в коммунальную сферу;</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и внедрение типовой модели «умного (энергосберегающего) города»;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осуществление перехода к платежам, отражающим надежность услуг (в виде абонентской платы);</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внедрение </w:t>
      </w:r>
      <w:proofErr w:type="spellStart"/>
      <w:r w:rsidRPr="00981F98">
        <w:rPr>
          <w:rFonts w:ascii="Times New Roman" w:eastAsia="Calibri" w:hAnsi="Times New Roman" w:cs="Times New Roman"/>
          <w:sz w:val="24"/>
          <w:szCs w:val="24"/>
        </w:rPr>
        <w:t>малоэнергоемких</w:t>
      </w:r>
      <w:proofErr w:type="spellEnd"/>
      <w:r w:rsidRPr="00981F98">
        <w:rPr>
          <w:rFonts w:ascii="Times New Roman" w:eastAsia="Calibri" w:hAnsi="Times New Roman" w:cs="Times New Roman"/>
          <w:sz w:val="24"/>
          <w:szCs w:val="24"/>
        </w:rPr>
        <w:t xml:space="preserve"> технологий и </w:t>
      </w:r>
      <w:proofErr w:type="spellStart"/>
      <w:r w:rsidRPr="00981F98">
        <w:rPr>
          <w:rFonts w:ascii="Times New Roman" w:eastAsia="Calibri" w:hAnsi="Times New Roman" w:cs="Times New Roman"/>
          <w:sz w:val="24"/>
          <w:szCs w:val="24"/>
        </w:rPr>
        <w:t>энергоэффективных</w:t>
      </w:r>
      <w:proofErr w:type="spellEnd"/>
      <w:r w:rsidRPr="00981F98">
        <w:rPr>
          <w:rFonts w:ascii="Times New Roman" w:eastAsia="Calibri" w:hAnsi="Times New Roman" w:cs="Times New Roman"/>
          <w:sz w:val="24"/>
          <w:szCs w:val="24"/>
        </w:rPr>
        <w:t xml:space="preserve"> видов оборудования, технических средств и материалов, реконструкция котельных и инженерных сетей с заменой оборудования и технологий для производства и передачи энергии;</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вложений.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ab/>
      </w:r>
    </w:p>
    <w:p w:rsidR="00981F98" w:rsidRPr="00981F98" w:rsidRDefault="00981F98" w:rsidP="00981F98">
      <w:pPr>
        <w:widowControl w:val="0"/>
        <w:spacing w:after="0" w:line="240" w:lineRule="auto"/>
        <w:ind w:firstLine="567"/>
        <w:jc w:val="both"/>
        <w:rPr>
          <w:rFonts w:ascii="Times New Roman" w:eastAsia="Times New Roman" w:hAnsi="Times New Roman" w:cs="Times New Roman"/>
          <w:b/>
          <w:sz w:val="24"/>
          <w:szCs w:val="24"/>
        </w:rPr>
      </w:pPr>
      <w:r w:rsidRPr="00981F98">
        <w:rPr>
          <w:rFonts w:ascii="Times New Roman" w:eastAsia="Times New Roman" w:hAnsi="Times New Roman" w:cs="Times New Roman"/>
          <w:b/>
          <w:sz w:val="24"/>
          <w:szCs w:val="24"/>
        </w:rPr>
        <w:t xml:space="preserve">3.2. Создание условий для повышения конкурентоспособности человеческого капитала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3.2.1. Улучшение демографической ситуации.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увеличение продолжительности жизни населения;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смертности;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обеспечение родителей, имеющих нескольких детей, благоприятными условиями для сочетания трудовой деятельности вне дома с выполнением семейных обязанностей;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системы поддержки семей с детьми, в том числе путем расширения круга мер немонетарного и непрямого экономического характера;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усиление дифференциации социальной поддержки семей в зависимости от числа детей в них, особенно многодетных.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3.2.2. Развитие здравоохранения.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распространение здорового образа жизни и обучение </w:t>
      </w:r>
      <w:proofErr w:type="spellStart"/>
      <w:r w:rsidRPr="00981F98">
        <w:rPr>
          <w:rFonts w:ascii="Times New Roman" w:eastAsia="Times New Roman" w:hAnsi="Times New Roman" w:cs="Times New Roman"/>
          <w:sz w:val="24"/>
          <w:szCs w:val="24"/>
        </w:rPr>
        <w:t>здоровьесберегающим</w:t>
      </w:r>
      <w:proofErr w:type="spellEnd"/>
      <w:r w:rsidRPr="00981F98">
        <w:rPr>
          <w:rFonts w:ascii="Times New Roman" w:eastAsia="Times New Roman" w:hAnsi="Times New Roman" w:cs="Times New Roman"/>
          <w:sz w:val="24"/>
          <w:szCs w:val="24"/>
        </w:rPr>
        <w:t xml:space="preserve"> технологиям и компетенциям;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медицинских услуг;</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и совершенствование видов медицинской помощи с внедрением в практику современных и инновационных медицинских технологий;</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внедрение информационно-коммуникационных технологий в сфере здравоохранения;</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внедрение современных методов профилактики, диагностики, лечения больных социально значимыми заболеваниями;</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снижение уровня заболеваемости онкологическими болезнями, ВИЧ – инфекцией;</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lastRenderedPageBreak/>
        <w:t>обеспечение условий для оказания доступной и качественной медицинской помощи детям и матерям, дальнейшее укрепление их здоровья;</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преодоление кадрового дефицита, обеспечение системы здравоохранения высококвалифицированными специалистами развитие системы медицинской профилактики, формирование основ здорового образа жизни среди населения.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3.2.3. Развитие физической культуры и спорта.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инфраструктуры для занятий массовым спортом в образовательных учреждениях и по месту жительства;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системы дополнительного образования в сфере физической культуры и спорта;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создание секций и спортивных клубов для детей и взрослых;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реализация информационной политики в целях повышения интереса граждан к занятиям физической культурой и спортом;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услуг физической культуры и спорта;</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обучение через Интернет и др.);</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привлечения высококвалифицированных специалистов (обеспечение жильем, повышение уровня заработной платы и др.);</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спортивных массовых мероприятий (спартакиады, олимпиады, соревнования и др.);</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оснащение спортивных объектов необходимым инвентарем и оборудованием;</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оказание поддержки в участии спортсменов и сборных команд муниципального образования в соревнованиях различного уровня.</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3.2.4. Развитие образования.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стимулирование приобретения компетенций, востребованных на современном рынке труда и обеспечивающих максимальные возможности для раскрытия творческого потенциала каждого жителя Югры. Будет усилено внимание к формированию технических компетенций; большую роль в реализации направления будет играть реализация образовательных мероприятий национальной технологической и национальной предпринимательской инициатив. Система образования будет согласована с потребностями рынка труда;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формирование системы «обучения в течение всей жизни»;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улучшение качества услуг в сфере дошкольного образования;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образовательных услуг;</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модернизация материально-технической базы муниципальных образовательных учреждений;</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увеличение мощности сети для перехода на односменный режим работы образовательных учреждений;</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модернизация оборудования школьных столовых и совершенствование системы школьного питания;</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автоматизированной муниципальной системы оценки качества образования;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условий для привлечения молодых специалистов, их закрепления;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государственно-общественного принципа управления на всех этапах образовательного процесса;</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повышение квалификации педагогических работников в соответствии с требованиями федеральных государственных стандартов общего образования;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lastRenderedPageBreak/>
        <w:t>внедрение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 </w:t>
      </w:r>
      <w:proofErr w:type="spellStart"/>
      <w:r w:rsidRPr="00981F98">
        <w:rPr>
          <w:rFonts w:ascii="Times New Roman" w:eastAsia="Calibri" w:hAnsi="Times New Roman" w:cs="Times New Roman"/>
          <w:bCs/>
          <w:sz w:val="24"/>
          <w:szCs w:val="24"/>
        </w:rPr>
        <w:t>NetSchool</w:t>
      </w:r>
      <w:proofErr w:type="spellEnd"/>
      <w:r w:rsidRPr="00981F98">
        <w:rPr>
          <w:rFonts w:ascii="Times New Roman" w:eastAsia="Calibri" w:hAnsi="Times New Roman" w:cs="Times New Roman"/>
          <w:bCs/>
          <w:sz w:val="24"/>
          <w:szCs w:val="24"/>
        </w:rPr>
        <w:t xml:space="preserve"> (контроль образовательного процесса руководством школы, дистанционный доступ учителей, учащихся и родителей к расписанию занятий, электронному дневнику, сведениям о посещаемости и др.);</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электронный учебник, электронный портфель, интерактивные доски и т.д.;</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расширение форм предоставления образовательных услуг (дистанционное образование, семейное образование), в том числе детям с ограниченными возможностями здоровья;</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вариативных форм дошкольного образования;</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автоматизированных рабочих мест;</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проведение в городе муниципальных, зональных конкурсов и олимпиад по приоритетным для инновационного развития города направлениям;</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использование современных методик и технических сре</w:t>
      </w:r>
      <w:proofErr w:type="gramStart"/>
      <w:r w:rsidRPr="00981F98">
        <w:rPr>
          <w:rFonts w:ascii="Times New Roman" w:eastAsia="Calibri" w:hAnsi="Times New Roman" w:cs="Times New Roman"/>
          <w:bCs/>
          <w:sz w:val="24"/>
          <w:szCs w:val="24"/>
        </w:rPr>
        <w:t>дств дл</w:t>
      </w:r>
      <w:proofErr w:type="gramEnd"/>
      <w:r w:rsidRPr="00981F98">
        <w:rPr>
          <w:rFonts w:ascii="Times New Roman" w:eastAsia="Calibri" w:hAnsi="Times New Roman" w:cs="Times New Roman"/>
          <w:bCs/>
          <w:sz w:val="24"/>
          <w:szCs w:val="24"/>
        </w:rPr>
        <w:t>я обучения детей и молодежи основам безопасности жизнедеятельности;</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проведение </w:t>
      </w:r>
      <w:proofErr w:type="spellStart"/>
      <w:r w:rsidRPr="00981F98">
        <w:rPr>
          <w:rFonts w:ascii="Times New Roman" w:eastAsia="Calibri" w:hAnsi="Times New Roman" w:cs="Times New Roman"/>
          <w:bCs/>
          <w:sz w:val="24"/>
          <w:szCs w:val="24"/>
        </w:rPr>
        <w:t>профориентационной</w:t>
      </w:r>
      <w:proofErr w:type="spellEnd"/>
      <w:r w:rsidRPr="00981F98">
        <w:rPr>
          <w:rFonts w:ascii="Times New Roman" w:eastAsia="Calibri" w:hAnsi="Times New Roman" w:cs="Times New Roman"/>
          <w:bCs/>
          <w:sz w:val="24"/>
          <w:szCs w:val="24"/>
        </w:rPr>
        <w:t xml:space="preserve"> работы в муниципальных общеобразовательных организациях и стимулирование учащихся к получению профессионального образования в базовых отраслях в соответствии запросом рынка труда в городе и регионе;</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сетевое взаимодействие с представителями профессионального образования в регионе в области исследования рынка труда;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новых специальностей в соответствии с приоритетами развития создание системы дистанционного образования города;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и развитие «учебных фирм» и других форм отработки профессиональных компетенций студентов в условиях реального производства;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системы подготовки профессиональных кадров для предприятий и организаций города и округа (технические специальности газотранспортной отрасли, гражданское и промышленное строительство и т.д.).</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3.2.5. Реализация культурного потенциала.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сохранение и развитие историко-культурного наследия и культурного потенциала жителей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системы творческого и художественного образования населения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совершенствование культурно-досуговой инфраструктуры, улучшение материально-технического обеспечения культурной деятельности;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обеспечение равного доступа к объектам культурной сферы населения для различных категорий граждан;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единого культурного пространства, создание условий для диалога культур и наций;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услуг в сфере культуры;</w:t>
      </w:r>
    </w:p>
    <w:p w:rsidR="00981F98" w:rsidRPr="00981F98" w:rsidRDefault="00981F98" w:rsidP="00981F98">
      <w:pPr>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инновационных форм электронного досуга населения и повышение престижа чтения, и его продвижение в местном сообществе, интенсификацию процесса электронной каталогизации библиотеки, на формирование сводных электронных ресурсов;</w:t>
      </w:r>
    </w:p>
    <w:p w:rsidR="00981F98" w:rsidRPr="00981F98" w:rsidRDefault="00981F98" w:rsidP="00981F98">
      <w:pPr>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библиотечно-информационного ресурса (обеспечение регулярного поступления в библиотеки новых изданий, доступа к специфичной достоверной научной, социально-значимой, правовой информации посредством использования электронных ресурсов несобственной генерации);</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электронных баз данных, содержащих основные сведения о каждом музейном предмете и каждой музейной коллекции, включенных в состав музейного фонда Ханты-Мансийского автономного округа – Югры;</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реставрация и пополнение экспозиционных выставок в музее под открытым небом «</w:t>
      </w:r>
      <w:proofErr w:type="spellStart"/>
      <w:r w:rsidRPr="00981F98">
        <w:rPr>
          <w:rFonts w:ascii="Times New Roman" w:eastAsia="Calibri" w:hAnsi="Times New Roman" w:cs="Times New Roman"/>
          <w:sz w:val="24"/>
          <w:szCs w:val="24"/>
        </w:rPr>
        <w:t>Суеват</w:t>
      </w:r>
      <w:proofErr w:type="spellEnd"/>
      <w:r w:rsidRPr="00981F98">
        <w:rPr>
          <w:rFonts w:ascii="Times New Roman" w:eastAsia="Calibri" w:hAnsi="Times New Roman" w:cs="Times New Roman"/>
          <w:sz w:val="24"/>
          <w:szCs w:val="24"/>
        </w:rPr>
        <w:t xml:space="preserve"> </w:t>
      </w:r>
      <w:proofErr w:type="spellStart"/>
      <w:r w:rsidRPr="00981F98">
        <w:rPr>
          <w:rFonts w:ascii="Times New Roman" w:eastAsia="Calibri" w:hAnsi="Times New Roman" w:cs="Times New Roman"/>
          <w:sz w:val="24"/>
          <w:szCs w:val="24"/>
        </w:rPr>
        <w:t>пауль</w:t>
      </w:r>
      <w:proofErr w:type="spellEnd"/>
      <w:r w:rsidRPr="00981F98">
        <w:rPr>
          <w:rFonts w:ascii="Times New Roman" w:eastAsia="Calibri" w:hAnsi="Times New Roman" w:cs="Times New Roman"/>
          <w:sz w:val="24"/>
          <w:szCs w:val="24"/>
        </w:rPr>
        <w:t>», создание на его базе туристического комплекса «Ворота в Югру»;</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мероприятий по обеспечению специализированным оборудованием для хранения музейного фонда, комплектованию музейного фонда, финансированию реставрационных работ особо ценных экспонатов изобразительного искусства и материальной культуры;</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оснащение музея информационн</w:t>
      </w:r>
      <w:proofErr w:type="gramStart"/>
      <w:r w:rsidRPr="00981F98">
        <w:rPr>
          <w:rFonts w:ascii="Times New Roman" w:eastAsia="Calibri" w:hAnsi="Times New Roman" w:cs="Times New Roman"/>
          <w:sz w:val="24"/>
          <w:szCs w:val="24"/>
        </w:rPr>
        <w:t>о-</w:t>
      </w:r>
      <w:proofErr w:type="gramEnd"/>
      <w:r w:rsidRPr="00981F98">
        <w:rPr>
          <w:rFonts w:ascii="Times New Roman" w:eastAsia="Calibri" w:hAnsi="Times New Roman" w:cs="Times New Roman"/>
          <w:sz w:val="24"/>
          <w:szCs w:val="24"/>
        </w:rPr>
        <w:t xml:space="preserve"> коммуникационными технологиями, которые позволят создавать электронные каталоги, мультимедийные презентации и игры, виртуальные экскурсии и обеспечат доступ потребителей к электронному продукту;</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обмена выставками, отдельными музейными экспонатами с музеями Ханты - Мансийского автономного округа – Югры;</w:t>
      </w:r>
    </w:p>
    <w:p w:rsidR="00981F98" w:rsidRPr="00981F98" w:rsidRDefault="00981F98" w:rsidP="00981F98">
      <w:pPr>
        <w:tabs>
          <w:tab w:val="left" w:pos="912"/>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и проведение общегородских мероприятий, которое предполагает организацию и проведение всех форм и видов культурно-массовых мероприятий, в том числе:</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мероприятия к государственным праздникам;</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мероприятия с пожилыми людьми;</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общегородские праздники;</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профессиональные праздники и юбилейные даты;</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национальные праздники; </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инновационная деятельность;</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фестивали, конкурсы.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3.2.6. Сохранение системы традиционных российских семейных ценностей и духовно-нравственное воспитание детей и молодежи.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сохранение и приумножение традиционных российских духовно-нравственных ценностей как основы российского общества. </w:t>
      </w:r>
      <w:proofErr w:type="gramStart"/>
      <w:r w:rsidRPr="00981F98">
        <w:rPr>
          <w:rFonts w:ascii="Times New Roman" w:eastAsia="Times New Roman" w:hAnsi="Times New Roman" w:cs="Times New Roman"/>
          <w:sz w:val="24"/>
          <w:szCs w:val="24"/>
        </w:rPr>
        <w:t>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системы духовно-нравственного и патриотического воспитания граждан,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развития молодежных общественных организаций и объединений, развития волонтерского движения;</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участия талантливых и одаренных подростков и молодежи города Югорска в конкурсах, фестивалях, акциях и других мероприятиях различного уровня;</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временной занятости подростков и молодежи города;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отдыха и оздоровления детей, подростков и молодежи города Югорска;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социальных исследований в целях изучения мнения населения города Югорска о предоставляемых услугах в сфере молодежной политики и выявление потребности в новых услугах;</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привлечения высококвалифицированных специалистов.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3.2.7. Формирование диверсифицированной сферы занятости.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сохранение стабильной ситуации на рынке труда и предотвращение роста безработицы;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содействие эффективной занятости населения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профессиональная ориентация граждан и информирование граждан о востребованных и новых профессиях;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гибких форм занятости;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популяризация востребованных рабочих профессий;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малого и среднего предпринимательства и </w:t>
      </w:r>
      <w:proofErr w:type="spellStart"/>
      <w:r w:rsidRPr="00981F98">
        <w:rPr>
          <w:rFonts w:ascii="Times New Roman" w:eastAsia="Times New Roman" w:hAnsi="Times New Roman" w:cs="Times New Roman"/>
          <w:sz w:val="24"/>
          <w:szCs w:val="24"/>
        </w:rPr>
        <w:t>самозанятости</w:t>
      </w:r>
      <w:proofErr w:type="spellEnd"/>
      <w:r w:rsidRPr="00981F98">
        <w:rPr>
          <w:rFonts w:ascii="Times New Roman" w:eastAsia="Times New Roman" w:hAnsi="Times New Roman" w:cs="Times New Roman"/>
          <w:sz w:val="24"/>
          <w:szCs w:val="24"/>
        </w:rPr>
        <w:t xml:space="preserve">;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сокращение количества рабочих ме</w:t>
      </w:r>
      <w:proofErr w:type="gramStart"/>
      <w:r w:rsidRPr="00981F98">
        <w:rPr>
          <w:rFonts w:ascii="Times New Roman" w:eastAsia="Times New Roman" w:hAnsi="Times New Roman" w:cs="Times New Roman"/>
          <w:sz w:val="24"/>
          <w:szCs w:val="24"/>
        </w:rPr>
        <w:t>ст с вр</w:t>
      </w:r>
      <w:proofErr w:type="gramEnd"/>
      <w:r w:rsidRPr="00981F98">
        <w:rPr>
          <w:rFonts w:ascii="Times New Roman" w:eastAsia="Times New Roman" w:hAnsi="Times New Roman" w:cs="Times New Roman"/>
          <w:sz w:val="24"/>
          <w:szCs w:val="24"/>
        </w:rPr>
        <w:t>едными и опасными условиями труда;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уровня безработицы среди </w:t>
      </w:r>
      <w:proofErr w:type="spellStart"/>
      <w:r w:rsidRPr="00981F98">
        <w:rPr>
          <w:rFonts w:ascii="Times New Roman" w:eastAsia="Times New Roman" w:hAnsi="Times New Roman" w:cs="Times New Roman"/>
          <w:sz w:val="24"/>
          <w:szCs w:val="24"/>
        </w:rPr>
        <w:t>низкоконкурентных</w:t>
      </w:r>
      <w:proofErr w:type="spellEnd"/>
      <w:r w:rsidRPr="00981F98">
        <w:rPr>
          <w:rFonts w:ascii="Times New Roman" w:eastAsia="Times New Roman" w:hAnsi="Times New Roman" w:cs="Times New Roman"/>
          <w:sz w:val="24"/>
          <w:szCs w:val="24"/>
        </w:rPr>
        <w:t xml:space="preserve"> групп населения, в первую очередь среди молодежи;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эффективное использование потенциала пожилых людей, желающих продолжить трудовую деятельность;</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интеграция в трудовую деятельность лиц с ограниченными возможностями.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3.2.8. Обеспечение безопасности жизни в городе, совершенствование системы социальной профилактики правонарушений, правовой грамотности и правосознания граждан</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снижение уровня преступности, повышение эффективности системы защиты граждан от чрезвычайных ситуаций природного и техногенного характера, а также развитие системы страхования гражданской ответственности в сфере функционирования потенциально опасных объектов;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сфере обеспечения защиты от чрезвычайных ситуаций природного и техногенного характера должна произойти смена приоритетов: от «культуры реагирования» на чрезвычайные ситуации произойдет переход к «культуре предупреждения»;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r w:rsidRPr="00981F98">
        <w:rPr>
          <w:rFonts w:ascii="Times New Roman" w:eastAsia="Times New Roman" w:hAnsi="Times New Roman" w:cs="Times New Roman"/>
          <w:sz w:val="24"/>
          <w:szCs w:val="24"/>
        </w:rPr>
        <w:t xml:space="preserve">большое значение будет уделено профилактике экстремизма, мерам по адаптации мигрантов в </w:t>
      </w:r>
      <w:proofErr w:type="spellStart"/>
      <w:r w:rsidRPr="00981F98">
        <w:rPr>
          <w:rFonts w:ascii="Times New Roman" w:eastAsia="Times New Roman" w:hAnsi="Times New Roman" w:cs="Times New Roman"/>
          <w:sz w:val="24"/>
          <w:szCs w:val="24"/>
        </w:rPr>
        <w:t>югорском</w:t>
      </w:r>
      <w:proofErr w:type="spellEnd"/>
      <w:r w:rsidRPr="00981F98">
        <w:rPr>
          <w:rFonts w:ascii="Times New Roman" w:eastAsia="Times New Roman" w:hAnsi="Times New Roman" w:cs="Times New Roman"/>
          <w:sz w:val="24"/>
          <w:szCs w:val="24"/>
        </w:rPr>
        <w:t xml:space="preserve"> сообществе;</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воспитание толерантности через систему образования;</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профилактика правонарушений в общественных местах, в том числе с участием граждан;</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совершенствование информационного и методического обеспечения мероприятий по противодействию коррупции;</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формирование в обществе нетерпимого отношения к проявлениям коррупции;</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совершенствование информационного и методического обеспечения профилактики правонарушений, повышение правосознания граждан;</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повышение эффективности системы профилактики антиобщественного поведения несовершеннолетних;</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укрепление толерантности и профилактика экстремизма в молодежной среде;</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 xml:space="preserve">размещение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видеонаблюдения с установкой мониторов для </w:t>
      </w:r>
      <w:proofErr w:type="gramStart"/>
      <w:r w:rsidRPr="00981F98">
        <w:rPr>
          <w:rFonts w:ascii="Times New Roman" w:eastAsia="BatangChe" w:hAnsi="Times New Roman"/>
          <w:sz w:val="24"/>
          <w:szCs w:val="24"/>
        </w:rPr>
        <w:t>контроля за</w:t>
      </w:r>
      <w:proofErr w:type="gramEnd"/>
      <w:r w:rsidRPr="00981F98">
        <w:rPr>
          <w:rFonts w:ascii="Times New Roman" w:eastAsia="BatangChe" w:hAnsi="Times New Roman"/>
          <w:sz w:val="24"/>
          <w:szCs w:val="24"/>
        </w:rPr>
        <w:t xml:space="preserve"> обстановкой и оперативного реагирования, модернизации имеющихся систем видеонаблюдения;</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материально - техническое обеспечение деятельности добровольных формирований по охране общественного порядка;</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проведение городского конкурса «Подросток и закон»;</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участие городских служб профилактики в межведомственной операции «Подросток»;</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организация и проведение «Школы безопасности», «Военно-полевых сборов»;</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повышение квалификации социальных педагогов и педагогов - психологов, классных руководителей, работающих с детьми и подростками, находящимися в социально опасном положении;</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развитие системы постоянного и временного трудоустройства подростков и молодежи, организация мероприятий в целях профориентации неработающей молодежи.</w:t>
      </w:r>
    </w:p>
    <w:p w:rsidR="00981F98" w:rsidRPr="00981F98" w:rsidRDefault="00981F98" w:rsidP="00981F98">
      <w:pPr>
        <w:spacing w:after="0" w:line="240" w:lineRule="auto"/>
        <w:ind w:firstLine="567"/>
        <w:jc w:val="both"/>
        <w:rPr>
          <w:rFonts w:ascii="Times New Roman" w:eastAsia="BatangChe" w:hAnsi="Times New Roman"/>
          <w:sz w:val="24"/>
          <w:szCs w:val="24"/>
        </w:rPr>
      </w:pPr>
    </w:p>
    <w:p w:rsidR="00981F98" w:rsidRPr="00981F98" w:rsidRDefault="00981F98" w:rsidP="00981F98">
      <w:pPr>
        <w:widowControl w:val="0"/>
        <w:spacing w:after="0" w:line="240" w:lineRule="auto"/>
        <w:ind w:firstLine="567"/>
        <w:jc w:val="both"/>
        <w:outlineLvl w:val="1"/>
        <w:rPr>
          <w:rFonts w:ascii="Times New Roman" w:eastAsia="Calibri" w:hAnsi="Times New Roman" w:cs="Times New Roman"/>
          <w:b/>
          <w:sz w:val="24"/>
          <w:szCs w:val="24"/>
        </w:rPr>
      </w:pPr>
      <w:r w:rsidRPr="00981F98">
        <w:rPr>
          <w:rFonts w:ascii="Times New Roman" w:eastAsia="Calibri" w:hAnsi="Times New Roman" w:cs="Times New Roman"/>
          <w:b/>
          <w:sz w:val="24"/>
          <w:szCs w:val="24"/>
        </w:rPr>
        <w:t>3.3. Создание условий для формирования благоприятной окружающей среды</w:t>
      </w:r>
    </w:p>
    <w:p w:rsidR="00981F98" w:rsidRPr="00981F98" w:rsidRDefault="00981F98" w:rsidP="00981F98">
      <w:pPr>
        <w:widowControl w:val="0"/>
        <w:spacing w:after="0" w:line="240" w:lineRule="auto"/>
        <w:ind w:firstLine="567"/>
        <w:jc w:val="both"/>
        <w:outlineLvl w:val="1"/>
        <w:rPr>
          <w:rFonts w:ascii="Times New Roman" w:eastAsia="Calibri" w:hAnsi="Times New Roman" w:cs="Times New Roman"/>
          <w:b/>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Стратегии социально-экономического развития Ханты-Мансийского автономного округа – Югры большое значение уделяется экологическому развитию (или «зеленому» росту) – модели, направленной на стимулирование экономического роста и развития территории, сохраняющей при этом природный капитал как источник ресурсов и экологических услуг, на которых основывается благополучие населения. Эта модель служит катализатором инвестиций и инноваций, которые являются основой устойчивого экономического роста и новых экономических возможностей. «Зеленый» рост может сохранить </w:t>
      </w:r>
      <w:r w:rsidRPr="00981F98">
        <w:rPr>
          <w:rFonts w:ascii="Times New Roman" w:eastAsia="Times New Roman" w:hAnsi="Times New Roman" w:cs="Times New Roman"/>
          <w:bCs/>
          <w:sz w:val="24"/>
          <w:szCs w:val="24"/>
        </w:rPr>
        <w:t xml:space="preserve">национальный природный </w:t>
      </w:r>
      <w:r w:rsidRPr="00981F98">
        <w:rPr>
          <w:rFonts w:ascii="Times New Roman" w:eastAsia="Times New Roman" w:hAnsi="Times New Roman" w:cs="Times New Roman"/>
          <w:bCs/>
          <w:sz w:val="24"/>
          <w:szCs w:val="24"/>
        </w:rPr>
        <w:lastRenderedPageBreak/>
        <w:t xml:space="preserve">капитал </w:t>
      </w:r>
      <w:r w:rsidRPr="00981F98">
        <w:rPr>
          <w:rFonts w:ascii="Times New Roman" w:eastAsia="Times New Roman" w:hAnsi="Times New Roman" w:cs="Times New Roman"/>
          <w:sz w:val="24"/>
          <w:szCs w:val="24"/>
        </w:rPr>
        <w:t>путем более рационального использования природных богатств (включая экосистемы).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применения инновационных средств «умной экономики» также должно стать одним из основных ориентиров социально-экономического развития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интересах достижения цели экологического развития округа требуется решение следующих задач:</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построение эффективной системы управления (включая мониторинг);</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предотвращение негативного воздействия на окружающую среду;</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восстановление нарушенных природных систем;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участие граждан, общественных объединений, некоммерческих и хозяйственных организаций в принятии экологически важных решений;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распространение среди всех групп населения экологических знаний и формирование экологически мотивированных культурных навыков.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Экологическое развитие исходит из принципов: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приоритетность обеспечения для населения безопасного состояния окружающей среды при сохранении высоких темпов экономического развития;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обеспечение полноты и достоверности информации о состоянии окружающей среды и здоровья населения, источниках экологической опасности для принятия адекватных управленческих решений;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координация действий территориальных органов исполнительной власти Российской Федерации, органов государственной власти автономного округа и органов местного самоуправления муниципальных образований автономного округа, </w:t>
      </w:r>
      <w:proofErr w:type="spellStart"/>
      <w:r w:rsidRPr="00981F98">
        <w:rPr>
          <w:rFonts w:ascii="Times New Roman" w:eastAsia="Times New Roman" w:hAnsi="Times New Roman" w:cs="Times New Roman"/>
          <w:sz w:val="24"/>
          <w:szCs w:val="24"/>
        </w:rPr>
        <w:t>природопользователей</w:t>
      </w:r>
      <w:proofErr w:type="spellEnd"/>
      <w:r w:rsidRPr="00981F98">
        <w:rPr>
          <w:rFonts w:ascii="Times New Roman" w:eastAsia="Times New Roman" w:hAnsi="Times New Roman" w:cs="Times New Roman"/>
          <w:sz w:val="24"/>
          <w:szCs w:val="24"/>
        </w:rPr>
        <w:t xml:space="preserve"> и населения муниципального образования в сфере охраны окружающей среды и их взаимная ответственность за состояние экологической безопасности, разработку и реализацию совместных мероприятий по ее обеспечению.</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«Зеленый» рост требует эффективной экологической и межотраслевой политики. Его положительный эффект для развития основан на целом ряде факторов, например:</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стимулирование более высокой производительности предприятий путем уменьшения затрат энергии и других ресурсов;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формирование новых отраслей;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повышение доверия инвесторов;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активизация инновационной деятельности;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проникновение на новые рынки;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новых рабочих мест;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рисков, обусловленных деградацией среды обитания и ухудшением здоровья людей.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качестве главных направлений развития «умной экономики» как материальной базы экологического развития выступают: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повышение эффективности использования </w:t>
      </w:r>
      <w:proofErr w:type="spellStart"/>
      <w:r w:rsidRPr="00981F98">
        <w:rPr>
          <w:rFonts w:ascii="Times New Roman" w:eastAsia="Times New Roman" w:hAnsi="Times New Roman" w:cs="Times New Roman"/>
          <w:sz w:val="24"/>
          <w:szCs w:val="24"/>
        </w:rPr>
        <w:t>невозобновляемых</w:t>
      </w:r>
      <w:proofErr w:type="spellEnd"/>
      <w:r w:rsidRPr="00981F98">
        <w:rPr>
          <w:rFonts w:ascii="Times New Roman" w:eastAsia="Times New Roman" w:hAnsi="Times New Roman" w:cs="Times New Roman"/>
          <w:sz w:val="24"/>
          <w:szCs w:val="24"/>
        </w:rPr>
        <w:t xml:space="preserve">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мобилизация возобновляемых источников углеводородов;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рациональное использование водных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устойчивое использование новых биотических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повторное использование отходов.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 уровне муниципального образование планируется уделить внимание реализации следующих мероприятий, направленных на решение задач экологического развития:</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разработка плана мероприятий по созданию системы управления городскими лесами (нормативная правовая база, </w:t>
      </w:r>
      <w:bookmarkStart w:id="3" w:name="b"/>
      <w:r w:rsidRPr="00981F98">
        <w:rPr>
          <w:rFonts w:ascii="Times New Roman" w:eastAsia="Calibri" w:hAnsi="Times New Roman" w:cs="Times New Roman"/>
          <w:sz w:val="24"/>
          <w:szCs w:val="24"/>
        </w:rPr>
        <w:t>порядок взаимодействия с общественными организациями и населением в решении вопросов, связанных с использованием, охраной, защитой и воспроизводством городских лесов и др.);</w:t>
      </w:r>
    </w:p>
    <w:bookmarkEnd w:id="3"/>
    <w:p w:rsidR="00981F98" w:rsidRPr="00981F98" w:rsidRDefault="00981F98" w:rsidP="00981F9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ликвидация несанкционированных свалок, рекультивация земель;</w:t>
      </w:r>
    </w:p>
    <w:p w:rsidR="00981F98" w:rsidRPr="00981F98" w:rsidRDefault="00981F98" w:rsidP="00981F98">
      <w:pPr>
        <w:suppressAutoHyphens/>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981F98">
        <w:rPr>
          <w:rFonts w:ascii="Times New Roman" w:eastAsia="Calibri" w:hAnsi="Times New Roman" w:cs="Times New Roman"/>
          <w:sz w:val="24"/>
          <w:szCs w:val="24"/>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Данное направление будет включать меры по вовлечению в экологический мониторинг широких слоев гражданского общества. Планируется создание институциональной базы для реализации инициативных общественных проектов в природоохранной сфере (например, работы по очистке территории, строительство очистных сооружений) на условиях инициативного бюджетирования (с участием местного сообщества в финансировании и/или реализации социально значимых, инициированных «снизу» проектов).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Будет уделено внимание развитию экологического и этнографического туризма в рамках реализации партнерских программ и проектов с участием организаций, представляющих интересы коренных малочисленных народов Севера, включая действующую на нашей территории организацию «Спасение Югры».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bookmarkStart w:id="4" w:name="_Toc472063750"/>
      <w:r w:rsidRPr="00981F98">
        <w:rPr>
          <w:rFonts w:ascii="Times New Roman" w:eastAsia="Times New Roman" w:hAnsi="Times New Roman" w:cs="Times New Roman"/>
          <w:sz w:val="24"/>
          <w:szCs w:val="24"/>
        </w:rPr>
        <w:t>«Зеленому» росту экономики будут способствовать разработка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4"/>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Механизм экологического развития запускается широким внедрением стандарта менеджмента качества </w:t>
      </w:r>
      <w:r w:rsidRPr="00981F98">
        <w:rPr>
          <w:rFonts w:ascii="Times New Roman" w:eastAsia="Times New Roman" w:hAnsi="Times New Roman" w:cs="Times New Roman"/>
          <w:sz w:val="24"/>
          <w:szCs w:val="24"/>
          <w:lang w:val="en-US"/>
        </w:rPr>
        <w:t>ISO</w:t>
      </w:r>
      <w:r w:rsidRPr="00981F98">
        <w:rPr>
          <w:rFonts w:ascii="Times New Roman" w:eastAsia="Times New Roman" w:hAnsi="Times New Roman" w:cs="Times New Roman"/>
          <w:sz w:val="24"/>
          <w:szCs w:val="24"/>
        </w:rPr>
        <w:t xml:space="preserve"> 9001, стандарта экологического менеджмента </w:t>
      </w:r>
      <w:r w:rsidRPr="00981F98">
        <w:rPr>
          <w:rFonts w:ascii="Times New Roman" w:eastAsia="Times New Roman" w:hAnsi="Times New Roman" w:cs="Times New Roman"/>
          <w:sz w:val="24"/>
          <w:szCs w:val="24"/>
          <w:lang w:val="en-US"/>
        </w:rPr>
        <w:t>ISO</w:t>
      </w:r>
      <w:r w:rsidRPr="00981F98">
        <w:rPr>
          <w:rFonts w:ascii="Times New Roman" w:eastAsia="Times New Roman" w:hAnsi="Times New Roman" w:cs="Times New Roman"/>
          <w:sz w:val="24"/>
          <w:szCs w:val="24"/>
        </w:rPr>
        <w:t xml:space="preserve"> 14001 и стандарта по управлению охраной здоровья и безопасностью персонала OHSAS 18001, которые ориентируют руководство организаций и трудовые коллективы на постоянный поиск наилучших технико-экономических решений.</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Для системной организации эколого-просветительской деятельности планируется: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уделять особое внимание работе с электронными средствами массовой информации;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принимать активное участие в реализации социально значимого проекта «Международная экологическая акция «Спасти и сохранить»;</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выпускать буклеты, полиграфическую продукцию по данной тематике для распространения среди населения;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способствовать развитию общественного экологического движения;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принимать активное участие во всех окружных мероприятиях, направленных на формирование благоприятной окружающей среды.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0"/>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Пространственное развитие</w:t>
      </w:r>
    </w:p>
    <w:p w:rsidR="00981F98" w:rsidRPr="00981F98" w:rsidRDefault="00981F98" w:rsidP="00981F98">
      <w:pPr>
        <w:tabs>
          <w:tab w:val="left" w:pos="426"/>
        </w:tabs>
        <w:spacing w:after="0" w:line="240" w:lineRule="auto"/>
        <w:ind w:left="567"/>
        <w:contextualSpacing/>
        <w:rPr>
          <w:rFonts w:ascii="Times New Roman" w:hAnsi="Times New Roman" w:cs="Times New Roman"/>
          <w:b/>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w:t>
      </w:r>
      <w:proofErr w:type="spellStart"/>
      <w:r w:rsidRPr="00981F98">
        <w:rPr>
          <w:rFonts w:ascii="Times New Roman" w:hAnsi="Times New Roman" w:cs="Times New Roman"/>
          <w:sz w:val="24"/>
          <w:szCs w:val="24"/>
        </w:rPr>
        <w:t>старопромышленного</w:t>
      </w:r>
      <w:proofErr w:type="spellEnd"/>
      <w:r w:rsidRPr="00981F98">
        <w:rPr>
          <w:rFonts w:ascii="Times New Roman" w:hAnsi="Times New Roman" w:cs="Times New Roman"/>
          <w:sz w:val="24"/>
          <w:szCs w:val="24"/>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roofErr w:type="spellStart"/>
      <w:r w:rsidRPr="00981F98">
        <w:rPr>
          <w:rFonts w:ascii="Times New Roman" w:hAnsi="Times New Roman" w:cs="Times New Roman"/>
          <w:sz w:val="24"/>
          <w:szCs w:val="24"/>
        </w:rPr>
        <w:t>Староосвоенная</w:t>
      </w:r>
      <w:proofErr w:type="spellEnd"/>
      <w:r w:rsidRPr="00981F98">
        <w:rPr>
          <w:rFonts w:ascii="Times New Roman" w:hAnsi="Times New Roman" w:cs="Times New Roman"/>
          <w:sz w:val="24"/>
          <w:szCs w:val="24"/>
        </w:rPr>
        <w:t xml:space="preserve"> городская (вторая) зона должна стать:</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 в направлении «умная экономика» - научной и технологической базой хозяйственного освоения территории Югры, здесь должны быть сосредоточены новые </w:t>
      </w:r>
      <w:proofErr w:type="gramStart"/>
      <w:r w:rsidRPr="00981F98">
        <w:rPr>
          <w:rFonts w:ascii="Times New Roman" w:hAnsi="Times New Roman" w:cs="Times New Roman"/>
          <w:sz w:val="24"/>
          <w:szCs w:val="24"/>
        </w:rPr>
        <w:t>маркетинг-ориентированные</w:t>
      </w:r>
      <w:proofErr w:type="gramEnd"/>
      <w:r w:rsidRPr="00981F98">
        <w:rPr>
          <w:rFonts w:ascii="Times New Roman" w:hAnsi="Times New Roman" w:cs="Times New Roman"/>
          <w:sz w:val="24"/>
          <w:szCs w:val="24"/>
        </w:rPr>
        <w:t xml:space="preserve"> отрасли;</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в направлении «развитие конкурентоспособного человеческого капитала» - центром предоставления интеллектуальных образовательных, медицинских, социальных и иных услуг;</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в направлении «благоприятная окружающая среда» - 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981F98" w:rsidRPr="00981F98" w:rsidRDefault="00981F98" w:rsidP="00981F98">
      <w:pPr>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Главное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населения.</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Calibri" w:hAnsi="Times New Roman" w:cs="Times New Roman"/>
          <w:sz w:val="24"/>
          <w:szCs w:val="24"/>
        </w:rPr>
        <w:t xml:space="preserve">Югорск </w:t>
      </w:r>
      <w:proofErr w:type="gramStart"/>
      <w:r w:rsidRPr="00981F98">
        <w:rPr>
          <w:rFonts w:ascii="Times New Roman" w:eastAsia="Calibri" w:hAnsi="Times New Roman" w:cs="Times New Roman"/>
          <w:sz w:val="24"/>
          <w:szCs w:val="24"/>
        </w:rPr>
        <w:t>отнесен</w:t>
      </w:r>
      <w:proofErr w:type="gramEnd"/>
      <w:r w:rsidRPr="00981F98">
        <w:rPr>
          <w:rFonts w:ascii="Times New Roman" w:eastAsia="Calibri" w:hAnsi="Times New Roman" w:cs="Times New Roman"/>
          <w:sz w:val="24"/>
          <w:szCs w:val="24"/>
        </w:rPr>
        <w:t xml:space="preserve"> к одной из </w:t>
      </w:r>
      <w:r w:rsidRPr="00981F98">
        <w:rPr>
          <w:rFonts w:ascii="Times New Roman" w:eastAsia="Times New Roman" w:hAnsi="Times New Roman" w:cs="Times New Roman"/>
          <w:sz w:val="24"/>
          <w:szCs w:val="24"/>
        </w:rPr>
        <w:t>восьми городских агломераций: «</w:t>
      </w:r>
      <w:proofErr w:type="gramStart"/>
      <w:r w:rsidRPr="00981F98">
        <w:rPr>
          <w:rFonts w:ascii="Times New Roman" w:eastAsia="Times New Roman" w:hAnsi="Times New Roman" w:cs="Times New Roman"/>
          <w:sz w:val="24"/>
          <w:szCs w:val="24"/>
        </w:rPr>
        <w:t>Югорск-Советский</w:t>
      </w:r>
      <w:proofErr w:type="gramEnd"/>
      <w:r w:rsidRPr="00981F98">
        <w:rPr>
          <w:rFonts w:ascii="Times New Roman" w:eastAsia="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Согласно концепции развития, предложенной в окружном стратегическом документе, агломерационный эффект зависит от транспортных связей, обеспечивающих возможности быстрого перемещения людей (в качестве участников рынка труда, процессов обучения, потребителей) и товаров. Соответственно усилия по содействию развитию агломерационных процессов в сложившихся агломерациях будут сконцентрированы в сфере усиления транспортной связности внутри территории агломераций и будут идти по следующим направлениям:</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создание единых транспортных систем пассажирских перевозок внутри агломераций, увеличение их комфортности и безопасности;</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формирование единой системы обеспечения безопасности и экстренной помощи внутри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формирование единой системы сбора, удаления и переработки отходов внутри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мониторинг и корректировка границ рынков труда и услуг как основы формирования городских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Из заявленных в целеполагающих документах Югры, в городе Югорске можно ориентироваться на развитие следующих территориально-отраслевых кластеров: лесопромышленного, нефтегазоперерабатывающего, медицинского, агропромышленного, туристско-рекреационного, научно-инновационного, а также </w:t>
      </w:r>
      <w:r w:rsidRPr="00981F98">
        <w:rPr>
          <w:rFonts w:ascii="Times New Roman" w:eastAsia="MS Mincho" w:hAnsi="Times New Roman" w:cs="Times New Roman"/>
          <w:sz w:val="24"/>
          <w:szCs w:val="24"/>
          <w:lang w:eastAsia="ru-RU"/>
        </w:rPr>
        <w:t xml:space="preserve">межотраслевого кластера </w:t>
      </w:r>
      <w:r w:rsidRPr="00981F98">
        <w:rPr>
          <w:rFonts w:ascii="Times New Roman" w:eastAsia="Times New Roman" w:hAnsi="Times New Roman" w:cs="Times New Roman"/>
          <w:sz w:val="24"/>
          <w:szCs w:val="24"/>
        </w:rPr>
        <w:t>«Техника и технологии для Севера».</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Развитие организационно оформленных кластеров предполагает:</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лесопромышленный и газотранспортный кластер – будут развиваться в направлении наращивания стадий более глубокой переработки исходного сырья и выпуска конечной потребительской продукции;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создание межотраслевого кластера технологий обеспечения здорового образа жизни (или биомедицинский), куда могут войти медицинский, туристско-рекреационный, а также агропромышленный (производство экологически чистых продуктов питания) кластеры;</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развитие научно-инновационного кластера – создание индустриальных парков, </w:t>
      </w:r>
      <w:proofErr w:type="spellStart"/>
      <w:r w:rsidRPr="00981F98">
        <w:rPr>
          <w:rFonts w:ascii="Times New Roman" w:eastAsia="Times New Roman" w:hAnsi="Times New Roman" w:cs="Times New Roman"/>
          <w:sz w:val="24"/>
          <w:szCs w:val="24"/>
          <w:lang w:eastAsia="ru-RU"/>
        </w:rPr>
        <w:t>инновационно</w:t>
      </w:r>
      <w:proofErr w:type="spellEnd"/>
      <w:r w:rsidRPr="00981F98">
        <w:rPr>
          <w:rFonts w:ascii="Times New Roman" w:eastAsia="Times New Roman" w:hAnsi="Times New Roman" w:cs="Times New Roman"/>
          <w:sz w:val="24"/>
          <w:szCs w:val="24"/>
          <w:lang w:eastAsia="ru-RU"/>
        </w:rPr>
        <w:t xml:space="preserve">-образовательных комплексов, </w:t>
      </w:r>
      <w:proofErr w:type="spellStart"/>
      <w:r w:rsidRPr="00981F98">
        <w:rPr>
          <w:rFonts w:ascii="Times New Roman" w:eastAsia="Times New Roman" w:hAnsi="Times New Roman" w:cs="Times New Roman"/>
          <w:sz w:val="24"/>
          <w:szCs w:val="24"/>
          <w:lang w:eastAsia="ru-RU"/>
        </w:rPr>
        <w:t>Кванториумов</w:t>
      </w:r>
      <w:proofErr w:type="spellEnd"/>
      <w:r w:rsidRPr="00981F98">
        <w:rPr>
          <w:rFonts w:ascii="Times New Roman" w:eastAsia="Times New Roman" w:hAnsi="Times New Roman" w:cs="Times New Roman"/>
          <w:sz w:val="24"/>
          <w:szCs w:val="24"/>
          <w:lang w:eastAsia="ru-RU"/>
        </w:rPr>
        <w:t xml:space="preserve"> – детских технопарков;</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участие в </w:t>
      </w:r>
      <w:r w:rsidRPr="00981F98">
        <w:rPr>
          <w:rFonts w:ascii="Times New Roman" w:eastAsia="Times New Roman" w:hAnsi="Times New Roman" w:cs="Times New Roman"/>
          <w:sz w:val="24"/>
          <w:szCs w:val="24"/>
        </w:rPr>
        <w:t xml:space="preserve">формировании кластера «Техника и технологии для Севера» посредством создания условий для развития деятельности по сборке </w:t>
      </w:r>
      <w:r w:rsidRPr="00981F98">
        <w:rPr>
          <w:rFonts w:ascii="Times New Roman" w:eastAsia="MS Mincho" w:hAnsi="Times New Roman" w:cs="Times New Roman"/>
          <w:sz w:val="24"/>
          <w:szCs w:val="24"/>
          <w:lang w:eastAsia="ru-RU"/>
        </w:rPr>
        <w:t xml:space="preserve">специализированной техники для условий Севера и Арктики, включая </w:t>
      </w:r>
      <w:proofErr w:type="spellStart"/>
      <w:r w:rsidRPr="00981F98">
        <w:rPr>
          <w:rFonts w:ascii="Times New Roman" w:eastAsia="MS Mincho" w:hAnsi="Times New Roman" w:cs="Times New Roman"/>
          <w:sz w:val="24"/>
          <w:szCs w:val="24"/>
          <w:lang w:eastAsia="ru-RU"/>
        </w:rPr>
        <w:t>снегоболотоходы</w:t>
      </w:r>
      <w:proofErr w:type="spellEnd"/>
      <w:r w:rsidRPr="00981F98">
        <w:rPr>
          <w:rFonts w:ascii="Times New Roman" w:eastAsia="MS Mincho" w:hAnsi="Times New Roman" w:cs="Times New Roman"/>
          <w:sz w:val="24"/>
          <w:szCs w:val="24"/>
          <w:lang w:eastAsia="ru-RU"/>
        </w:rPr>
        <w:t xml:space="preserve"> и другие виды вездеходной техники.</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0"/>
          <w:numId w:val="3"/>
        </w:numPr>
        <w:tabs>
          <w:tab w:val="left" w:pos="-142"/>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Показатели достижения стратегической цели, сроки и этапы реализации Стратегии - 2030 </w:t>
      </w:r>
    </w:p>
    <w:p w:rsidR="00981F98" w:rsidRPr="00981F98" w:rsidRDefault="00981F98" w:rsidP="00981F98">
      <w:pPr>
        <w:tabs>
          <w:tab w:val="left" w:pos="426"/>
        </w:tabs>
        <w:spacing w:after="0" w:line="240" w:lineRule="auto"/>
        <w:ind w:firstLine="567"/>
        <w:rPr>
          <w:rFonts w:ascii="Times New Roman" w:hAnsi="Times New Roman" w:cs="Times New Roman"/>
          <w:b/>
          <w:sz w:val="24"/>
          <w:szCs w:val="24"/>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Поэтапная реализация Стратегии социально-экономического развития города Югорска предложена в соответствии со Стратегий социально-экономического развития Ханты-мансийского автономного округа – Югры до 2030 года.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Выделяются 3 </w:t>
      </w:r>
      <w:proofErr w:type="gramStart"/>
      <w:r w:rsidRPr="00981F98">
        <w:rPr>
          <w:rFonts w:ascii="Times New Roman" w:eastAsia="Times New Roman" w:hAnsi="Times New Roman" w:cs="Times New Roman"/>
          <w:sz w:val="24"/>
          <w:szCs w:val="24"/>
        </w:rPr>
        <w:t>основных</w:t>
      </w:r>
      <w:proofErr w:type="gramEnd"/>
      <w:r w:rsidRPr="00981F98">
        <w:rPr>
          <w:rFonts w:ascii="Times New Roman" w:eastAsia="Times New Roman" w:hAnsi="Times New Roman" w:cs="Times New Roman"/>
          <w:sz w:val="24"/>
          <w:szCs w:val="24"/>
        </w:rPr>
        <w:t xml:space="preserve"> этапа реализации </w:t>
      </w:r>
      <w:r w:rsidRPr="00981F98">
        <w:rPr>
          <w:rFonts w:ascii="Times New Roman" w:eastAsia="Times New Roman" w:hAnsi="Times New Roman" w:cs="Times New Roman"/>
          <w:sz w:val="24"/>
          <w:szCs w:val="24"/>
          <w:lang w:eastAsia="ru-RU"/>
        </w:rPr>
        <w:t>Стратегии – 2030</w:t>
      </w:r>
      <w:r w:rsidRPr="00981F98">
        <w:rPr>
          <w:rFonts w:ascii="Times New Roman" w:eastAsia="Times New Roman" w:hAnsi="Times New Roman" w:cs="Times New Roman"/>
          <w:sz w:val="24"/>
          <w:szCs w:val="24"/>
        </w:rPr>
        <w:t>: 2018-2019, 2020-2025 и 2026-2030.</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 первом этапе (2018 – 2019 годы) в условиях проведения жесткой бюджетной политики, основной целью будет устойчивость социально-экономического положения и сохранение устойчивости рынка труда.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 втором и третьих этапах по мере дальнейшей стабилизации макроэкономической ситуации в Российской Федерации и в автономном округе прогнозируются позитивные процессы развития хозяйственного комплекса муниципального образования.</w:t>
      </w:r>
    </w:p>
    <w:p w:rsidR="00981F98" w:rsidRPr="00981F98" w:rsidRDefault="00981F98" w:rsidP="00981F98">
      <w:pPr>
        <w:tabs>
          <w:tab w:val="left" w:pos="426"/>
        </w:tabs>
        <w:spacing w:after="0" w:line="240" w:lineRule="auto"/>
        <w:rPr>
          <w:rFonts w:ascii="Times New Roman" w:hAnsi="Times New Roman" w:cs="Times New Roman"/>
          <w:b/>
          <w:sz w:val="24"/>
          <w:szCs w:val="24"/>
        </w:rPr>
        <w:sectPr w:rsidR="00981F98" w:rsidRPr="00981F98" w:rsidSect="00981F98">
          <w:pgSz w:w="11906" w:h="16838"/>
          <w:pgMar w:top="567" w:right="567" w:bottom="567" w:left="1474" w:header="709" w:footer="709" w:gutter="0"/>
          <w:cols w:space="708"/>
          <w:docGrid w:linePitch="360"/>
        </w:sectPr>
      </w:pPr>
    </w:p>
    <w:p w:rsidR="00981F98" w:rsidRPr="00981F98" w:rsidRDefault="00981F98" w:rsidP="00981F98">
      <w:pPr>
        <w:widowControl w:val="0"/>
        <w:spacing w:after="0" w:line="240" w:lineRule="auto"/>
        <w:ind w:firstLine="709"/>
        <w:jc w:val="right"/>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Таблица 2</w:t>
      </w:r>
    </w:p>
    <w:p w:rsidR="00981F98" w:rsidRPr="00981F98" w:rsidRDefault="00981F98" w:rsidP="00981F98">
      <w:pPr>
        <w:widowControl w:val="0"/>
        <w:spacing w:after="0" w:line="240" w:lineRule="auto"/>
        <w:ind w:firstLine="709"/>
        <w:jc w:val="center"/>
        <w:rPr>
          <w:rFonts w:ascii="Times New Roman" w:eastAsia="Times New Roman" w:hAnsi="Times New Roman" w:cs="Times New Roman"/>
          <w:b/>
          <w:sz w:val="24"/>
          <w:szCs w:val="24"/>
          <w:lang w:eastAsia="ru-RU"/>
        </w:rPr>
      </w:pPr>
    </w:p>
    <w:p w:rsidR="00981F98" w:rsidRPr="00981F98" w:rsidRDefault="00981F98" w:rsidP="00981F98">
      <w:pPr>
        <w:widowControl w:val="0"/>
        <w:spacing w:after="0" w:line="240" w:lineRule="auto"/>
        <w:jc w:val="center"/>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Целевые показатели Стратегии социально-экономического развития</w:t>
      </w:r>
    </w:p>
    <w:p w:rsidR="00981F98" w:rsidRPr="00981F98" w:rsidRDefault="00981F98" w:rsidP="00981F98">
      <w:pPr>
        <w:widowControl w:val="0"/>
        <w:spacing w:after="0" w:line="240" w:lineRule="auto"/>
        <w:jc w:val="center"/>
        <w:rPr>
          <w:rFonts w:ascii="Times New Roman" w:eastAsia="Times New Roman" w:hAnsi="Times New Roman" w:cs="Times New Roman"/>
          <w:b/>
          <w:sz w:val="24"/>
          <w:szCs w:val="24"/>
          <w:lang w:eastAsia="ru-RU"/>
        </w:rPr>
      </w:pPr>
      <w:bookmarkStart w:id="5" w:name="_Toc475456592"/>
      <w:r w:rsidRPr="00981F98">
        <w:rPr>
          <w:rFonts w:ascii="Times New Roman" w:eastAsia="Times New Roman" w:hAnsi="Times New Roman" w:cs="Times New Roman"/>
          <w:b/>
          <w:sz w:val="24"/>
          <w:szCs w:val="24"/>
          <w:lang w:eastAsia="ru-RU"/>
        </w:rPr>
        <w:t>муниципального образования город Югорск до 2030 года</w:t>
      </w:r>
      <w:bookmarkEnd w:id="5"/>
    </w:p>
    <w:p w:rsidR="00981F98" w:rsidRPr="00981F98" w:rsidRDefault="00981F98" w:rsidP="00981F98">
      <w:pPr>
        <w:widowControl w:val="0"/>
        <w:spacing w:after="0" w:line="240" w:lineRule="auto"/>
        <w:jc w:val="right"/>
        <w:rPr>
          <w:rFonts w:ascii="Times New Roman" w:eastAsia="Times New Roman" w:hAnsi="Times New Roman" w:cs="Times New Roman"/>
          <w:bCs/>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057"/>
        <w:gridCol w:w="809"/>
        <w:gridCol w:w="850"/>
        <w:gridCol w:w="808"/>
        <w:gridCol w:w="811"/>
        <w:gridCol w:w="808"/>
        <w:gridCol w:w="808"/>
        <w:gridCol w:w="808"/>
        <w:gridCol w:w="808"/>
        <w:gridCol w:w="808"/>
        <w:gridCol w:w="824"/>
        <w:gridCol w:w="808"/>
        <w:gridCol w:w="808"/>
        <w:gridCol w:w="808"/>
        <w:gridCol w:w="808"/>
        <w:gridCol w:w="811"/>
      </w:tblGrid>
      <w:tr w:rsidR="00981F98" w:rsidRPr="00981F98" w:rsidTr="00981F98">
        <w:trPr>
          <w:tblHeader/>
        </w:trPr>
        <w:tc>
          <w:tcPr>
            <w:tcW w:w="172"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 </w:t>
            </w:r>
            <w:proofErr w:type="gramStart"/>
            <w:r w:rsidRPr="00981F98">
              <w:rPr>
                <w:rFonts w:ascii="Times New Roman" w:eastAsia="Calibri" w:hAnsi="Times New Roman" w:cs="Times New Roman"/>
                <w:sz w:val="20"/>
                <w:szCs w:val="20"/>
                <w:lang w:eastAsia="ru-RU"/>
              </w:rPr>
              <w:t>п</w:t>
            </w:r>
            <w:proofErr w:type="gramEnd"/>
            <w:r w:rsidRPr="00981F98">
              <w:rPr>
                <w:rFonts w:ascii="Times New Roman" w:eastAsia="Calibri" w:hAnsi="Times New Roman" w:cs="Times New Roman"/>
                <w:sz w:val="20"/>
                <w:szCs w:val="20"/>
                <w:lang w:eastAsia="ru-RU"/>
              </w:rPr>
              <w:t>/п</w:t>
            </w:r>
          </w:p>
        </w:tc>
        <w:tc>
          <w:tcPr>
            <w:tcW w:w="968"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Целевые показатели</w:t>
            </w:r>
          </w:p>
        </w:tc>
        <w:tc>
          <w:tcPr>
            <w:tcW w:w="256"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2016 год отчет</w:t>
            </w:r>
          </w:p>
        </w:tc>
        <w:tc>
          <w:tcPr>
            <w:tcW w:w="269"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2017 год оценка</w:t>
            </w:r>
          </w:p>
        </w:tc>
        <w:tc>
          <w:tcPr>
            <w:tcW w:w="513" w:type="pct"/>
            <w:gridSpan w:val="2"/>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val="en-US"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w:t>
            </w:r>
          </w:p>
        </w:tc>
        <w:tc>
          <w:tcPr>
            <w:tcW w:w="1541" w:type="pct"/>
            <w:gridSpan w:val="6"/>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II</w:t>
            </w:r>
          </w:p>
        </w:tc>
        <w:tc>
          <w:tcPr>
            <w:tcW w:w="1282" w:type="pct"/>
            <w:gridSpan w:val="5"/>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III</w:t>
            </w:r>
          </w:p>
        </w:tc>
      </w:tr>
      <w:tr w:rsidR="00981F98" w:rsidRPr="00981F98" w:rsidTr="00981F98">
        <w:trPr>
          <w:tblHeader/>
        </w:trPr>
        <w:tc>
          <w:tcPr>
            <w:tcW w:w="172"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968"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56"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69"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2018</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2024</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2030</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Показатели реализации задачи – формирование умной экономики</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968"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 xml:space="preserve">Число субъектов малого и среднего предпринимательства (в </w:t>
            </w:r>
            <w:proofErr w:type="spellStart"/>
            <w:r w:rsidRPr="00981F98">
              <w:rPr>
                <w:rFonts w:ascii="Times New Roman" w:eastAsia="Calibri" w:hAnsi="Times New Roman" w:cs="Times New Roman"/>
                <w:sz w:val="20"/>
                <w:szCs w:val="20"/>
              </w:rPr>
              <w:t>т.ч</w:t>
            </w:r>
            <w:proofErr w:type="spellEnd"/>
            <w:r w:rsidRPr="00981F98">
              <w:rPr>
                <w:rFonts w:ascii="Times New Roman" w:eastAsia="Calibri" w:hAnsi="Times New Roman" w:cs="Times New Roman"/>
                <w:sz w:val="20"/>
                <w:szCs w:val="20"/>
              </w:rPr>
              <w:t>. индивидуальные предприниматели), ед. на 10 тыс. чел. населения</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480,8</w:t>
            </w:r>
          </w:p>
        </w:tc>
        <w:tc>
          <w:tcPr>
            <w:tcW w:w="269"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481,9</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482,8</w:t>
            </w:r>
          </w:p>
        </w:tc>
        <w:tc>
          <w:tcPr>
            <w:tcW w:w="257"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484,1</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484,5</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485,0</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485,1</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485,3</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485,5</w:t>
            </w:r>
          </w:p>
        </w:tc>
        <w:tc>
          <w:tcPr>
            <w:tcW w:w="259"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485,9</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486,2</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486,5</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486,7</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487,3</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488,0</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1.2</w:t>
            </w:r>
          </w:p>
        </w:tc>
        <w:tc>
          <w:tcPr>
            <w:tcW w:w="968"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Оборот малых и средних  предприятий, млн. руб.</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6,0</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6,2</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8,0</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10,8</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1.3</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Инвестиции в основной капитал организаций (без субъектов малого предпринимательства), млн. руб.</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1192,3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1549,1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1243,5</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1330,6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1425,6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1506,5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1591,9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1682,2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1777,6</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1878,4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1956,2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2037,3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2121,7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2209,5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2301,1</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rPr>
            </w:pPr>
            <w:r w:rsidRPr="00981F98">
              <w:rPr>
                <w:rFonts w:ascii="Times New Roman" w:eastAsia="Calibri" w:hAnsi="Times New Roman" w:cs="Times New Roman"/>
                <w:sz w:val="20"/>
                <w:szCs w:val="20"/>
              </w:rPr>
              <w:t>Доля населения с денежными доходами ниже прожиточного минимума, %</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w:t>
            </w:r>
          </w:p>
        </w:tc>
        <w:tc>
          <w:tcPr>
            <w:tcW w:w="26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6,6</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6,4</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6,1</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6,0</w:t>
            </w:r>
          </w:p>
        </w:tc>
        <w:tc>
          <w:tcPr>
            <w:tcW w:w="259"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5,9</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5,8</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5,4</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rPr>
            </w:pPr>
            <w:r w:rsidRPr="00981F98">
              <w:rPr>
                <w:rFonts w:ascii="Times New Roman" w:eastAsia="Calibri" w:hAnsi="Times New Roman" w:cs="Times New Roman"/>
                <w:sz w:val="20"/>
                <w:szCs w:val="20"/>
              </w:rPr>
              <w:t>Уровень зарегистрированной безработицы, %</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6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1,2</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1,0</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1,0</w:t>
            </w:r>
          </w:p>
        </w:tc>
        <w:tc>
          <w:tcPr>
            <w:tcW w:w="259"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1,0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0,85</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Показатели реализации задачи - </w:t>
            </w:r>
            <w:r w:rsidRPr="00981F98">
              <w:rPr>
                <w:rFonts w:ascii="Times New Roman" w:eastAsia="Times New Roman" w:hAnsi="Times New Roman" w:cs="Times New Roman"/>
                <w:sz w:val="20"/>
                <w:szCs w:val="20"/>
                <w:lang w:eastAsia="ru-RU"/>
              </w:rPr>
              <w:t>создание условий для повышения конкурентоспособности человеческого капитала</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2.1</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Численность населения (среднегодовая), тыс. человек  </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36,9</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37,4</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37,8</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38,2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38,6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39,1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39,5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40,0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40,5</w:t>
            </w:r>
          </w:p>
        </w:tc>
        <w:tc>
          <w:tcPr>
            <w:tcW w:w="259"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41,0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41,5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42,1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42,7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43,3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43,9</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2.2</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Общий коэффициент рождаемости (число </w:t>
            </w:r>
            <w:proofErr w:type="gramStart"/>
            <w:r w:rsidRPr="00981F98">
              <w:rPr>
                <w:rFonts w:ascii="Times New Roman" w:eastAsia="Times New Roman" w:hAnsi="Times New Roman" w:cs="Times New Roman"/>
                <w:sz w:val="20"/>
                <w:szCs w:val="20"/>
                <w:lang w:eastAsia="ru-RU"/>
              </w:rPr>
              <w:t>родившихся</w:t>
            </w:r>
            <w:proofErr w:type="gramEnd"/>
            <w:r w:rsidRPr="00981F98">
              <w:rPr>
                <w:rFonts w:ascii="Times New Roman" w:eastAsia="Times New Roman" w:hAnsi="Times New Roman" w:cs="Times New Roman"/>
                <w:sz w:val="20"/>
                <w:szCs w:val="20"/>
                <w:lang w:eastAsia="ru-RU"/>
              </w:rPr>
              <w:t xml:space="preserve"> на 1000 населения)</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15,2</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14,2</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15,4</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14,6</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14,4</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13,9</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2.3</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Смертность от всех причин (число умерших на 1000 населения), человек </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7,0</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7,0</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7,1</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7,0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6,1</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2.4</w:t>
            </w:r>
          </w:p>
        </w:tc>
        <w:tc>
          <w:tcPr>
            <w:tcW w:w="968" w:type="pct"/>
            <w:shd w:val="clear" w:color="auto" w:fill="auto"/>
          </w:tcPr>
          <w:p w:rsidR="00981F98" w:rsidRPr="00981F9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Общая площадь жилых помещений, приходящаяся в среднем на одного жителя, </w:t>
            </w:r>
          </w:p>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кв. м</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28,9</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28,95</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29,5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30,8</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31,2</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2.6</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Доля ветхого и аварийного жилищного фонда в общем объеме жилищного фонда </w:t>
            </w:r>
            <w:r w:rsidRPr="00981F98">
              <w:rPr>
                <w:rFonts w:ascii="Times New Roman" w:eastAsia="Times New Roman" w:hAnsi="Times New Roman" w:cs="Times New Roman"/>
                <w:sz w:val="20"/>
                <w:szCs w:val="20"/>
                <w:lang w:eastAsia="ru-RU"/>
              </w:rPr>
              <w:lastRenderedPageBreak/>
              <w:t xml:space="preserve">муниципального образования, </w:t>
            </w:r>
            <w:proofErr w:type="gramStart"/>
            <w:r w:rsidRPr="00981F98">
              <w:rPr>
                <w:rFonts w:ascii="Times New Roman" w:eastAsia="Times New Roman" w:hAnsi="Times New Roman" w:cs="Times New Roman"/>
                <w:sz w:val="20"/>
                <w:szCs w:val="20"/>
                <w:lang w:eastAsia="ru-RU"/>
              </w:rPr>
              <w:t>в</w:t>
            </w:r>
            <w:proofErr w:type="gramEnd"/>
            <w:r w:rsidRPr="00981F98">
              <w:rPr>
                <w:rFonts w:ascii="Times New Roman" w:eastAsia="Times New Roman" w:hAnsi="Times New Roman" w:cs="Times New Roman"/>
                <w:sz w:val="20"/>
                <w:szCs w:val="20"/>
                <w:lang w:eastAsia="ru-RU"/>
              </w:rPr>
              <w:t xml:space="preserve"> %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lastRenderedPageBreak/>
              <w:t>9,3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4,2</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lastRenderedPageBreak/>
              <w:t>2.7</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Доля площади жилищного фонда, обеспеченного всеми видами благоустройства, в общей площади жилищного фонда муниципального образования, </w:t>
            </w:r>
            <w:proofErr w:type="gramStart"/>
            <w:r w:rsidRPr="00981F98">
              <w:rPr>
                <w:rFonts w:ascii="Times New Roman" w:eastAsia="Times New Roman" w:hAnsi="Times New Roman" w:cs="Times New Roman"/>
                <w:sz w:val="20"/>
                <w:szCs w:val="20"/>
                <w:lang w:eastAsia="ru-RU"/>
              </w:rPr>
              <w:t>в</w:t>
            </w:r>
            <w:proofErr w:type="gramEnd"/>
            <w:r w:rsidRPr="00981F98">
              <w:rPr>
                <w:rFonts w:ascii="Times New Roman" w:eastAsia="Times New Roman" w:hAnsi="Times New Roman" w:cs="Times New Roman"/>
                <w:sz w:val="20"/>
                <w:szCs w:val="20"/>
                <w:lang w:eastAsia="ru-RU"/>
              </w:rPr>
              <w:t xml:space="preserve">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86,5</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86,9</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88,3</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91,2</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Показатели реализации задачи - </w:t>
            </w:r>
            <w:r w:rsidRPr="00981F98">
              <w:rPr>
                <w:rFonts w:ascii="Times New Roman" w:eastAsia="Times New Roman" w:hAnsi="Times New Roman" w:cs="Times New Roman"/>
                <w:sz w:val="20"/>
                <w:szCs w:val="20"/>
                <w:lang w:eastAsia="ru-RU"/>
              </w:rPr>
              <w:t>обеспечение условий формирования благоприятной окружающей среды</w:t>
            </w:r>
          </w:p>
        </w:tc>
      </w:tr>
      <w:tr w:rsidR="00981F98" w:rsidRPr="00981F98" w:rsidTr="00981F98">
        <w:trPr>
          <w:trHeight w:val="1370"/>
        </w:trPr>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3.1</w:t>
            </w:r>
          </w:p>
        </w:tc>
        <w:tc>
          <w:tcPr>
            <w:tcW w:w="968" w:type="pct"/>
            <w:shd w:val="clear" w:color="auto" w:fill="auto"/>
          </w:tcPr>
          <w:p w:rsidR="00981F98" w:rsidRPr="00981F98" w:rsidRDefault="00981F98" w:rsidP="00981F98">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lang w:eastAsia="ru-RU"/>
              </w:rPr>
            </w:pPr>
            <w:r w:rsidRPr="00981F98">
              <w:rPr>
                <w:rFonts w:ascii="Times New Roman" w:eastAsia="Andale Sans UI" w:hAnsi="Times New Roman" w:cs="Times New Roman"/>
                <w:kern w:val="3"/>
                <w:sz w:val="20"/>
                <w:szCs w:val="20"/>
                <w:lang w:eastAsia="ja-JP" w:bidi="fa-IR"/>
              </w:rPr>
              <w:t>Доля населения, охваченного природоохранными мероприятиями, мероприятиями эколого-образовательного, эколого-просветительского эколого-художественного  направления,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3,6</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3,7</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5,2</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7,6</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3.2</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hAnsi="Times New Roman" w:cs="Times New Roman"/>
                <w:sz w:val="20"/>
                <w:szCs w:val="20"/>
                <w:lang w:eastAsia="ar-SA"/>
              </w:rPr>
              <w:t>Доля площади городских лесов, на которых проведены лесохозяйственные мероприятия, к общей площади городских лесов,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0,39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0,43</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0,47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0,57</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0,63</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3.3.</w:t>
            </w:r>
          </w:p>
        </w:tc>
        <w:tc>
          <w:tcPr>
            <w:tcW w:w="968" w:type="pct"/>
            <w:shd w:val="clear" w:color="auto" w:fill="auto"/>
          </w:tcPr>
          <w:p w:rsidR="00981F98" w:rsidRPr="00981F98" w:rsidRDefault="00981F98" w:rsidP="00981F98">
            <w:pPr>
              <w:spacing w:after="0" w:line="240" w:lineRule="auto"/>
              <w:rPr>
                <w:rFonts w:ascii="Times New Roman" w:hAnsi="Times New Roman" w:cs="Times New Roman"/>
                <w:sz w:val="20"/>
                <w:szCs w:val="20"/>
                <w:lang w:eastAsia="ar-SA"/>
              </w:rPr>
            </w:pPr>
            <w:r w:rsidRPr="00981F98">
              <w:rPr>
                <w:rFonts w:ascii="Times New Roman" w:hAnsi="Times New Roman" w:cs="Times New Roman"/>
                <w:sz w:val="20"/>
                <w:szCs w:val="20"/>
                <w:lang w:eastAsia="ar-SA"/>
              </w:rPr>
              <w:t>Доля площади городских лесов, на которых проведены лесозащитные мероприятия, к общей площади городских лесов,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5,99</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7,9</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10,0</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10,8</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3.4.</w:t>
            </w:r>
          </w:p>
        </w:tc>
        <w:tc>
          <w:tcPr>
            <w:tcW w:w="968" w:type="pct"/>
            <w:shd w:val="clear" w:color="auto" w:fill="auto"/>
          </w:tcPr>
          <w:p w:rsidR="00981F98" w:rsidRPr="00981F98" w:rsidRDefault="00981F98" w:rsidP="00981F98">
            <w:pPr>
              <w:spacing w:after="0" w:line="240" w:lineRule="auto"/>
              <w:rPr>
                <w:rFonts w:ascii="Times New Roman" w:hAnsi="Times New Roman" w:cs="Times New Roman"/>
                <w:sz w:val="20"/>
                <w:szCs w:val="20"/>
                <w:lang w:eastAsia="ar-SA"/>
              </w:rPr>
            </w:pPr>
            <w:r w:rsidRPr="00981F98">
              <w:rPr>
                <w:rFonts w:ascii="Times New Roman" w:hAnsi="Times New Roman" w:cs="Times New Roman"/>
                <w:sz w:val="20"/>
                <w:szCs w:val="20"/>
                <w:lang w:eastAsia="ar-SA"/>
              </w:rPr>
              <w:t>Доля использованных, обезвреженных отходов в общем объеме образовавшихся отходов в процессе производства и потребления,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24</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w:t>
            </w:r>
          </w:p>
        </w:tc>
      </w:tr>
    </w:tbl>
    <w:p w:rsidR="00981F98" w:rsidRPr="00981F98" w:rsidRDefault="00981F98" w:rsidP="00981F98">
      <w:pPr>
        <w:ind w:left="720"/>
        <w:contextualSpacing/>
        <w:rPr>
          <w:rFonts w:ascii="Times New Roman" w:hAnsi="Times New Roman" w:cs="Times New Roman"/>
          <w:b/>
          <w:sz w:val="24"/>
          <w:szCs w:val="24"/>
        </w:rPr>
        <w:sectPr w:rsidR="00981F98" w:rsidRPr="00981F98" w:rsidSect="00981F98">
          <w:pgSz w:w="16838" w:h="11906" w:orient="landscape"/>
          <w:pgMar w:top="567" w:right="567" w:bottom="1474" w:left="567" w:header="709" w:footer="709" w:gutter="0"/>
          <w:cols w:space="708"/>
          <w:docGrid w:linePitch="360"/>
        </w:sectPr>
      </w:pPr>
    </w:p>
    <w:p w:rsidR="00981F98" w:rsidRPr="00981F98" w:rsidRDefault="00981F98" w:rsidP="00981F98">
      <w:pPr>
        <w:numPr>
          <w:ilvl w:val="0"/>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Ожидаемые результаты реализации Стратегии – 2030</w:t>
      </w:r>
    </w:p>
    <w:p w:rsidR="00981F98" w:rsidRPr="00981F98" w:rsidRDefault="00981F98" w:rsidP="00981F98">
      <w:pPr>
        <w:tabs>
          <w:tab w:val="left" w:pos="426"/>
        </w:tabs>
        <w:spacing w:after="0"/>
        <w:ind w:left="785"/>
        <w:contextualSpacing/>
        <w:rPr>
          <w:rFonts w:ascii="Times New Roman" w:hAnsi="Times New Roman" w:cs="Times New Roman"/>
          <w:b/>
          <w:sz w:val="24"/>
          <w:szCs w:val="24"/>
        </w:rPr>
      </w:pP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 xml:space="preserve">Главным результатом реализации Стратегии - 2030 является повышение качества жизни населения </w:t>
      </w:r>
      <w:r w:rsidRPr="00981F98">
        <w:rPr>
          <w:rFonts w:ascii="Times New Roman" w:eastAsia="BatangChe" w:hAnsi="Times New Roman"/>
          <w:sz w:val="24"/>
          <w:szCs w:val="24"/>
        </w:rPr>
        <w:t>в результате устойчивого экономического развития города</w:t>
      </w:r>
      <w:r w:rsidRPr="00981F98">
        <w:rPr>
          <w:rFonts w:ascii="Times New Roman" w:eastAsia="Calibri" w:hAnsi="Times New Roman" w:cs="Times New Roman"/>
          <w:sz w:val="24"/>
          <w:szCs w:val="24"/>
        </w:rPr>
        <w:t xml:space="preserve">, которое предполагает </w:t>
      </w:r>
      <w:r w:rsidRPr="00981F98">
        <w:rPr>
          <w:rFonts w:ascii="Times New Roman" w:eastAsia="Calibri" w:hAnsi="Times New Roman" w:cs="Times New Roman"/>
          <w:bCs/>
          <w:sz w:val="24"/>
          <w:szCs w:val="24"/>
        </w:rPr>
        <w:t xml:space="preserve">высокий уровень развития инфраструктуры (транспортной, связи, коммунальной), социальной сферы (здравоохранения, образования, культуры, спорта, жилья), </w:t>
      </w:r>
      <w:r w:rsidRPr="00981F98">
        <w:rPr>
          <w:rFonts w:ascii="Times New Roman" w:eastAsia="Calibri" w:hAnsi="Times New Roman" w:cs="Times New Roman"/>
          <w:sz w:val="24"/>
          <w:szCs w:val="24"/>
        </w:rPr>
        <w:t>диверсификацию экономики, обеспечение ее стабильного роста.</w:t>
      </w:r>
      <w:proofErr w:type="gramEnd"/>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 целью реализации поставленных целей и задач в настоящей Стратегии - 2030 предусмотрено выполнение мероприятий, направленных на усиление конкурентных позиций города Югорска и формирование комфортной среды проживания, достижение целевых показателей. </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Дальнейшее развитие на территории города Югорска производственных зон приведет к планомерному увеличению объемов обрабатывающих производств, созданию  новых конкурентоспособных товаров. </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Calibri" w:hAnsi="Times New Roman" w:cs="Times New Roman"/>
          <w:sz w:val="24"/>
          <w:szCs w:val="24"/>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В перспективе планируется </w:t>
      </w:r>
      <w:r w:rsidRPr="00981F98">
        <w:rPr>
          <w:rFonts w:ascii="Times New Roman" w:eastAsia="Times New Roman" w:hAnsi="Times New Roman" w:cs="Times New Roman"/>
          <w:sz w:val="24"/>
          <w:szCs w:val="24"/>
          <w:lang w:eastAsia="ar-SA"/>
        </w:rPr>
        <w:t xml:space="preserve">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shd w:val="clear" w:color="auto" w:fill="FFFFFF"/>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Реализация мероприятий Стратегии - 2030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медицинское обслуживание, образование, культура, физическая культура и спорт, социальная поддержка: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развитие материально-технической базы образовательных учреждений, информатизация системы образования и здравоохранения; </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внедрение новых образовательных технологий и методик;</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формирование доступной среды для граждан с ограниченными возможностями здоровья, предупреждение социального неблагополучия; </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расширение спектра и повышение качества услуг в сфере культуры и искусства, физической культуры и спорта</w:t>
      </w:r>
    </w:p>
    <w:p w:rsidR="00981F98" w:rsidRPr="00981F98" w:rsidRDefault="00981F98" w:rsidP="00981F98">
      <w:pPr>
        <w:tabs>
          <w:tab w:val="left" w:pos="0"/>
          <w:tab w:val="left" w:pos="851"/>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повышение общественной безопасности.</w:t>
      </w: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rPr>
        <w:t xml:space="preserve">Внедрение новых технологий энергосбережения, </w:t>
      </w:r>
      <w:proofErr w:type="spellStart"/>
      <w:r w:rsidRPr="00981F98">
        <w:rPr>
          <w:rFonts w:ascii="Times New Roman" w:eastAsia="Times New Roman" w:hAnsi="Times New Roman" w:cs="Times New Roman"/>
          <w:sz w:val="24"/>
          <w:szCs w:val="24"/>
        </w:rPr>
        <w:t>экологичных</w:t>
      </w:r>
      <w:proofErr w:type="spellEnd"/>
      <w:r w:rsidRPr="00981F98">
        <w:rPr>
          <w:rFonts w:ascii="Times New Roman" w:eastAsia="Times New Roman" w:hAnsi="Times New Roman" w:cs="Times New Roman"/>
          <w:sz w:val="24"/>
          <w:szCs w:val="24"/>
        </w:rPr>
        <w:t xml:space="preserve"> технологий в производстве, формирование бережного отношения населения к окружающей среде обеспечат здоровую экологию. </w:t>
      </w:r>
    </w:p>
    <w:p w:rsidR="00981F98" w:rsidRPr="00981F98" w:rsidRDefault="00981F98" w:rsidP="00981F98">
      <w:pPr>
        <w:widowControl w:val="0"/>
        <w:spacing w:after="0"/>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981F98" w:rsidRPr="00981F98" w:rsidRDefault="00981F98" w:rsidP="00981F98">
      <w:pPr>
        <w:tabs>
          <w:tab w:val="left" w:pos="-5387"/>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Комплексное развитие города Югорска,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города Югорска для инвесторов.</w:t>
      </w:r>
    </w:p>
    <w:p w:rsidR="00981F98" w:rsidRPr="00981F98" w:rsidRDefault="00981F98" w:rsidP="00981F98">
      <w:pPr>
        <w:spacing w:after="0" w:line="240" w:lineRule="auto"/>
        <w:ind w:firstLine="567"/>
        <w:jc w:val="both"/>
        <w:rPr>
          <w:rFonts w:ascii="Times New Roman" w:eastAsia="Calibri" w:hAnsi="Times New Roman" w:cs="Times New Roman"/>
          <w:sz w:val="24"/>
          <w:szCs w:val="24"/>
          <w:highlight w:val="yellow"/>
        </w:rPr>
      </w:pPr>
      <w:r w:rsidRPr="00981F98">
        <w:rPr>
          <w:rFonts w:ascii="Times New Roman" w:eastAsia="Calibri" w:hAnsi="Times New Roman" w:cs="Times New Roman"/>
          <w:sz w:val="24"/>
          <w:szCs w:val="24"/>
        </w:rPr>
        <w:t>Результатом реализации Стратегии станет сохранение лидерских позиций по ряду показателей социально-экономического развития города Югорска среди муниципальных образований Ханты-Мансийского автономного округа – Югры, устойчивый и эффективный рост экономики с развитым социокультурным пространством.</w:t>
      </w: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numPr>
          <w:ilvl w:val="0"/>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Механизмы реализации Стратегии – 2030</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При реализации Стратегии - 2030 будут применяться, как традиционные для стратегического планирования механизмы (организационные, правовые, финансовые), так и новые, инновационные механизмы, которые нацелены обеспечить выполнение цели и задач социально-экономического развития. </w:t>
      </w: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Организационные механизмы</w:t>
      </w:r>
    </w:p>
    <w:p w:rsidR="00981F98" w:rsidRPr="00981F98" w:rsidRDefault="00981F98" w:rsidP="00981F98">
      <w:pPr>
        <w:spacing w:after="0" w:line="240" w:lineRule="auto"/>
        <w:ind w:firstLine="567"/>
        <w:jc w:val="both"/>
        <w:rPr>
          <w:rFonts w:ascii="Times New Roman" w:hAnsi="Times New Roman"/>
          <w:sz w:val="24"/>
          <w:szCs w:val="24"/>
        </w:rPr>
      </w:pP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hAnsi="Times New Roman"/>
          <w:sz w:val="24"/>
          <w:szCs w:val="24"/>
        </w:rPr>
        <w:t>Схема организации стратегического управления как организационно-управленческий механизм реализации Стратегии - 2030 включает следующие элементы:</w:t>
      </w:r>
    </w:p>
    <w:p w:rsidR="00981F98" w:rsidRPr="00981F98" w:rsidRDefault="00981F98" w:rsidP="00981F98">
      <w:pPr>
        <w:autoSpaceDE w:val="0"/>
        <w:autoSpaceDN w:val="0"/>
        <w:adjustRightInd w:val="0"/>
        <w:spacing w:after="0" w:line="240" w:lineRule="auto"/>
        <w:ind w:firstLine="567"/>
        <w:contextualSpacing/>
        <w:jc w:val="both"/>
        <w:rPr>
          <w:rFonts w:ascii="Times New Roman" w:hAnsi="Times New Roman"/>
          <w:sz w:val="24"/>
          <w:szCs w:val="24"/>
        </w:rPr>
      </w:pPr>
      <w:r w:rsidRPr="00981F98">
        <w:rPr>
          <w:rFonts w:ascii="Times New Roman" w:hAnsi="Times New Roman"/>
          <w:sz w:val="24"/>
          <w:szCs w:val="24"/>
        </w:rPr>
        <w:t xml:space="preserve">- Совет общественного </w:t>
      </w:r>
      <w:proofErr w:type="gramStart"/>
      <w:r w:rsidRPr="00981F98">
        <w:rPr>
          <w:rFonts w:ascii="Times New Roman" w:hAnsi="Times New Roman"/>
          <w:sz w:val="24"/>
          <w:szCs w:val="24"/>
        </w:rPr>
        <w:t>контроля за</w:t>
      </w:r>
      <w:proofErr w:type="gramEnd"/>
      <w:r w:rsidRPr="00981F98">
        <w:rPr>
          <w:rFonts w:ascii="Times New Roman" w:hAnsi="Times New Roman"/>
          <w:sz w:val="24"/>
          <w:szCs w:val="24"/>
        </w:rPr>
        <w:t xml:space="preserve"> реализацией Стратегии социально-экономического развития Ханты-Мансийского автономного округа – Югры до 2030 года, Стратегии социально-экономического развития муниципального образования город Югорск до 2030 года при главе города Югорска;</w:t>
      </w:r>
    </w:p>
    <w:p w:rsidR="00981F98" w:rsidRPr="00981F98" w:rsidRDefault="00981F98" w:rsidP="00981F98">
      <w:pPr>
        <w:autoSpaceDE w:val="0"/>
        <w:autoSpaceDN w:val="0"/>
        <w:adjustRightInd w:val="0"/>
        <w:spacing w:after="0" w:line="240" w:lineRule="auto"/>
        <w:ind w:firstLine="567"/>
        <w:contextualSpacing/>
        <w:jc w:val="both"/>
        <w:rPr>
          <w:rFonts w:ascii="Times New Roman" w:hAnsi="Times New Roman"/>
          <w:sz w:val="24"/>
          <w:szCs w:val="24"/>
        </w:rPr>
      </w:pPr>
      <w:r w:rsidRPr="00981F98">
        <w:rPr>
          <w:rFonts w:ascii="Times New Roman" w:hAnsi="Times New Roman"/>
          <w:sz w:val="24"/>
          <w:szCs w:val="24"/>
        </w:rPr>
        <w:t>- экспертные рабочие группы по стратегическому развитию муниципального образования город Югорск (представители общественности, бизнеса</w:t>
      </w:r>
      <w:r w:rsidR="005B129F">
        <w:rPr>
          <w:rFonts w:ascii="Times New Roman" w:hAnsi="Times New Roman"/>
          <w:sz w:val="24"/>
          <w:szCs w:val="24"/>
        </w:rPr>
        <w:t xml:space="preserve"> </w:t>
      </w:r>
      <w:r w:rsidRPr="00981F98">
        <w:rPr>
          <w:rFonts w:ascii="Times New Roman" w:hAnsi="Times New Roman"/>
          <w:sz w:val="24"/>
          <w:szCs w:val="24"/>
        </w:rPr>
        <w:t>и власти);</w:t>
      </w:r>
    </w:p>
    <w:p w:rsidR="00981F98" w:rsidRPr="00981F98" w:rsidRDefault="00981F98" w:rsidP="00981F98">
      <w:pPr>
        <w:autoSpaceDE w:val="0"/>
        <w:autoSpaceDN w:val="0"/>
        <w:adjustRightInd w:val="0"/>
        <w:spacing w:after="0" w:line="240" w:lineRule="auto"/>
        <w:ind w:left="567"/>
        <w:contextualSpacing/>
        <w:jc w:val="both"/>
        <w:rPr>
          <w:rFonts w:ascii="Times New Roman" w:hAnsi="Times New Roman"/>
          <w:sz w:val="24"/>
          <w:szCs w:val="24"/>
        </w:rPr>
      </w:pPr>
      <w:r w:rsidRPr="00981F98">
        <w:rPr>
          <w:rFonts w:ascii="Times New Roman" w:hAnsi="Times New Roman"/>
          <w:sz w:val="24"/>
          <w:szCs w:val="24"/>
        </w:rPr>
        <w:t>- муниципальные правовые акты систе</w:t>
      </w:r>
      <w:r w:rsidR="00EF35F0">
        <w:rPr>
          <w:rFonts w:ascii="Times New Roman" w:hAnsi="Times New Roman"/>
          <w:sz w:val="24"/>
          <w:szCs w:val="24"/>
        </w:rPr>
        <w:t>мы стратегического планирования;</w:t>
      </w:r>
    </w:p>
    <w:p w:rsidR="00981F98" w:rsidRPr="00981F98" w:rsidRDefault="00981F98" w:rsidP="00981F98">
      <w:pPr>
        <w:autoSpaceDE w:val="0"/>
        <w:autoSpaceDN w:val="0"/>
        <w:adjustRightInd w:val="0"/>
        <w:spacing w:after="0" w:line="240" w:lineRule="auto"/>
        <w:ind w:left="567"/>
        <w:contextualSpacing/>
        <w:jc w:val="both"/>
        <w:rPr>
          <w:rFonts w:ascii="Times New Roman" w:hAnsi="Times New Roman"/>
          <w:sz w:val="24"/>
          <w:szCs w:val="24"/>
        </w:rPr>
      </w:pPr>
      <w:r w:rsidRPr="00981F98">
        <w:rPr>
          <w:rFonts w:ascii="Times New Roman" w:hAnsi="Times New Roman"/>
          <w:sz w:val="24"/>
          <w:szCs w:val="24"/>
        </w:rPr>
        <w:t>- План мероприятий по реализации Стратегии - 2030 («Дорожная карта»).</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Важной частью реализации Стратегии - 2030 является система мониторинга, целью которого  является отслеживание и проверка достижения стратегических целей через изменения в социально-экономическом положении города Югорска. Система мониторинга включает:</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изучение изменений в экономике города, связанных с реализацией целей Стратегии - 2030,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отчеты о ходе реализации в соответствии с утвержденным Планом мероприятий по реализации Стратегии - 2030 («Дорожной картой»).</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 итогам мониторинга принимаются решения по корректировке и актуализации Стратегии - 2030,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w:t>
      </w:r>
      <w:proofErr w:type="gramStart"/>
      <w:r w:rsidRPr="00981F98">
        <w:rPr>
          <w:rFonts w:ascii="Times New Roman" w:eastAsia="Calibri" w:hAnsi="Times New Roman" w:cs="Times New Roman"/>
          <w:sz w:val="24"/>
          <w:szCs w:val="24"/>
        </w:rPr>
        <w:t>зрения достижения долгосрочных стратегических целей развития города</w:t>
      </w:r>
      <w:proofErr w:type="gramEnd"/>
      <w:r w:rsidRPr="00981F98">
        <w:rPr>
          <w:rFonts w:ascii="Times New Roman" w:eastAsia="Calibri" w:hAnsi="Times New Roman" w:cs="Times New Roman"/>
          <w:sz w:val="24"/>
          <w:szCs w:val="24"/>
        </w:rPr>
        <w:t xml:space="preserve"> Югорска, значимости для социально-экономического развития города. Предложения по корректировке Стратегии - 2030 и иных стратегических документов выносятся на обсуждение общественности и утверждение органом местного самоуправления.</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Актуализация Стратегии - 2030 осуществляется в году, следующем за годом актуализации Стратегии социально-экономического развития Ханты-Мансийского автономного округа – Югры до 2030 года.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Основной частью организационно-управленческих механизмов реализации Стратегии - 2030 города Югорска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981F98" w:rsidRPr="00981F98" w:rsidRDefault="00981F98" w:rsidP="00981F98">
      <w:pPr>
        <w:tabs>
          <w:tab w:val="num" w:pos="0"/>
          <w:tab w:val="left" w:pos="108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Для эффективной реализации стратегических инвестиционных проектов предполагается активное сотрудничество органов местного самоуправления города Югорска с Правительством Ханты-Мансийского автономного округа – Югры и федеральными органами государственной власти в рамках следующих направлений:</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включение города Югорска в федеральные и региональные программы по стратегическим направлениям;</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осуществление финансирования реализации приоритетных инвестиционных проектов Ханты-Мансийского автономного округа – Югры на территории города Югорска;</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создание условий для привлечения внебюджетных источников.</w:t>
      </w:r>
    </w:p>
    <w:p w:rsidR="00981F98" w:rsidRPr="00981F98" w:rsidRDefault="00981F98" w:rsidP="00981F98">
      <w:pPr>
        <w:tabs>
          <w:tab w:val="num" w:pos="0"/>
          <w:tab w:val="left" w:pos="108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государственно (муниципального) - частного партнерства, позволяющих привлечь инвестиции и услуги частных компаний для решения государственных (муниципальных) задач. На условиях государственно - частного и </w:t>
      </w:r>
      <w:proofErr w:type="spellStart"/>
      <w:r w:rsidRPr="00981F98">
        <w:rPr>
          <w:rFonts w:ascii="Times New Roman" w:eastAsia="Calibri" w:hAnsi="Times New Roman" w:cs="Times New Roman"/>
          <w:sz w:val="24"/>
          <w:szCs w:val="24"/>
        </w:rPr>
        <w:t>муниципально</w:t>
      </w:r>
      <w:proofErr w:type="spellEnd"/>
      <w:r w:rsidRPr="00981F98">
        <w:rPr>
          <w:rFonts w:ascii="Times New Roman" w:eastAsia="Calibri" w:hAnsi="Times New Roman" w:cs="Times New Roman"/>
          <w:sz w:val="24"/>
          <w:szCs w:val="24"/>
        </w:rPr>
        <w:t xml:space="preserve"> - 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highlight w:val="yellow"/>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Финансовые механизмы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rPr>
      </w:pPr>
    </w:p>
    <w:p w:rsidR="00981F98" w:rsidRPr="00981F98" w:rsidRDefault="00981F98" w:rsidP="00981F98">
      <w:pPr>
        <w:tabs>
          <w:tab w:val="left" w:pos="0"/>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Важнейшим элементом механизма реализации Стратегии является финансово-бюджетная политика, предусматривающая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Муниципальные программы города Югорска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Югорска.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Муниципальные программы реализуются в соответствии с приоритетными направлениями социально-экономического развития города Югорска.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Полномасштабный переход на программный бюджет способствует повышению качества бюджетного планирования, достижению целевых показателей Стратегии - 2030, в том числе целевых ориентиров указов Президента Российской Федерации, Стратегии – 2030 автономного округа, и как результат - улучшению качества жизни населения города Югорска.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981F98" w:rsidRPr="00981F98" w:rsidRDefault="00981F98" w:rsidP="00981F98">
      <w:pPr>
        <w:ind w:firstLine="567"/>
        <w:rPr>
          <w:rFonts w:ascii="Times New Roman" w:hAnsi="Times New Roman" w:cs="Times New Roman"/>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Инвестиционные механизмы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proofErr w:type="gramStart"/>
      <w:r w:rsidRPr="00981F98">
        <w:rPr>
          <w:rFonts w:ascii="Times New Roman" w:hAnsi="Times New Roman" w:cs="Times New Roman"/>
          <w:sz w:val="24"/>
          <w:szCs w:val="24"/>
        </w:rPr>
        <w:t>Реализация деятельности по созданию благоприятного инвестиционного климата на территории города Югорска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roofErr w:type="gramEnd"/>
    </w:p>
    <w:p w:rsidR="00981F98" w:rsidRPr="00981F98" w:rsidRDefault="00981F98" w:rsidP="00981F98">
      <w:pPr>
        <w:spacing w:after="0" w:line="240" w:lineRule="auto"/>
        <w:ind w:firstLine="567"/>
        <w:jc w:val="both"/>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Для консолидации власти, бизнеса, с целью содействия развитию инвестиционной деятельности на территории города Югорска, включая привлечение инвестиций для реализации приоритетных инвестиционных проектов (в том числе на принципах государственно (муниципального) – частного партнерства или концессии) продолжит (</w:t>
      </w:r>
      <w:proofErr w:type="spellStart"/>
      <w:r w:rsidRPr="00981F98">
        <w:rPr>
          <w:rFonts w:ascii="Times New Roman" w:hAnsi="Times New Roman" w:cs="Times New Roman"/>
          <w:sz w:val="24"/>
          <w:szCs w:val="24"/>
        </w:rPr>
        <w:t>ся</w:t>
      </w:r>
      <w:proofErr w:type="spell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lastRenderedPageBreak/>
        <w:t>- работу Координационный совет по вопросам развития инвестиционной деятельности при главе города Югорска;</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обсуждение намерений предпринимателей осуществлять инвестиции в городе Югорске на постоянной основе, как в процессе работы координационных органов, так и на личных приемах главы города и его заместителей;</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размещение информации для инвесторов:</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официальном сайте органов местного самоуправления города Югорска;</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схеме территориального планирования Югры;</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Инвестиционном портале Югры.</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города  Югорска;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внедрение принципов проектного (портфельного) управления в администрации города Югорска.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Общую координацию, методическое сопровождение деятельности по созданию благоприятного инвестиционного климата на территории города Югорска будет осуществлять уполномоченный орган администрации города Югорска - Департамент экономического развития и проектного управления администрации города Югорска. </w:t>
      </w:r>
    </w:p>
    <w:p w:rsidR="00981F98" w:rsidRPr="00981F98" w:rsidRDefault="00981F98" w:rsidP="00981F98">
      <w:pPr>
        <w:tabs>
          <w:tab w:val="left" w:pos="1395"/>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Участниками этой деятельности являются отраслевые (функциональные) органы администрации города Югорска, субъекты инвестиционной и предпринимательской деятельности, осуществляющие (планирующие осуществлять) деятельность на территории города Югорска, общественные объединения и другие заинтересованные организации.</w:t>
      </w:r>
    </w:p>
    <w:p w:rsidR="00981F98" w:rsidRPr="00981F98" w:rsidRDefault="00981F98" w:rsidP="00981F98">
      <w:pPr>
        <w:tabs>
          <w:tab w:val="left" w:pos="1395"/>
        </w:tabs>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b/>
          <w:sz w:val="24"/>
          <w:szCs w:val="24"/>
        </w:rPr>
      </w:pPr>
      <w:r w:rsidRPr="00981F98">
        <w:rPr>
          <w:rFonts w:ascii="Times New Roman" w:hAnsi="Times New Roman" w:cs="Times New Roman"/>
          <w:sz w:val="24"/>
          <w:szCs w:val="24"/>
        </w:rPr>
        <w:t>В Югорске сформирована правовая база в сфере содействия развитию инвестиционной деятельности</w:t>
      </w:r>
      <w:r w:rsidRPr="00981F98">
        <w:rPr>
          <w:rFonts w:ascii="Times New Roman" w:hAnsi="Times New Roman" w:cs="Times New Roman"/>
          <w:b/>
          <w:sz w:val="24"/>
          <w:szCs w:val="24"/>
        </w:rPr>
        <w:t xml:space="preserve">.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Югорске,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Финансовые механизмы управления предусматривают рациональное использование бюджетных средств, их концентрацию на развитие приоритетных социально-экономических направлений, максимальное привлечение внебюджетных источников финансирования, привлечение частного капитала, размещение заказов на поставки товаров, выполнение работ, оказание услуг для муниципальных нужд на конкурсной основе в соответствии с законодательством Российской Федерации.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Составной частью финансового механизма реализации инвестиционной деятельности являются государственные программы автономного округа,  аналогичные муниципальные программы, программы комплексного развития территории и инвестиционные программы предприятий и организаций города. Источник финансирования - бюджеты всех уровней и внебюджетный (частный) источник.</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Приоритетные задачи в развитии финансовой системы заключаются в диверсификации и повышении </w:t>
      </w:r>
      <w:proofErr w:type="spellStart"/>
      <w:r w:rsidRPr="00981F98">
        <w:rPr>
          <w:rFonts w:ascii="Times New Roman" w:hAnsi="Times New Roman" w:cs="Times New Roman"/>
          <w:sz w:val="24"/>
          <w:szCs w:val="24"/>
        </w:rPr>
        <w:t>инновационности</w:t>
      </w:r>
      <w:proofErr w:type="spellEnd"/>
      <w:r w:rsidRPr="00981F98">
        <w:rPr>
          <w:rFonts w:ascii="Times New Roman" w:hAnsi="Times New Roman" w:cs="Times New Roman"/>
          <w:sz w:val="24"/>
          <w:szCs w:val="24"/>
        </w:rPr>
        <w:t xml:space="preserve"> муниципальной экономики, формировании предпосылок для привлечения в Югорск стратегических инвесторов, улучшении уровня и качества жизни жителей муниципалитета.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7.3.1. Инвестиционные приоритеты развития города Югорска:</w:t>
      </w: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лесопромышленном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Pr="00981F98">
        <w:rPr>
          <w:rFonts w:ascii="Times New Roman" w:hAnsi="Times New Roman" w:cs="Times New Roman"/>
          <w:sz w:val="24"/>
          <w:szCs w:val="24"/>
        </w:rPr>
        <w:t>импортозамещение</w:t>
      </w:r>
      <w:proofErr w:type="spellEnd"/>
      <w:r w:rsidRPr="00981F98">
        <w:rPr>
          <w:rFonts w:ascii="Times New Roman" w:hAnsi="Times New Roman" w:cs="Times New Roman"/>
          <w:sz w:val="24"/>
          <w:szCs w:val="24"/>
        </w:rPr>
        <w:t xml:space="preserve"> лесопромышленной продукции);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экспортно-ориентированные производства. </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lastRenderedPageBreak/>
        <w:t>В агропромышленном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поддержка импортозамещающих </w:t>
      </w:r>
      <w:proofErr w:type="spellStart"/>
      <w:r w:rsidRPr="00981F98">
        <w:rPr>
          <w:rFonts w:ascii="Times New Roman" w:hAnsi="Times New Roman" w:cs="Times New Roman"/>
          <w:sz w:val="24"/>
          <w:szCs w:val="24"/>
        </w:rPr>
        <w:t>подотраслей</w:t>
      </w:r>
      <w:proofErr w:type="spellEnd"/>
      <w:r w:rsidRPr="00981F98">
        <w:rPr>
          <w:rFonts w:ascii="Times New Roman" w:hAnsi="Times New Roman" w:cs="Times New Roman"/>
          <w:sz w:val="24"/>
          <w:szCs w:val="24"/>
        </w:rPr>
        <w:t xml:space="preserve"> сельского хозяйства, (в том числе овощеводства), создание тепличных комплексов;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ягод, грибов, лекарственных трав, в том числе путем реализации инновационных проектов их переработки.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промышленности строительных материалов: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организация производств высокотехнологичных </w:t>
      </w:r>
      <w:proofErr w:type="spellStart"/>
      <w:r w:rsidRPr="00981F98">
        <w:rPr>
          <w:rFonts w:ascii="Times New Roman" w:hAnsi="Times New Roman" w:cs="Times New Roman"/>
          <w:sz w:val="24"/>
          <w:szCs w:val="24"/>
        </w:rPr>
        <w:t>экологичных</w:t>
      </w:r>
      <w:proofErr w:type="spellEnd"/>
      <w:r w:rsidRPr="00981F98">
        <w:rPr>
          <w:rFonts w:ascii="Times New Roman" w:hAnsi="Times New Roman" w:cs="Times New Roman"/>
          <w:sz w:val="24"/>
          <w:szCs w:val="24"/>
        </w:rPr>
        <w:t xml:space="preserve">, </w:t>
      </w:r>
      <w:proofErr w:type="spellStart"/>
      <w:r w:rsidRPr="00981F98">
        <w:rPr>
          <w:rFonts w:ascii="Times New Roman" w:hAnsi="Times New Roman" w:cs="Times New Roman"/>
          <w:sz w:val="24"/>
          <w:szCs w:val="24"/>
        </w:rPr>
        <w:t>энергоэффективных</w:t>
      </w:r>
      <w:proofErr w:type="spellEnd"/>
      <w:r w:rsidRPr="00981F98">
        <w:rPr>
          <w:rFonts w:ascii="Times New Roman" w:hAnsi="Times New Roman" w:cs="Times New Roman"/>
          <w:sz w:val="24"/>
          <w:szCs w:val="24"/>
        </w:rPr>
        <w:t xml:space="preserve"> строительных материалов для использования при строительстве быстровозводимых зданий и сооружений;</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инновационных производств новой продукции.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машиностроении: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транспортного машиностроения (производство </w:t>
      </w:r>
      <w:proofErr w:type="spellStart"/>
      <w:r w:rsidRPr="00981F98">
        <w:rPr>
          <w:rFonts w:ascii="Times New Roman" w:hAnsi="Times New Roman" w:cs="Times New Roman"/>
          <w:sz w:val="24"/>
          <w:szCs w:val="24"/>
        </w:rPr>
        <w:t>снегоболотоходных</w:t>
      </w:r>
      <w:proofErr w:type="spellEnd"/>
      <w:r w:rsidRPr="00981F98">
        <w:rPr>
          <w:rFonts w:ascii="Times New Roman" w:hAnsi="Times New Roman" w:cs="Times New Roman"/>
          <w:sz w:val="24"/>
          <w:szCs w:val="24"/>
        </w:rPr>
        <w:t xml:space="preserve"> вездеходов, спецтехники для обустройства зимников и другой техники, ориентированной на эксплуатацию в таежно-болотных условиях, амфибийных транспортных средств и др.).</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среднесрочной перспективе Югорск имеет потенциал формирования нового направления специализации - разработки новых технологий и техники для условий Севера и Арктики.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экологии: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решение задач диверсификации экономики, повышению экологической безопасности  будет способствовать реализация мероприятий </w:t>
      </w:r>
      <w:proofErr w:type="gramStart"/>
      <w:r w:rsidRPr="00981F98">
        <w:rPr>
          <w:rFonts w:ascii="Times New Roman" w:hAnsi="Times New Roman" w:cs="Times New Roman"/>
          <w:sz w:val="24"/>
          <w:szCs w:val="24"/>
        </w:rPr>
        <w:t>по</w:t>
      </w:r>
      <w:proofErr w:type="gram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строительству </w:t>
      </w:r>
      <w:proofErr w:type="spellStart"/>
      <w:r w:rsidRPr="00981F98">
        <w:rPr>
          <w:rFonts w:ascii="Times New Roman" w:hAnsi="Times New Roman" w:cs="Times New Roman"/>
          <w:sz w:val="24"/>
          <w:szCs w:val="24"/>
        </w:rPr>
        <w:t>микрозаводов</w:t>
      </w:r>
      <w:proofErr w:type="spellEnd"/>
      <w:r w:rsidRPr="00981F98">
        <w:rPr>
          <w:rFonts w:ascii="Times New Roman" w:hAnsi="Times New Roman" w:cs="Times New Roman"/>
          <w:sz w:val="24"/>
          <w:szCs w:val="24"/>
        </w:rPr>
        <w:t xml:space="preserve"> по переработке металлолома и выпуску сортового металлопроката.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электроэнергетике: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реконструкция котельных в тепловые электростанции - мини ТЭЦ (режим </w:t>
      </w:r>
      <w:proofErr w:type="spellStart"/>
      <w:r w:rsidRPr="00981F98">
        <w:rPr>
          <w:rFonts w:ascii="Times New Roman" w:hAnsi="Times New Roman" w:cs="Times New Roman"/>
          <w:sz w:val="24"/>
          <w:szCs w:val="24"/>
        </w:rPr>
        <w:t>когенерации</w:t>
      </w:r>
      <w:proofErr w:type="spell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транспортном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завершение строительства транспортной развязки, реконструкция объездной автомобильной дороги); формирование на территории города транспортно-логистического центра.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информационно-телекоммуникационном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технологий (FTTB, FTTH, спутниковых технологий), а также нового поколения компьютерных имитационных тренажеров-симуляторов.</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жилищно-коммунальном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комплексная модернизация коммунальной инфраструктуры, повышение </w:t>
      </w:r>
      <w:proofErr w:type="spellStart"/>
      <w:r w:rsidRPr="00981F98">
        <w:rPr>
          <w:rFonts w:ascii="Times New Roman" w:hAnsi="Times New Roman" w:cs="Times New Roman"/>
          <w:sz w:val="24"/>
          <w:szCs w:val="24"/>
        </w:rPr>
        <w:t>энергоэффективности</w:t>
      </w:r>
      <w:proofErr w:type="spellEnd"/>
      <w:r w:rsidRPr="00981F98">
        <w:rPr>
          <w:rFonts w:ascii="Times New Roman" w:hAnsi="Times New Roman" w:cs="Times New Roman"/>
          <w:sz w:val="24"/>
          <w:szCs w:val="24"/>
        </w:rPr>
        <w:t xml:space="preserve"> зданий. Модернизация объектов ЖКК на основе концессионных соглашений.</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социальной сфере: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реализация проектов, связанных с жилищным строительством, со строительством клинико-диагностических и реабилитационных центров, больничных комплексов, с развитием сети культурно-досуговых центров и спортивной инфраструктуры, профессиональных образовательных организаций и организаций дополнительного образования, реализация проектов строительства и реконструкции зданий образовательных организаций. Создание и эксплуатация объектов общего среднего образования на основе концессионных соглашений.</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сфере туризма: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1F98">
        <w:rPr>
          <w:rFonts w:ascii="Times New Roman" w:eastAsiaTheme="minorEastAsia" w:hAnsi="Times New Roman" w:cs="Times New Roman"/>
          <w:sz w:val="24"/>
          <w:szCs w:val="24"/>
          <w:lang w:eastAsia="ru-RU"/>
        </w:rPr>
        <w:t>создание условий для развития событийного, спортивного, этнографического, экологического, экстремального, историко-познавательного, делового туризма; реализация инвестиционного проекта Музейно-туристический комплекс «Ворота в Югру», на территории музея под открытым небом «</w:t>
      </w:r>
      <w:proofErr w:type="spellStart"/>
      <w:r w:rsidRPr="00981F98">
        <w:rPr>
          <w:rFonts w:ascii="Times New Roman" w:eastAsiaTheme="minorEastAsia" w:hAnsi="Times New Roman" w:cs="Times New Roman"/>
          <w:sz w:val="24"/>
          <w:szCs w:val="24"/>
          <w:lang w:eastAsia="ru-RU"/>
        </w:rPr>
        <w:t>Суеват-пауль</w:t>
      </w:r>
      <w:proofErr w:type="spellEnd"/>
      <w:r w:rsidRPr="00981F98">
        <w:rPr>
          <w:rFonts w:ascii="Times New Roman" w:eastAsiaTheme="minorEastAsia" w:hAnsi="Times New Roman" w:cs="Times New Roman"/>
          <w:sz w:val="24"/>
          <w:szCs w:val="24"/>
          <w:lang w:eastAsia="ru-RU"/>
        </w:rPr>
        <w:t>».</w:t>
      </w:r>
    </w:p>
    <w:p w:rsidR="00981F98" w:rsidRPr="00981F98" w:rsidRDefault="00981F98" w:rsidP="00981F98">
      <w:pPr>
        <w:spacing w:after="0" w:line="240" w:lineRule="auto"/>
        <w:ind w:firstLine="567"/>
        <w:jc w:val="both"/>
        <w:rPr>
          <w:rFonts w:ascii="Times New Roman" w:hAnsi="Times New Roman" w:cs="Times New Roman"/>
          <w:sz w:val="24"/>
          <w:szCs w:val="24"/>
          <w:u w:val="single"/>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Для Югорска особое значение имеет </w:t>
      </w:r>
      <w:proofErr w:type="spellStart"/>
      <w:r w:rsidRPr="00981F98">
        <w:rPr>
          <w:rFonts w:ascii="Times New Roman" w:hAnsi="Times New Roman" w:cs="Times New Roman"/>
          <w:sz w:val="24"/>
          <w:szCs w:val="24"/>
        </w:rPr>
        <w:t>нересурсное</w:t>
      </w:r>
      <w:proofErr w:type="spellEnd"/>
      <w:r w:rsidRPr="00981F98">
        <w:rPr>
          <w:rFonts w:ascii="Times New Roman" w:hAnsi="Times New Roman" w:cs="Times New Roman"/>
          <w:sz w:val="24"/>
          <w:szCs w:val="24"/>
        </w:rPr>
        <w:t xml:space="preserve"> инвестирование «городских» общественных благ в виде дорог,  индустриальных парков. Эти инфраструктурные инвестиции призваны стать платформой для последующих частных инвестиций в производственные проекты и проекты сектора услуг.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Реализация инвестиционной политики города Югорска основывается на документе долгосрочного планирования </w:t>
      </w:r>
      <w:bookmarkStart w:id="6" w:name="OLE_LINK7"/>
      <w:bookmarkStart w:id="7" w:name="OLE_LINK8"/>
      <w:r w:rsidRPr="00981F98">
        <w:rPr>
          <w:rFonts w:ascii="Times New Roman" w:hAnsi="Times New Roman" w:cs="Times New Roman"/>
          <w:sz w:val="24"/>
          <w:szCs w:val="24"/>
        </w:rPr>
        <w:t xml:space="preserve">Стратегии инвестиционного развития </w:t>
      </w:r>
      <w:bookmarkEnd w:id="6"/>
      <w:bookmarkEnd w:id="7"/>
      <w:r w:rsidRPr="00981F98">
        <w:rPr>
          <w:rFonts w:ascii="Times New Roman" w:hAnsi="Times New Roman" w:cs="Times New Roman"/>
          <w:sz w:val="24"/>
          <w:szCs w:val="24"/>
        </w:rPr>
        <w:t>муниципального образования городской округ город Югорск до 2030 года.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Таким образом, ключевыми механизмами реализации инвестиционной стратегии являются:</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инструменты по устранению административных барьеров;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система проектного управления;</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формы поддержки инвестиционной и предпринимательской деятельности;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конкуренции, использование технологий бережливого производства;</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реализация кластерной политики;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создание </w:t>
      </w:r>
      <w:proofErr w:type="spellStart"/>
      <w:r w:rsidRPr="00981F98">
        <w:rPr>
          <w:rFonts w:ascii="Times New Roman" w:hAnsi="Times New Roman" w:cs="Times New Roman"/>
          <w:sz w:val="24"/>
          <w:szCs w:val="24"/>
        </w:rPr>
        <w:t>инфраструктурно</w:t>
      </w:r>
      <w:proofErr w:type="spellEnd"/>
      <w:r w:rsidRPr="00981F98">
        <w:rPr>
          <w:rFonts w:ascii="Times New Roman" w:hAnsi="Times New Roman" w:cs="Times New Roman"/>
          <w:sz w:val="24"/>
          <w:szCs w:val="24"/>
        </w:rPr>
        <w:t xml:space="preserve"> обеспеченных инвестиционных площадок.</w:t>
      </w:r>
    </w:p>
    <w:p w:rsidR="00981F98" w:rsidRPr="00981F98" w:rsidRDefault="00981F98" w:rsidP="00981F98">
      <w:pPr>
        <w:tabs>
          <w:tab w:val="left" w:pos="426"/>
        </w:tabs>
        <w:spacing w:after="0"/>
        <w:ind w:firstLine="567"/>
        <w:contextualSpacing/>
        <w:rPr>
          <w:rFonts w:ascii="Times New Roman" w:hAnsi="Times New Roman" w:cs="Times New Roman"/>
          <w:sz w:val="24"/>
          <w:szCs w:val="24"/>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Внедрение технологии бережливого производства («Бережливый регион»)</w:t>
      </w: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Основные принципы, цели, методы и инструменты бережливого производства в автономном округе определены распоряжением Правительства Ханты-Мансийского автономного округа – Югры от 19.08.2016 № 455-рп «О Концепции «Бережливый регион»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производительности труда во всех организациях и органах управления;</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эффективности работы исполнительных органов государственной власти и органов местного самоуправления автономного округа;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конкурентоспособности предприятий с государственным и муниципальным участием и организаций автономного округа;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повышение качества предоставления государственных услуг населению, предпринимательству и некоммерческому сектору.</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Успешные примеры внедрения технологии бережливого производства отмечены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Задачами муниципального образования по внедрению технологий бережливого производства в органах местного самоуправления, муниципальных организациях, при организации предоставления государственных и муниципальных услуг являются:</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повышение эффективности бюджетных расходов;</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обучение работников принципам бережливого производства;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создание эффективной системы мониторинга и контроля реализации Концепции.</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Концепцией предусматривается организация мероприятий, направленных на популяризацию наиболее эффективных отраслевых практик по бережливому производству, включая организацию конференций, форумов, круглых столов.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81F98">
        <w:rPr>
          <w:rFonts w:ascii="Times New Roman" w:eastAsia="Times New Roman" w:hAnsi="Times New Roman" w:cs="Times New Roman"/>
          <w:sz w:val="24"/>
          <w:szCs w:val="24"/>
          <w:lang w:eastAsia="ru-RU"/>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roofErr w:type="gramEnd"/>
    </w:p>
    <w:p w:rsidR="00981F98" w:rsidRPr="00981F98" w:rsidRDefault="00981F98" w:rsidP="00981F98">
      <w:pPr>
        <w:widowControl w:val="0"/>
        <w:tabs>
          <w:tab w:val="left" w:pos="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Ключевые мероприятия, реализуемые в целях решения задач: </w:t>
      </w:r>
    </w:p>
    <w:p w:rsidR="00981F98" w:rsidRPr="00981F98" w:rsidRDefault="00981F98" w:rsidP="00981F98">
      <w:pPr>
        <w:widowControl w:val="0"/>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экологического образования в системе подготовки квалифицированных кадров;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вовлечение студентов и молодежи к участию в проектах по внедрению бережливого производства;</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современной промышленной и инновационной инфраструктуры (индустриальных парков и технопарков);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мониторинг и оценка эффективности внедрения бережливого производства в муниципальных организациях;</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системы организации рабочего пространства 5S+1, инструментов «бережливого офиса», решений по повышению энергосбережения и минимизации воздействия на окружающую среду;</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механизмов финансовой, имущественной, консультационной и информационной поддержки малого и среднего предпринимательства;</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информационно-телекоммуникационных технологий во все сферы городского хозяйства (образование, здравоохранение, ЖКХ, транспорт);</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введение системы формирования целевых установок повышения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системы мониторинга выполнения целевых соглашений по повышению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и результативности реализации программ по типовым проектам;</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поддержка развития системы </w:t>
      </w:r>
      <w:proofErr w:type="spellStart"/>
      <w:r w:rsidRPr="00981F98">
        <w:rPr>
          <w:rFonts w:ascii="Times New Roman" w:eastAsia="Calibri" w:hAnsi="Times New Roman" w:cs="Times New Roman"/>
          <w:sz w:val="24"/>
          <w:szCs w:val="24"/>
        </w:rPr>
        <w:t>энергосервисного</w:t>
      </w:r>
      <w:proofErr w:type="spellEnd"/>
      <w:r w:rsidRPr="00981F98">
        <w:rPr>
          <w:rFonts w:ascii="Times New Roman" w:eastAsia="Calibri" w:hAnsi="Times New Roman" w:cs="Times New Roman"/>
          <w:sz w:val="24"/>
          <w:szCs w:val="24"/>
        </w:rPr>
        <w:t xml:space="preserve"> бизнеса для обслуживания и повышения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основных видов типового промышленного оборудования;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модернизация существующих котельных и котельного оборудования;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применение нового оборудования, материалов, новейших разработок и технологий при строительстве и реконструкции инженерных сетей.</w:t>
      </w:r>
    </w:p>
    <w:p w:rsidR="00981F98" w:rsidRPr="00981F98" w:rsidRDefault="00981F98" w:rsidP="00981F98">
      <w:pPr>
        <w:widowControl w:val="0"/>
        <w:tabs>
          <w:tab w:val="left" w:pos="993"/>
        </w:tabs>
        <w:spacing w:after="0" w:line="240" w:lineRule="auto"/>
        <w:ind w:firstLine="567"/>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 xml:space="preserve">Ожидаемыми результатами от внедрения и реализации технологии бережливого производства на период до 2030 года являются рост производительности труда, сокращение времени производственного цикла, рост качества продукции, увеличение времени работы </w:t>
      </w:r>
      <w:r w:rsidRPr="00981F98">
        <w:rPr>
          <w:rFonts w:ascii="Times New Roman" w:eastAsia="Calibri" w:hAnsi="Times New Roman" w:cs="Times New Roman"/>
          <w:sz w:val="24"/>
          <w:szCs w:val="24"/>
        </w:rPr>
        <w:lastRenderedPageBreak/>
        <w:t>оборудования в исправном состоянии, высвобождение производственных площадей, повышение удовлетворенности потребителей, собственников и других заинтересованных сторон качеством выполненных работ, оказанных услуг, повышение эффективности производственных, управленческих и бизнес-процессов.</w:t>
      </w:r>
      <w:proofErr w:type="gramEnd"/>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Реализация национальной технологической инициативы</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Основные ориентиры национальной технологической инициативы определены в Стратегии научно-технологического развития Российской Федерации, утвержденной Указом Президента Российской Федерации от 01.12.2016 № 642.</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 официальном сайте автономной некоммерческой организации «Агентство стратегических инициатив по продвижению новых проектов» в разделе «Национальная технологическая инициатива» размещена информация об основных рынках НТИ.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Согласно Стратегии социально-экономического развития Ханты-Мансийского автономного округа – Югры, устойчивому развитию будет способствовать – развитие «умной экономики», создание и коммерциализация новых материалов, продуктов и технологий в нефтепереработке, нефтегазохимии, альтернативной энергетике и информационных технологиях.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Задачи, которые необходимо решить при реализации национальной технологической инициативы:</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уровня </w:t>
      </w:r>
      <w:proofErr w:type="spellStart"/>
      <w:r w:rsidRPr="00981F98">
        <w:rPr>
          <w:rFonts w:ascii="Times New Roman" w:hAnsi="Times New Roman" w:cs="Times New Roman"/>
          <w:sz w:val="24"/>
          <w:szCs w:val="24"/>
        </w:rPr>
        <w:t>инновационности</w:t>
      </w:r>
      <w:proofErr w:type="spellEnd"/>
      <w:r w:rsidRPr="00981F98">
        <w:rPr>
          <w:rFonts w:ascii="Times New Roman" w:hAnsi="Times New Roman" w:cs="Times New Roman"/>
          <w:sz w:val="24"/>
          <w:szCs w:val="24"/>
        </w:rPr>
        <w:t xml:space="preserve"> экономики и социальной сферы;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уровня развития и доступности технологий;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качества информационно-коммуникационной системы;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достижение высокого уровня развития направления «Техника и технологии для Севера».</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целях решения задач определены приоритеты деятельности: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стимулирование формирования спроса на инновации через открытость инновационной экосистемы;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стимулирование системы финансирования инноваций.</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 приоритетным направлениям предложены мероприятия:</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развитие инженерно-технического образования в школах;</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w:t>
      </w:r>
      <w:proofErr w:type="spellStart"/>
      <w:r w:rsidRPr="00981F98">
        <w:rPr>
          <w:rFonts w:ascii="Times New Roman" w:eastAsia="Calibri" w:hAnsi="Times New Roman" w:cs="Times New Roman"/>
          <w:sz w:val="24"/>
          <w:szCs w:val="24"/>
        </w:rPr>
        <w:t>коворкинги</w:t>
      </w:r>
      <w:proofErr w:type="spellEnd"/>
      <w:r w:rsidRPr="00981F98">
        <w:rPr>
          <w:rFonts w:ascii="Times New Roman" w:eastAsia="Calibri" w:hAnsi="Times New Roman" w:cs="Times New Roman"/>
          <w:sz w:val="24"/>
          <w:szCs w:val="24"/>
        </w:rPr>
        <w:t xml:space="preserve"> (пространства для работы без четко фиксированных стационарных рабочих мест), свободные зоны для отдыха и развлечений и т.д.; </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реализация принципов «умного города», включая автоматизацию автотранспорта, всеобщую информатизацию, строительство </w:t>
      </w:r>
      <w:proofErr w:type="spellStart"/>
      <w:r w:rsidRPr="00981F98">
        <w:rPr>
          <w:rFonts w:ascii="Times New Roman" w:eastAsia="Calibri" w:hAnsi="Times New Roman" w:cs="Times New Roman"/>
          <w:sz w:val="24"/>
          <w:szCs w:val="24"/>
        </w:rPr>
        <w:t>энергоэффективных</w:t>
      </w:r>
      <w:proofErr w:type="spellEnd"/>
      <w:r w:rsidRPr="00981F98">
        <w:rPr>
          <w:rFonts w:ascii="Times New Roman" w:eastAsia="Calibri" w:hAnsi="Times New Roman" w:cs="Times New Roman"/>
          <w:sz w:val="24"/>
          <w:szCs w:val="24"/>
        </w:rPr>
        <w:t xml:space="preserve"> и </w:t>
      </w:r>
      <w:proofErr w:type="spellStart"/>
      <w:r w:rsidRPr="00981F98">
        <w:rPr>
          <w:rFonts w:ascii="Times New Roman" w:eastAsia="Calibri" w:hAnsi="Times New Roman" w:cs="Times New Roman"/>
          <w:sz w:val="24"/>
          <w:szCs w:val="24"/>
        </w:rPr>
        <w:t>энергоактивных</w:t>
      </w:r>
      <w:proofErr w:type="spellEnd"/>
      <w:r w:rsidRPr="00981F98">
        <w:rPr>
          <w:rFonts w:ascii="Times New Roman" w:eastAsia="Calibri" w:hAnsi="Times New Roman" w:cs="Times New Roman"/>
          <w:sz w:val="24"/>
          <w:szCs w:val="24"/>
        </w:rPr>
        <w:t xml:space="preserve"> домов, автономные системы; </w:t>
      </w:r>
    </w:p>
    <w:p w:rsidR="00981F98" w:rsidRPr="00981F98" w:rsidRDefault="00981F98" w:rsidP="00981F98">
      <w:pPr>
        <w:widowControl w:val="0"/>
        <w:shd w:val="clear" w:color="auto" w:fill="FFFFFF"/>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стимулирование спроса на услуги и продукцию компаний, </w:t>
      </w:r>
      <w:proofErr w:type="gramStart"/>
      <w:r w:rsidRPr="00981F98">
        <w:rPr>
          <w:rFonts w:ascii="Times New Roman" w:hAnsi="Times New Roman" w:cs="Times New Roman"/>
          <w:sz w:val="24"/>
          <w:szCs w:val="24"/>
        </w:rPr>
        <w:t>направления</w:t>
      </w:r>
      <w:proofErr w:type="gramEnd"/>
      <w:r w:rsidRPr="00981F98">
        <w:rPr>
          <w:rFonts w:ascii="Times New Roman" w:hAnsi="Times New Roman" w:cs="Times New Roman"/>
          <w:sz w:val="24"/>
          <w:szCs w:val="24"/>
        </w:rPr>
        <w:t xml:space="preserve"> деятельности которых соответствуют рыночным и технологическим направлениям НТИ;</w:t>
      </w:r>
    </w:p>
    <w:p w:rsidR="00981F98" w:rsidRPr="00981F98" w:rsidRDefault="00981F98" w:rsidP="00981F98">
      <w:pPr>
        <w:widowControl w:val="0"/>
        <w:shd w:val="clear" w:color="auto" w:fill="FFFFFF"/>
        <w:tabs>
          <w:tab w:val="left" w:pos="993"/>
        </w:tabs>
        <w:spacing w:after="0" w:line="240" w:lineRule="auto"/>
        <w:ind w:firstLine="567"/>
        <w:jc w:val="both"/>
        <w:rPr>
          <w:rFonts w:ascii="Times New Roman" w:hAnsi="Times New Roman" w:cs="Times New Roman"/>
          <w:strike/>
          <w:sz w:val="24"/>
          <w:szCs w:val="24"/>
        </w:rPr>
      </w:pPr>
      <w:r w:rsidRPr="00981F98">
        <w:rPr>
          <w:rFonts w:ascii="Times New Roman" w:hAnsi="Times New Roman" w:cs="Times New Roman"/>
          <w:sz w:val="24"/>
          <w:szCs w:val="24"/>
        </w:rPr>
        <w:t xml:space="preserve">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w:t>
      </w:r>
      <w:r w:rsidRPr="00981F98">
        <w:rPr>
          <w:rFonts w:ascii="Times New Roman" w:hAnsi="Times New Roman" w:cs="Times New Roman"/>
          <w:sz w:val="24"/>
          <w:szCs w:val="24"/>
        </w:rPr>
        <w:lastRenderedPageBreak/>
        <w:t xml:space="preserve">дорожного движения, возмещение вреда, причиняемого </w:t>
      </w:r>
      <w:proofErr w:type="gramStart"/>
      <w:r w:rsidRPr="00981F98">
        <w:rPr>
          <w:rFonts w:ascii="Times New Roman" w:hAnsi="Times New Roman" w:cs="Times New Roman"/>
          <w:sz w:val="24"/>
          <w:szCs w:val="24"/>
        </w:rPr>
        <w:t>автомобильным</w:t>
      </w:r>
      <w:proofErr w:type="gramEnd"/>
      <w:r w:rsidRPr="00981F98">
        <w:rPr>
          <w:rFonts w:ascii="Times New Roman" w:hAnsi="Times New Roman" w:cs="Times New Roman"/>
          <w:sz w:val="24"/>
          <w:szCs w:val="24"/>
        </w:rPr>
        <w:t xml:space="preserve"> </w:t>
      </w:r>
      <w:proofErr w:type="spellStart"/>
      <w:r w:rsidRPr="00981F98">
        <w:rPr>
          <w:rFonts w:ascii="Times New Roman" w:hAnsi="Times New Roman" w:cs="Times New Roman"/>
          <w:sz w:val="24"/>
          <w:szCs w:val="24"/>
        </w:rPr>
        <w:t>дорогаммежмуниципального</w:t>
      </w:r>
      <w:proofErr w:type="spellEnd"/>
      <w:r w:rsidRPr="00981F98">
        <w:rPr>
          <w:rFonts w:ascii="Times New Roman" w:hAnsi="Times New Roman" w:cs="Times New Roman"/>
          <w:sz w:val="24"/>
          <w:szCs w:val="24"/>
        </w:rPr>
        <w:t xml:space="preserve"> значения тяжеловесными транспортными средствами;</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981F98">
        <w:rPr>
          <w:rFonts w:ascii="Times New Roman" w:hAnsi="Times New Roman" w:cs="Times New Roman"/>
          <w:sz w:val="24"/>
          <w:szCs w:val="24"/>
        </w:rPr>
        <w:t>Перечень предлагаемых приоритетных технологий к освоению до 2030 года в Ханты-Мансийском автономном округе - Югре,  в которых может принять участие муниципальное образование - город Югорск:</w:t>
      </w:r>
      <w:proofErr w:type="gramEnd"/>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технологии использования биомассы для обогащения плодородия почвы;</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разработка высокоэффективных теплообменников и тепловых конверсионных устройств;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trike/>
          <w:sz w:val="24"/>
          <w:szCs w:val="24"/>
        </w:rPr>
      </w:pPr>
      <w:r w:rsidRPr="00981F98">
        <w:rPr>
          <w:rFonts w:ascii="Times New Roman" w:eastAsia="Calibri" w:hAnsi="Times New Roman" w:cs="Times New Roman"/>
          <w:sz w:val="24"/>
          <w:szCs w:val="24"/>
        </w:rPr>
        <w:t xml:space="preserve">инновационные технологии выращивания свежих фруктов, овощей и ягод, создание «внутренних городских ферм»; </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беспилотные технологии обнаружения  утечек из трубопроводов природного газа.</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Национальная предпринимательская инициатива</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Проекты, реализуемые в рамках НПИ, направлены на упрощение, удешевление, ускорение государственных и муниципальных услуг.</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Инициатива реализуется в формате «дорожных карт». В соответствии с мероприятиями «дорожных карт», усилия которых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городе Югорске в рамках внедрения НПИ реализуется «дорожная карта» по содействию развитию конкуренции, утвержденная распоряжением Правительства Ханты-Мансийского автономного округа – </w:t>
      </w:r>
      <w:proofErr w:type="spellStart"/>
      <w:r w:rsidRPr="00981F98">
        <w:rPr>
          <w:rFonts w:ascii="Times New Roman" w:eastAsia="Times New Roman" w:hAnsi="Times New Roman" w:cs="Times New Roman"/>
          <w:sz w:val="24"/>
          <w:szCs w:val="24"/>
        </w:rPr>
        <w:t>Югрыот</w:t>
      </w:r>
      <w:proofErr w:type="spellEnd"/>
      <w:r w:rsidRPr="00981F98">
        <w:rPr>
          <w:rFonts w:ascii="Times New Roman" w:eastAsia="Times New Roman" w:hAnsi="Times New Roman" w:cs="Times New Roman"/>
          <w:sz w:val="24"/>
          <w:szCs w:val="24"/>
        </w:rPr>
        <w:t xml:space="preserve"> 10.07.2015 № 387-рп.</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w:t>
      </w:r>
      <w:proofErr w:type="spellStart"/>
      <w:r w:rsidRPr="00981F98">
        <w:rPr>
          <w:rFonts w:ascii="Times New Roman" w:eastAsia="Times New Roman" w:hAnsi="Times New Roman" w:cs="Times New Roman"/>
          <w:sz w:val="24"/>
          <w:szCs w:val="24"/>
        </w:rPr>
        <w:t>микрокредитная</w:t>
      </w:r>
      <w:proofErr w:type="spellEnd"/>
      <w:r w:rsidRPr="00981F98">
        <w:rPr>
          <w:rFonts w:ascii="Times New Roman" w:eastAsia="Times New Roman" w:hAnsi="Times New Roman" w:cs="Times New Roman"/>
          <w:sz w:val="24"/>
          <w:szCs w:val="24"/>
        </w:rPr>
        <w:t xml:space="preserve"> компания, Центр поддержки экспорта Югры.</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Инфраструктуру поддержки субъектов малого и среднего предпринимательства города Югорска образуют Советский филиал Фонда поддержки предпринимательства Югры и Фонд «Югорская региональная </w:t>
      </w:r>
      <w:proofErr w:type="spellStart"/>
      <w:r w:rsidRPr="00981F98">
        <w:rPr>
          <w:rFonts w:ascii="Times New Roman" w:eastAsia="Times New Roman" w:hAnsi="Times New Roman" w:cs="Times New Roman"/>
          <w:sz w:val="24"/>
          <w:szCs w:val="24"/>
          <w:lang w:eastAsia="ru-RU"/>
        </w:rPr>
        <w:t>микрокредитная</w:t>
      </w:r>
      <w:proofErr w:type="spellEnd"/>
      <w:r w:rsidRPr="00981F98">
        <w:rPr>
          <w:rFonts w:ascii="Times New Roman" w:eastAsia="Times New Roman" w:hAnsi="Times New Roman" w:cs="Times New Roman"/>
          <w:sz w:val="24"/>
          <w:szCs w:val="24"/>
          <w:lang w:eastAsia="ru-RU"/>
        </w:rPr>
        <w:t xml:space="preserve"> компания» Советское отделение.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коллегиальный орган - комиссия по землепользованию и застройке.</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соответствии с распоряжением Правительства Российской Федерации от 31.01. 2017  № 147-р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Правительством Российской Федерации определены следующие целевые модели: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1.</w:t>
      </w:r>
      <w:r w:rsidRPr="00981F98">
        <w:rPr>
          <w:rFonts w:ascii="Times New Roman" w:eastAsia="Times New Roman" w:hAnsi="Times New Roman" w:cs="Times New Roman"/>
          <w:sz w:val="24"/>
          <w:szCs w:val="24"/>
        </w:rPr>
        <w:tab/>
        <w:t>Получение разрешения на строительство и территориальное планирование.</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2.</w:t>
      </w:r>
      <w:r w:rsidRPr="00981F98">
        <w:rPr>
          <w:rFonts w:ascii="Times New Roman" w:eastAsia="Times New Roman" w:hAnsi="Times New Roman" w:cs="Times New Roman"/>
          <w:sz w:val="24"/>
          <w:szCs w:val="24"/>
        </w:rPr>
        <w:tab/>
        <w:t>Регистрация права собственности на земельные участки и объекты недвижимого имущества.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w:t>
      </w:r>
      <w:r w:rsidRPr="00981F98">
        <w:rPr>
          <w:rFonts w:ascii="Times New Roman" w:eastAsia="Times New Roman" w:hAnsi="Times New Roman" w:cs="Times New Roman"/>
          <w:sz w:val="24"/>
          <w:szCs w:val="24"/>
        </w:rPr>
        <w:tab/>
        <w:t>Постановка на кадастровый учет земельных участков и объектов недвижимого имущества.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4.</w:t>
      </w:r>
      <w:r w:rsidRPr="00981F98">
        <w:rPr>
          <w:rFonts w:ascii="Times New Roman" w:eastAsia="Times New Roman" w:hAnsi="Times New Roman" w:cs="Times New Roman"/>
          <w:sz w:val="24"/>
          <w:szCs w:val="24"/>
        </w:rPr>
        <w:tab/>
        <w:t>Осуществление контрольно-надзорной деятельности в субъектах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5.</w:t>
      </w:r>
      <w:r w:rsidRPr="00981F98">
        <w:rPr>
          <w:rFonts w:ascii="Times New Roman" w:eastAsia="Times New Roman" w:hAnsi="Times New Roman" w:cs="Times New Roman"/>
          <w:sz w:val="24"/>
          <w:szCs w:val="24"/>
        </w:rPr>
        <w:tab/>
        <w:t>Поддержка малого и среднего предпринимательства.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6.</w:t>
      </w:r>
      <w:r w:rsidRPr="00981F98">
        <w:rPr>
          <w:rFonts w:ascii="Times New Roman" w:eastAsia="Times New Roman" w:hAnsi="Times New Roman" w:cs="Times New Roman"/>
          <w:sz w:val="24"/>
          <w:szCs w:val="24"/>
        </w:rPr>
        <w:tab/>
        <w:t>Технологическое присоединение к электрическим сетям.</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7.</w:t>
      </w:r>
      <w:r w:rsidRPr="00981F98">
        <w:rPr>
          <w:rFonts w:ascii="Times New Roman" w:eastAsia="Times New Roman" w:hAnsi="Times New Roman" w:cs="Times New Roman"/>
          <w:sz w:val="24"/>
          <w:szCs w:val="24"/>
        </w:rPr>
        <w:tab/>
        <w:t>Подключение (технологическое присоединение) к сетям газораспределения.</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8.</w:t>
      </w:r>
      <w:r w:rsidRPr="00981F98">
        <w:rPr>
          <w:rFonts w:ascii="Times New Roman" w:eastAsia="Times New Roman" w:hAnsi="Times New Roman" w:cs="Times New Roman"/>
          <w:sz w:val="24"/>
          <w:szCs w:val="24"/>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w:t>
      </w:r>
      <w:r w:rsidRPr="00981F98">
        <w:rPr>
          <w:rFonts w:ascii="Times New Roman" w:eastAsia="Times New Roman" w:hAnsi="Times New Roman" w:cs="Times New Roman"/>
          <w:sz w:val="24"/>
          <w:szCs w:val="24"/>
        </w:rPr>
        <w:tab/>
        <w:t>Совершенствование и внедрение положений Регионального инвестиционного стандарта, в том числе:</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9.1.</w:t>
      </w:r>
      <w:r w:rsidRPr="00981F98">
        <w:rPr>
          <w:rFonts w:ascii="Times New Roman" w:eastAsia="Times New Roman" w:hAnsi="Times New Roman" w:cs="Times New Roman"/>
          <w:sz w:val="24"/>
          <w:szCs w:val="24"/>
        </w:rPr>
        <w:tab/>
        <w:t>Наличие и качество регионального законодательства о механизмах защиты инвесторов и поддержки инвестиционной деятельности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9.2.</w:t>
      </w:r>
      <w:r w:rsidRPr="00981F98">
        <w:rPr>
          <w:rFonts w:ascii="Times New Roman" w:eastAsia="Times New Roman" w:hAnsi="Times New Roman" w:cs="Times New Roman"/>
          <w:sz w:val="24"/>
          <w:szCs w:val="24"/>
        </w:rPr>
        <w:tab/>
        <w:t>Эффективность обратной связи и работы каналов прямой связи инвесторов и руководства субъекта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9.3.</w:t>
      </w:r>
      <w:r w:rsidRPr="00981F98">
        <w:rPr>
          <w:rFonts w:ascii="Times New Roman" w:eastAsia="Times New Roman" w:hAnsi="Times New Roman" w:cs="Times New Roman"/>
          <w:sz w:val="24"/>
          <w:szCs w:val="24"/>
        </w:rPr>
        <w:tab/>
        <w:t>Эффективность деятельности специализированной организации по привлечению инвестиций и работе с инвесторами.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9.4.</w:t>
      </w:r>
      <w:r w:rsidRPr="00981F98">
        <w:rPr>
          <w:rFonts w:ascii="Times New Roman" w:eastAsia="Times New Roman" w:hAnsi="Times New Roman" w:cs="Times New Roman"/>
          <w:sz w:val="24"/>
          <w:szCs w:val="24"/>
        </w:rPr>
        <w:tab/>
        <w:t>Качество инвестиционного портала субъекта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Промышленная политика</w:t>
      </w:r>
    </w:p>
    <w:p w:rsidR="00981F98" w:rsidRPr="00981F98" w:rsidRDefault="00981F98" w:rsidP="00981F98">
      <w:pPr>
        <w:tabs>
          <w:tab w:val="left" w:pos="426"/>
        </w:tabs>
        <w:spacing w:after="0" w:line="240" w:lineRule="auto"/>
        <w:ind w:firstLine="567"/>
        <w:contextualSpacing/>
        <w:rPr>
          <w:rFonts w:ascii="Times New Roman" w:hAnsi="Times New Roman" w:cs="Times New Roman"/>
          <w:b/>
          <w:sz w:val="24"/>
          <w:szCs w:val="24"/>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981F98">
        <w:rPr>
          <w:rFonts w:ascii="Times New Roman" w:hAnsi="Times New Roman" w:cs="Times New Roman"/>
          <w:sz w:val="24"/>
          <w:szCs w:val="24"/>
        </w:rPr>
        <w:t xml:space="preserve">Для развития промышленности в Ханты-Мансийском автономном округе - Югре создана законодательная основа: принят Закон автономного округа «О промышленной политике в Ханты-Мансийском автономном округе – Югре» от 31.03.2016  № 23-оз,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w:t>
      </w:r>
      <w:proofErr w:type="spellStart"/>
      <w:r w:rsidRPr="00981F98">
        <w:rPr>
          <w:rFonts w:ascii="Times New Roman" w:hAnsi="Times New Roman" w:cs="Times New Roman"/>
          <w:sz w:val="24"/>
          <w:szCs w:val="24"/>
        </w:rPr>
        <w:t>разработана</w:t>
      </w:r>
      <w:r w:rsidRPr="00981F98">
        <w:rPr>
          <w:rFonts w:ascii="Times New Roman" w:eastAsia="Times New Roman" w:hAnsi="Times New Roman" w:cs="Times New Roman"/>
          <w:sz w:val="24"/>
          <w:szCs w:val="24"/>
          <w:lang w:eastAsia="ru-RU"/>
        </w:rPr>
        <w:t>государственная</w:t>
      </w:r>
      <w:proofErr w:type="spellEnd"/>
      <w:r w:rsidRPr="00981F98">
        <w:rPr>
          <w:rFonts w:ascii="Times New Roman" w:eastAsia="Times New Roman" w:hAnsi="Times New Roman" w:cs="Times New Roman"/>
          <w:sz w:val="24"/>
          <w:szCs w:val="24"/>
          <w:lang w:eastAsia="ru-RU"/>
        </w:rPr>
        <w:t xml:space="preserve"> программа Ханты-Мансийского автономного округа – Югры «Развитие промышленности, инноваций и туризма в Ханты-Мансийском автономном округе – Югре в 2018</w:t>
      </w:r>
      <w:proofErr w:type="gramEnd"/>
      <w:r w:rsidRPr="00981F98">
        <w:rPr>
          <w:rFonts w:ascii="Times New Roman" w:eastAsia="Times New Roman" w:hAnsi="Times New Roman" w:cs="Times New Roman"/>
          <w:sz w:val="24"/>
          <w:szCs w:val="24"/>
          <w:lang w:eastAsia="ru-RU"/>
        </w:rPr>
        <w:t xml:space="preserve"> – 2025 </w:t>
      </w:r>
      <w:proofErr w:type="gramStart"/>
      <w:r w:rsidRPr="00981F98">
        <w:rPr>
          <w:rFonts w:ascii="Times New Roman" w:eastAsia="Times New Roman" w:hAnsi="Times New Roman" w:cs="Times New Roman"/>
          <w:sz w:val="24"/>
          <w:szCs w:val="24"/>
          <w:lang w:eastAsia="ru-RU"/>
        </w:rPr>
        <w:t>годах</w:t>
      </w:r>
      <w:proofErr w:type="gramEnd"/>
      <w:r w:rsidRPr="00981F98">
        <w:rPr>
          <w:rFonts w:ascii="Times New Roman" w:eastAsia="Times New Roman" w:hAnsi="Times New Roman" w:cs="Times New Roman"/>
          <w:sz w:val="24"/>
          <w:szCs w:val="24"/>
          <w:lang w:eastAsia="ru-RU"/>
        </w:rPr>
        <w:t xml:space="preserve"> и на период до 2030 года».</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Новая промышленная политика опирается на зональные закономерности развития: для города Югорска, относящегося к </w:t>
      </w:r>
      <w:proofErr w:type="spellStart"/>
      <w:r w:rsidRPr="00981F98">
        <w:rPr>
          <w:rFonts w:ascii="Times New Roman" w:hAnsi="Times New Roman" w:cs="Times New Roman"/>
          <w:sz w:val="24"/>
          <w:szCs w:val="24"/>
        </w:rPr>
        <w:t>староосвоенной</w:t>
      </w:r>
      <w:proofErr w:type="spellEnd"/>
      <w:r w:rsidRPr="00981F98">
        <w:rPr>
          <w:rFonts w:ascii="Times New Roman" w:hAnsi="Times New Roman" w:cs="Times New Roman"/>
          <w:sz w:val="24"/>
          <w:szCs w:val="24"/>
        </w:rPr>
        <w:t xml:space="preserve"> зоне, актуальными являются поддержка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 и их «уплотнения»/концентрации на площадках индустриальных парков. </w:t>
      </w:r>
    </w:p>
    <w:p w:rsidR="00981F98" w:rsidRPr="00981F98" w:rsidRDefault="00981F98" w:rsidP="00981F98">
      <w:pPr>
        <w:tabs>
          <w:tab w:val="left" w:pos="0"/>
          <w:tab w:val="left" w:pos="9214"/>
        </w:tabs>
        <w:spacing w:after="0" w:line="240" w:lineRule="auto"/>
        <w:ind w:firstLine="567"/>
        <w:contextualSpacing/>
        <w:jc w:val="both"/>
        <w:rPr>
          <w:rFonts w:ascii="Times New Roman" w:hAnsi="Times New Roman" w:cs="Times New Roman"/>
          <w:b/>
          <w:sz w:val="24"/>
          <w:szCs w:val="24"/>
        </w:rPr>
      </w:pPr>
      <w:r w:rsidRPr="00981F98">
        <w:rPr>
          <w:rFonts w:ascii="Times New Roman" w:hAnsi="Times New Roman" w:cs="Times New Roman"/>
          <w:sz w:val="24"/>
          <w:szCs w:val="24"/>
        </w:rPr>
        <w:t>Фондом развития промышленности Югры оказывается поддержка организациям  через инструменты финансирования проектов: долевое финансирование, займы, гранты, финансовая аренда (лизинг).</w:t>
      </w:r>
    </w:p>
    <w:p w:rsidR="00981F98" w:rsidRPr="00981F98" w:rsidRDefault="00981F98" w:rsidP="00981F98">
      <w:pPr>
        <w:spacing w:after="0" w:line="240" w:lineRule="auto"/>
        <w:ind w:firstLine="567"/>
        <w:jc w:val="both"/>
        <w:rPr>
          <w:rFonts w:ascii="Calibri" w:eastAsia="Calibri" w:hAnsi="Calibri" w:cs="Times New Roman"/>
          <w:sz w:val="24"/>
          <w:szCs w:val="24"/>
          <w:lang w:eastAsia="zh-CN"/>
        </w:rPr>
      </w:pPr>
      <w:r w:rsidRPr="00981F98">
        <w:rPr>
          <w:rFonts w:ascii="Times New Roman" w:eastAsia="Calibri" w:hAnsi="Times New Roman" w:cs="Times New Roman"/>
          <w:bCs/>
          <w:sz w:val="24"/>
          <w:szCs w:val="24"/>
          <w:lang w:eastAsia="zh-CN"/>
        </w:rPr>
        <w:t>Значимыми проблемами в промышленности являются: с</w:t>
      </w:r>
      <w:r w:rsidRPr="00981F98">
        <w:rPr>
          <w:rFonts w:ascii="Times New Roman" w:eastAsia="Calibri" w:hAnsi="Times New Roman" w:cs="Times New Roman"/>
          <w:sz w:val="24"/>
          <w:szCs w:val="24"/>
          <w:lang w:eastAsia="zh-CN"/>
        </w:rPr>
        <w:t xml:space="preserve">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Субъекты малого и среднего предпринимательства в сфере промышленного производства испытывают трудности с логистикой, размещением производств, спросом на продукцию, высокой стоимостью привлекаемых финансовых и трудовых ресурсов.</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стать одним из основных механизмов повышения конкурентоспособности промышленного производства.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Times New Roman" w:hAnsi="Times New Roman" w:cs="Times New Roman"/>
          <w:color w:val="000000"/>
          <w:sz w:val="24"/>
          <w:szCs w:val="24"/>
          <w:lang w:eastAsia="ru-RU"/>
        </w:rPr>
        <w:lastRenderedPageBreak/>
        <w:t xml:space="preserve">В городе Югорске в декабре 2017 года подписано четырехстороннее соглашение о создании индустриального парка, </w:t>
      </w:r>
      <w:proofErr w:type="spellStart"/>
      <w:r w:rsidRPr="00981F98">
        <w:rPr>
          <w:rFonts w:ascii="Times New Roman" w:eastAsia="Times New Roman" w:hAnsi="Times New Roman" w:cs="Times New Roman"/>
          <w:color w:val="000000"/>
          <w:sz w:val="24"/>
          <w:szCs w:val="24"/>
          <w:lang w:eastAsia="ru-RU"/>
        </w:rPr>
        <w:t>всоздании</w:t>
      </w:r>
      <w:proofErr w:type="spellEnd"/>
      <w:r w:rsidRPr="00981F98">
        <w:rPr>
          <w:rFonts w:ascii="Times New Roman" w:eastAsia="Times New Roman" w:hAnsi="Times New Roman" w:cs="Times New Roman"/>
          <w:color w:val="000000"/>
          <w:sz w:val="24"/>
          <w:szCs w:val="24"/>
          <w:lang w:eastAsia="ru-RU"/>
        </w:rPr>
        <w:t xml:space="preserve"> которого примут участие администрация города Югорска, ООО «Газпром трансгаз Югорск», Национальный исследовательский центр «Курчатовский институт», Фонд развития Югры.</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 xml:space="preserve">Дальнейшее развитие промышленности должно 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Маркетинговая стратегия</w:t>
      </w: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улучшающих имидж территории, в том числе:</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выработка коллективного видения уникальности территории, с учетом ее миссии и разделяемых жителями культурных ценностей;  </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достижение соглашений с ключевыми компаниями относительно согласованной стратегии маркетинга территории; </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увеличение конкуренции на рынке услуг, в том числе транспортных;</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981F98" w:rsidRPr="00981F98" w:rsidRDefault="00981F98" w:rsidP="00981F98">
      <w:pPr>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радикальная «перезагрузка» и трансформация ключевых </w:t>
      </w:r>
      <w:proofErr w:type="spellStart"/>
      <w:r w:rsidRPr="00981F98">
        <w:rPr>
          <w:rFonts w:ascii="Times New Roman" w:eastAsia="Times New Roman" w:hAnsi="Times New Roman" w:cs="Times New Roman"/>
          <w:sz w:val="24"/>
          <w:szCs w:val="24"/>
        </w:rPr>
        <w:t>имиджевых</w:t>
      </w:r>
      <w:proofErr w:type="spellEnd"/>
      <w:r w:rsidRPr="00981F98">
        <w:rPr>
          <w:rFonts w:ascii="Times New Roman" w:eastAsia="Times New Roman" w:hAnsi="Times New Roman" w:cs="Times New Roman"/>
          <w:sz w:val="24"/>
          <w:szCs w:val="24"/>
        </w:rPr>
        <w:t xml:space="preserve"> мероприятий, например, «день города» в долгосрочные творческие проекты горожан.</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Гражданское общество</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Гражданское общество – это общество социально активных и инициативных граждан, участвующих в обсуждении и принятии решений по основным вопросам жизнедеятельности города. Для создания условий развития гражданского общества необходим комплексный подход в организации деятельности по двум основным направлениям: обеспечение прозрачности деятельности органов местного самоуправления и формирование информационной среды, позиционирование социально ориентированной деятельности некоммерческих организаций в городе Югорске как институтов гражданского общества. </w:t>
      </w:r>
    </w:p>
    <w:tbl>
      <w:tblPr>
        <w:tblW w:w="5000" w:type="pct"/>
        <w:tblCellSpacing w:w="0" w:type="dxa"/>
        <w:tblCellMar>
          <w:left w:w="0" w:type="dxa"/>
          <w:right w:w="0" w:type="dxa"/>
        </w:tblCellMar>
        <w:tblLook w:val="04A0" w:firstRow="1" w:lastRow="0" w:firstColumn="1" w:lastColumn="0" w:noHBand="0" w:noVBand="1"/>
      </w:tblPr>
      <w:tblGrid>
        <w:gridCol w:w="10011"/>
      </w:tblGrid>
      <w:tr w:rsidR="00981F98" w:rsidRPr="00981F98" w:rsidTr="00981F98">
        <w:trPr>
          <w:tblCellSpacing w:w="0" w:type="dxa"/>
        </w:trPr>
        <w:tc>
          <w:tcPr>
            <w:tcW w:w="5000" w:type="pct"/>
            <w:shd w:val="clear" w:color="auto" w:fill="auto"/>
            <w:tcMar>
              <w:top w:w="45" w:type="dxa"/>
              <w:left w:w="45" w:type="dxa"/>
              <w:bottom w:w="45" w:type="dxa"/>
              <w:right w:w="45" w:type="dxa"/>
            </w:tcMar>
            <w:hideMark/>
          </w:tcPr>
          <w:tbl>
            <w:tblPr>
              <w:tblW w:w="0" w:type="auto"/>
              <w:tblCellSpacing w:w="15" w:type="dxa"/>
              <w:tblCellMar>
                <w:left w:w="0" w:type="dxa"/>
                <w:right w:w="0" w:type="dxa"/>
              </w:tblCellMar>
              <w:tblLook w:val="04A0" w:firstRow="1" w:lastRow="0" w:firstColumn="1" w:lastColumn="0" w:noHBand="0" w:noVBand="1"/>
            </w:tblPr>
            <w:tblGrid>
              <w:gridCol w:w="9921"/>
            </w:tblGrid>
            <w:tr w:rsidR="00981F98" w:rsidRPr="00981F98" w:rsidTr="00981F98">
              <w:trPr>
                <w:tblCellSpacing w:w="15" w:type="dxa"/>
              </w:trPr>
              <w:tc>
                <w:tcPr>
                  <w:tcW w:w="0" w:type="auto"/>
                  <w:shd w:val="clear" w:color="auto" w:fill="auto"/>
                  <w:tcMar>
                    <w:top w:w="45" w:type="dxa"/>
                    <w:left w:w="45" w:type="dxa"/>
                    <w:bottom w:w="45" w:type="dxa"/>
                    <w:right w:w="45" w:type="dxa"/>
                  </w:tcMar>
                  <w:hideMark/>
                </w:tcPr>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На сегодняшний день обеспечено участие общественности во всех сферах социально-экономического развития Югорска. </w:t>
                  </w:r>
                </w:p>
                <w:p w:rsidR="00981F98" w:rsidRPr="00981F98" w:rsidRDefault="00981F98" w:rsidP="00981F98">
                  <w:pPr>
                    <w:tabs>
                      <w:tab w:val="left" w:pos="709"/>
                    </w:tabs>
                    <w:suppressAutoHyphen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Важным инструментом развития гражданского общества является механизм общественного контроля. Через деятельность общественных советов гражданское общество вовлечено в принятие управленческих решений.</w:t>
                  </w:r>
                </w:p>
                <w:p w:rsidR="00981F98" w:rsidRPr="00981F98" w:rsidRDefault="00981F98" w:rsidP="00981F98">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hAnsi="Times New Roman" w:cs="Times New Roman"/>
                      <w:sz w:val="24"/>
                      <w:szCs w:val="24"/>
                    </w:rPr>
                    <w:t xml:space="preserve">В городе Югорске созданы общественные советы в различных сферах деятельности: </w:t>
                  </w:r>
                  <w:proofErr w:type="gramStart"/>
                  <w:r w:rsidRPr="00981F98">
                    <w:rPr>
                      <w:rFonts w:ascii="Times New Roman" w:hAnsi="Times New Roman" w:cs="Times New Roman"/>
                      <w:sz w:val="24"/>
                      <w:szCs w:val="24"/>
                    </w:rPr>
                    <w:t xml:space="preserve">Общественный Совет города Югорска, Общественный совет при главе города по проблемам жилищно-коммунального хозяйства, </w:t>
                  </w:r>
                  <w:hyperlink r:id="rId11" w:history="1">
                    <w:r w:rsidRPr="00981F98">
                      <w:rPr>
                        <w:rFonts w:ascii="Times New Roman" w:hAnsi="Times New Roman" w:cs="Times New Roman"/>
                        <w:sz w:val="24"/>
                        <w:szCs w:val="24"/>
                      </w:rPr>
                      <w:t xml:space="preserve">Общественный совет при администрации города Югорска по вопросам дорожной деятельности, </w:t>
                    </w:r>
                  </w:hyperlink>
                  <w:hyperlink r:id="rId12" w:history="1">
                    <w:r w:rsidRPr="00981F98">
                      <w:rPr>
                        <w:rFonts w:ascii="Times New Roman" w:hAnsi="Times New Roman" w:cs="Times New Roman"/>
                        <w:sz w:val="24"/>
                        <w:szCs w:val="24"/>
                      </w:rPr>
                      <w:t>Общественная комиссия муниципального образования городской округ город Югорск по обеспечению реализации приоритетного проекта «Формирование комфортной городской среды»</w:t>
                    </w:r>
                  </w:hyperlink>
                  <w:r w:rsidRPr="00981F98">
                    <w:rPr>
                      <w:rFonts w:ascii="Times New Roman" w:hAnsi="Times New Roman" w:cs="Times New Roman"/>
                      <w:sz w:val="24"/>
                      <w:szCs w:val="24"/>
                    </w:rPr>
                    <w:t xml:space="preserve">, Общественный совет при администрации города Югорска в сфере бюджетных правоотношений, Общественный совет по здравоохранению при администрации города Югорска, </w:t>
                  </w:r>
                  <w:hyperlink r:id="rId13" w:history="1">
                    <w:r w:rsidRPr="00981F98">
                      <w:rPr>
                        <w:rFonts w:ascii="Times New Roman" w:eastAsia="Times New Roman" w:hAnsi="Times New Roman" w:cs="Times New Roman"/>
                        <w:sz w:val="24"/>
                        <w:szCs w:val="24"/>
                        <w:lang w:eastAsia="ru-RU"/>
                      </w:rPr>
                      <w:t>Общественный совет</w:t>
                    </w:r>
                    <w:proofErr w:type="gramEnd"/>
                    <w:r w:rsidRPr="00981F98">
                      <w:rPr>
                        <w:rFonts w:ascii="Times New Roman" w:eastAsia="Times New Roman" w:hAnsi="Times New Roman" w:cs="Times New Roman"/>
                        <w:sz w:val="24"/>
                        <w:szCs w:val="24"/>
                        <w:lang w:eastAsia="ru-RU"/>
                      </w:rPr>
                      <w:t xml:space="preserve"> по </w:t>
                    </w:r>
                    <w:r w:rsidRPr="00981F98">
                      <w:rPr>
                        <w:rFonts w:ascii="Times New Roman" w:eastAsia="Times New Roman" w:hAnsi="Times New Roman" w:cs="Times New Roman"/>
                        <w:sz w:val="24"/>
                        <w:szCs w:val="24"/>
                        <w:lang w:eastAsia="ru-RU"/>
                      </w:rPr>
                      <w:lastRenderedPageBreak/>
                      <w:t xml:space="preserve">проведению независимой </w:t>
                    </w:r>
                    <w:proofErr w:type="gramStart"/>
                    <w:r w:rsidRPr="00981F98">
                      <w:rPr>
                        <w:rFonts w:ascii="Times New Roman" w:eastAsia="Times New Roman" w:hAnsi="Times New Roman" w:cs="Times New Roman"/>
                        <w:sz w:val="24"/>
                        <w:szCs w:val="24"/>
                        <w:lang w:eastAsia="ru-RU"/>
                      </w:rPr>
                      <w:t>оценки качества образовательной деятельности муниципальных образовательных организаций города</w:t>
                    </w:r>
                    <w:proofErr w:type="gramEnd"/>
                    <w:r w:rsidRPr="00981F98">
                      <w:rPr>
                        <w:rFonts w:ascii="Times New Roman" w:eastAsia="Times New Roman" w:hAnsi="Times New Roman" w:cs="Times New Roman"/>
                        <w:sz w:val="24"/>
                        <w:szCs w:val="24"/>
                        <w:lang w:eastAsia="ru-RU"/>
                      </w:rPr>
                      <w:t xml:space="preserve"> Югорска</w:t>
                    </w:r>
                  </w:hyperlink>
                  <w:r w:rsidRPr="00981F98">
                    <w:rPr>
                      <w:rFonts w:ascii="Times New Roman" w:eastAsia="Times New Roman" w:hAnsi="Times New Roman" w:cs="Times New Roman"/>
                      <w:sz w:val="24"/>
                      <w:szCs w:val="24"/>
                      <w:lang w:eastAsia="ru-RU"/>
                    </w:rPr>
                    <w:t xml:space="preserve">, </w:t>
                  </w:r>
                  <w:r w:rsidRPr="00981F98">
                    <w:rPr>
                      <w:rFonts w:ascii="Times New Roman" w:hAnsi="Times New Roman" w:cs="Times New Roman"/>
                      <w:sz w:val="24"/>
                      <w:szCs w:val="24"/>
                    </w:rPr>
                    <w:t xml:space="preserve">Общественный совет по культуре при управлении культуры администрации города Югорска, </w:t>
                  </w:r>
                  <w:hyperlink r:id="rId14" w:history="1">
                    <w:r w:rsidRPr="00981F98">
                      <w:rPr>
                        <w:rFonts w:ascii="Times New Roman" w:eastAsia="Times New Roman" w:hAnsi="Times New Roman" w:cs="Times New Roman"/>
                        <w:sz w:val="24"/>
                        <w:szCs w:val="24"/>
                        <w:lang w:eastAsia="ru-RU"/>
                      </w:rPr>
                      <w:t>Совет общественного контроля за реализацией Стратегии социально-экономического развития Ханты-Мансийского автономного округа - Югры, Стратегии социально-экономического развития муниципального образования город Югорск до 2020 года и на период до 2030 года</w:t>
                    </w:r>
                  </w:hyperlink>
                  <w:r w:rsidRPr="00981F98">
                    <w:rPr>
                      <w:rFonts w:ascii="Times New Roman" w:eastAsia="Times New Roman" w:hAnsi="Times New Roman" w:cs="Times New Roman"/>
                      <w:sz w:val="24"/>
                      <w:szCs w:val="24"/>
                      <w:lang w:eastAsia="ru-RU"/>
                    </w:rPr>
                    <w:t xml:space="preserve">. </w:t>
                  </w:r>
                </w:p>
              </w:tc>
            </w:tr>
          </w:tbl>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ru-RU"/>
              </w:rPr>
            </w:pPr>
          </w:p>
        </w:tc>
      </w:tr>
    </w:tbl>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Другая часть институтов гражданского общества представлена некоммерческими организациями (далее – НКО).  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981F98">
        <w:rPr>
          <w:rFonts w:ascii="Times New Roman" w:eastAsia="Times New Roman" w:hAnsi="Times New Roman" w:cs="Times New Roman"/>
          <w:sz w:val="24"/>
          <w:szCs w:val="24"/>
        </w:rPr>
        <w:t>бизнес-структурами</w:t>
      </w:r>
      <w:proofErr w:type="gramEnd"/>
      <w:r w:rsidRPr="00981F98">
        <w:rPr>
          <w:rFonts w:ascii="Times New Roman" w:eastAsia="Times New Roman" w:hAnsi="Times New Roman" w:cs="Times New Roman"/>
          <w:sz w:val="24"/>
          <w:szCs w:val="24"/>
        </w:rPr>
        <w:t>.</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roofErr w:type="gramStart"/>
      <w:r w:rsidRPr="00981F98">
        <w:rPr>
          <w:rFonts w:ascii="Times New Roman" w:eastAsia="Times New Roman" w:hAnsi="Times New Roman" w:cs="Times New Roman"/>
          <w:sz w:val="24"/>
          <w:szCs w:val="24"/>
        </w:rPr>
        <w:t>При поддержке Агентства стратегических инициативна базе Фонда поддержки предпринимательства Югры создан Центр инноваций социальной сферы, задачами которого являются продвижение социальных проектов предпринимательства и поддержка социально ориентированных некоммерческих организаций.</w:t>
      </w:r>
      <w:proofErr w:type="gramEnd"/>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Осуществляется реализация мероприятий по оказанию финансовой, имущественной, информационной, консультационной поддержки социально ориентированных некоммерческих организаций, действующих в городе Югорске. Администрация города Югорска активно поддерживает некоммерческие организации, осуществляющие деятельность в сфере формирования у населения навыков здорового образа жизни, морально-волевого и патриотического воспитания молодежи, организации массового отдыха и культурно-досуговых мероприятий. Данным общественным организациям оказывается, в том числе, и имущественная поддержка.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Некоммерческие организации Югорска решают социальные задачи, оказывают просветительскую помощь населению, пропагандируют здоровый образ жизни, тем самым способствуя становлению и развитию гражданского общества. </w:t>
      </w:r>
    </w:p>
    <w:p w:rsidR="00981F98" w:rsidRPr="00981F98" w:rsidRDefault="00981F98" w:rsidP="00981F98">
      <w:pPr>
        <w:widowControl w:val="0"/>
        <w:suppressAutoHyphens/>
        <w:spacing w:after="0" w:line="240" w:lineRule="auto"/>
        <w:ind w:firstLine="567"/>
        <w:jc w:val="both"/>
        <w:rPr>
          <w:rFonts w:ascii="Times New Roman" w:eastAsia="Arial" w:hAnsi="Times New Roman" w:cs="Times New Roman"/>
          <w:sz w:val="24"/>
          <w:szCs w:val="24"/>
          <w:lang w:eastAsia="ar-SA"/>
        </w:rPr>
      </w:pPr>
      <w:r w:rsidRPr="00981F98">
        <w:rPr>
          <w:rFonts w:ascii="Times New Roman" w:eastAsia="Times New Roman" w:hAnsi="Times New Roman" w:cs="Times New Roman"/>
          <w:sz w:val="24"/>
          <w:szCs w:val="24"/>
        </w:rPr>
        <w:t xml:space="preserve">Развиваются добровольческие (волонтерские) движения, в которые вовлечены жители разного возраста. </w:t>
      </w:r>
      <w:r w:rsidRPr="00981F98">
        <w:rPr>
          <w:rFonts w:ascii="Times New Roman" w:eastAsia="Arial" w:hAnsi="Times New Roman" w:cs="Times New Roman"/>
          <w:sz w:val="24"/>
          <w:szCs w:val="24"/>
          <w:lang w:eastAsia="ar-SA"/>
        </w:rPr>
        <w:t>Всего в городе Югорске сформировано 35 молодежных организаций, в которые входят 4122 человека, 12 волонтерских объединений с количеством участников -757 человек.</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Обеспечение информационной открытости органов местного самоуправления города Югорска, реализация права граждан на получение полной и объективной информации о деятельности органов местного самоуправления города Югорска, его социально-экономическом развитии – главное направление в информационной политике органов местного самоуправления города Югорска. Для решения поставленной задачи планируется выполнить комплекс взаимосвязанных мероприятий: обеспечить сохранение информационного присутствия в СМИ города органов местного самоуправления, вести разъяснительную работу среди населения по вопросам деятельности органов местного самоуправления, получение обратной связи от населения, а также формирование системы взаимодействия со СМИ. </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Внедрение информационно-коммуникационных технологий </w:t>
      </w:r>
    </w:p>
    <w:p w:rsidR="00981F98" w:rsidRPr="00981F98" w:rsidRDefault="00981F98" w:rsidP="00981F98">
      <w:pPr>
        <w:tabs>
          <w:tab w:val="left" w:pos="426"/>
        </w:tabs>
        <w:spacing w:after="0" w:line="240" w:lineRule="auto"/>
        <w:ind w:firstLine="567"/>
        <w:contextualSpacing/>
        <w:rPr>
          <w:rFonts w:ascii="Times New Roman" w:hAnsi="Times New Roman" w:cs="Times New Roman"/>
          <w:b/>
          <w:sz w:val="24"/>
          <w:szCs w:val="24"/>
        </w:rPr>
      </w:pPr>
      <w:r w:rsidRPr="00981F98">
        <w:rPr>
          <w:rFonts w:ascii="Times New Roman" w:hAnsi="Times New Roman" w:cs="Times New Roman"/>
          <w:b/>
          <w:sz w:val="24"/>
          <w:szCs w:val="24"/>
        </w:rPr>
        <w:t>(Информационное общество)</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Внедрение информационно-коммуникационных технологий (ИКТ) в основные сферы деятельности - одно из приоритетных направлений государственной политики в связи с перспективами самого рынка технологий и в его прямом влиянии на реализацию национальной технологической инициативы в его значении для сохранения лидерских позиций Югры в России.</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w:t>
      </w:r>
      <w:r w:rsidRPr="00981F98">
        <w:rPr>
          <w:rFonts w:ascii="Times New Roman" w:eastAsia="Times New Roman" w:hAnsi="Times New Roman" w:cs="Times New Roman"/>
          <w:sz w:val="24"/>
          <w:szCs w:val="24"/>
          <w:lang w:eastAsia="ru-RU"/>
        </w:rPr>
        <w:t>с использованием современных информационно-коммуникационных технологий</w:t>
      </w:r>
      <w:r w:rsidRPr="00981F98">
        <w:rPr>
          <w:rFonts w:ascii="Times New Roman" w:hAnsi="Times New Roman" w:cs="Times New Roman"/>
          <w:sz w:val="24"/>
          <w:szCs w:val="24"/>
        </w:rPr>
        <w:t>, сформировать и поддерживать необходимую инфраструктуру в органах местного самоуправления.</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 официального сайта администрации города Югорска и портала органов местного самоуправления города Югорска. Предоставление услуг в электронном виде подразумевает необходимость сопровождения и развития соответствующей инфраструктуры: обеспечение исполнителей государственных и муниципальных услуг необходимым оборудованием и программным обеспечением, создание и запуск необходимых электронных сервисов.</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Для создания и поддержания технологической основы </w:t>
      </w:r>
      <w:proofErr w:type="gramStart"/>
      <w:r w:rsidRPr="00981F98">
        <w:rPr>
          <w:rFonts w:ascii="Times New Roman" w:eastAsia="Times New Roman" w:hAnsi="Times New Roman" w:cs="Times New Roman"/>
          <w:sz w:val="24"/>
          <w:szCs w:val="24"/>
          <w:lang w:eastAsia="ru-RU"/>
        </w:rPr>
        <w:t>предоставления</w:t>
      </w:r>
      <w:proofErr w:type="gramEnd"/>
      <w:r w:rsidRPr="00981F98">
        <w:rPr>
          <w:rFonts w:ascii="Times New Roman" w:eastAsia="Times New Roman" w:hAnsi="Times New Roman" w:cs="Times New Roman"/>
          <w:sz w:val="24"/>
          <w:szCs w:val="24"/>
          <w:lang w:eastAsia="ru-RU"/>
        </w:rPr>
        <w:t xml:space="preserve"> государственных и муниципальных услуг в электронном виде, внедрения современных информационно-коммуникационных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w:t>
      </w:r>
    </w:p>
    <w:p w:rsidR="00981F98" w:rsidRPr="00981F98" w:rsidRDefault="00981F98" w:rsidP="00981F98">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Региональная инфраструктура электронного правительства включает в свой состав: региональную информационную систему «Портал государственных и муниципальных услуг (функций) автономного округа» (86.gosuslugi.ru) (далее - Региональный портал, РПГУ); региональную информационную систему «Реестр государственных и муниципальных услуг (функций) автономного округа»; региональную систему межведомственного электронного взаимодействия; информационно-платежный шлюз.</w:t>
      </w:r>
    </w:p>
    <w:p w:rsidR="00981F98" w:rsidRPr="00981F98" w:rsidRDefault="00981F98" w:rsidP="00981F98">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целях повышения качества и доступности государственных и муниципальных услуг произведена интеграция регионального портала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(86.gosuslugi.ru) с Единым порталом государственных и муниципальных услуг (далее - Единый портал, ЕПГУ). Благодаря этому жители Югры получили доступ к государственным федеральным и региональным услугам по принципу «единого окна» на ЕПГУ. </w:t>
      </w:r>
      <w:proofErr w:type="gramStart"/>
      <w:r w:rsidRPr="00981F98">
        <w:rPr>
          <w:rFonts w:ascii="Times New Roman" w:eastAsia="Times New Roman" w:hAnsi="Times New Roman" w:cs="Times New Roman"/>
          <w:sz w:val="24"/>
          <w:szCs w:val="24"/>
        </w:rPr>
        <w:t xml:space="preserve">В итоге повысилось качество получения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в электронном виде для граждан за счет возможности заказать на модернизированной версии ЕПГУ федеральные и региональные </w:t>
      </w:r>
      <w:proofErr w:type="spellStart"/>
      <w:r w:rsidRPr="00981F98">
        <w:rPr>
          <w:rFonts w:ascii="Times New Roman" w:eastAsia="Times New Roman" w:hAnsi="Times New Roman" w:cs="Times New Roman"/>
          <w:sz w:val="24"/>
          <w:szCs w:val="24"/>
        </w:rPr>
        <w:t>госуслуги</w:t>
      </w:r>
      <w:proofErr w:type="spellEnd"/>
      <w:r w:rsidRPr="00981F98">
        <w:rPr>
          <w:rFonts w:ascii="Times New Roman" w:eastAsia="Times New Roman" w:hAnsi="Times New Roman" w:cs="Times New Roman"/>
          <w:sz w:val="24"/>
          <w:szCs w:val="24"/>
        </w:rPr>
        <w:t xml:space="preserve">, относящиеся к сферам социальной защиты населения, образования, здравоохранения, культуры, жилищно-коммунального хозяйства, </w:t>
      </w:r>
      <w:proofErr w:type="spellStart"/>
      <w:r w:rsidRPr="00981F98">
        <w:rPr>
          <w:rFonts w:ascii="Times New Roman" w:eastAsia="Times New Roman" w:hAnsi="Times New Roman" w:cs="Times New Roman"/>
          <w:sz w:val="24"/>
          <w:szCs w:val="24"/>
        </w:rPr>
        <w:t>имущественно</w:t>
      </w:r>
      <w:proofErr w:type="spellEnd"/>
      <w:r w:rsidRPr="00981F98">
        <w:rPr>
          <w:rFonts w:ascii="Times New Roman" w:eastAsia="Times New Roman" w:hAnsi="Times New Roman" w:cs="Times New Roman"/>
          <w:sz w:val="24"/>
          <w:szCs w:val="24"/>
        </w:rPr>
        <w:t>-земельных отношений, строительства и регулирования предпринимательской деятельности.</w:t>
      </w:r>
      <w:proofErr w:type="gramEnd"/>
      <w:r w:rsidRPr="00981F98">
        <w:rPr>
          <w:rFonts w:ascii="Times New Roman" w:eastAsia="Times New Roman" w:hAnsi="Times New Roman" w:cs="Times New Roman"/>
          <w:sz w:val="24"/>
          <w:szCs w:val="24"/>
        </w:rPr>
        <w:t xml:space="preserve"> Также жители Югры получили возможность пользоваться всеми преимуществами федерального портала: сервисами электронной оплаты, мобильным доступом к получению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удобным личным кабинетом, сервисами уведомлений о ходе и результатах оказания услуг, расширенной помощью и многим другим. </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Особое внимание на региональном уровне будет уделено созданию мобильных приложение и веб-сервисов на основе открытых данных. </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Проектное управление</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Одним из ключевых направлений реализации Стратегии - 2030 является повышение качества муниципального управления посредством внедрения в работу администрации города Югорска принципов проектного управления.</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 Югорске сформирован муниципальный проектный офис, который является координационно-контрольным органом в сфере управления проектной деятельностью, создан Проектный комитет администрации города Югорска, являющийся высшим координационно-контрольным органом в сфере управления проектной деятельностью.</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Югорск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Все направления сгруппированы по двум основным блокам.</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w:t>
      </w:r>
      <w:r w:rsidRPr="00981F98">
        <w:rPr>
          <w:rFonts w:ascii="Times New Roman" w:eastAsia="Calibri" w:hAnsi="Times New Roman" w:cs="Times New Roman"/>
          <w:sz w:val="24"/>
          <w:szCs w:val="24"/>
        </w:rPr>
        <w:lastRenderedPageBreak/>
        <w:t xml:space="preserve">кооперацию и </w:t>
      </w:r>
      <w:proofErr w:type="spellStart"/>
      <w:r w:rsidRPr="00981F98">
        <w:rPr>
          <w:rFonts w:ascii="Times New Roman" w:eastAsia="Calibri" w:hAnsi="Times New Roman" w:cs="Times New Roman"/>
          <w:sz w:val="24"/>
          <w:szCs w:val="24"/>
        </w:rPr>
        <w:t>несырьевой</w:t>
      </w:r>
      <w:proofErr w:type="spellEnd"/>
      <w:r w:rsidRPr="00981F98">
        <w:rPr>
          <w:rFonts w:ascii="Times New Roman" w:eastAsia="Calibri" w:hAnsi="Times New Roman" w:cs="Times New Roman"/>
          <w:sz w:val="24"/>
          <w:szCs w:val="24"/>
        </w:rPr>
        <w:t xml:space="preserve"> экспорт, а также реформировать контрольно-надзорную деятельность.</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Организация работы с целевыми моделями посредством участия города Югорска в реализации портфелей проектов автономного округа позволила вовлечь в активную работу исполнительные органы местного самоуправления города Югорска, муниципальное автономное учреждение «Многофункциональный центр оказания государственных и муниципальных услуг», а также </w:t>
      </w:r>
      <w:proofErr w:type="spellStart"/>
      <w:r w:rsidRPr="00981F98">
        <w:rPr>
          <w:rFonts w:ascii="Times New Roman" w:eastAsia="Times New Roman" w:hAnsi="Times New Roman" w:cs="Times New Roman"/>
          <w:sz w:val="24"/>
          <w:szCs w:val="24"/>
          <w:lang w:eastAsia="ar-SA"/>
        </w:rPr>
        <w:t>ресурсоснабжающие</w:t>
      </w:r>
      <w:proofErr w:type="spellEnd"/>
      <w:r w:rsidRPr="00981F98">
        <w:rPr>
          <w:rFonts w:ascii="Times New Roman" w:eastAsia="Times New Roman" w:hAnsi="Times New Roman" w:cs="Times New Roman"/>
          <w:sz w:val="24"/>
          <w:szCs w:val="24"/>
          <w:lang w:eastAsia="ar-SA"/>
        </w:rPr>
        <w:t xml:space="preserve"> организации.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Основными мероприятиями развития системы проектного управления на перспективу станут следующие: </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организационное обеспечение: доработка имеющейся нормативной правовой базы, развитие существующих и создание отраслевых проектных офисов;</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техническое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мотивация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Ожидаемые результаты от внедрения системы управления проектной деятельностью:</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эффективное и своевременное достижение целей и задач методами проектного управления в сочетании с программно-целевым подходом;</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культуры проектно-ориентированного управления.</w:t>
      </w:r>
    </w:p>
    <w:p w:rsidR="00981F98" w:rsidRPr="00981F98" w:rsidRDefault="00981F98" w:rsidP="00981F98">
      <w:pPr>
        <w:rPr>
          <w:rFonts w:ascii="Times New Roman" w:hAnsi="Times New Roman" w:cs="Times New Roman"/>
        </w:rPr>
      </w:pPr>
    </w:p>
    <w:p w:rsidR="00981F98" w:rsidRPr="00981F98" w:rsidRDefault="00981F98" w:rsidP="00981F98">
      <w:pPr>
        <w:numPr>
          <w:ilvl w:val="0"/>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Оценка финансовых ресурсов, необходимых для реализации Стратегии - 2030</w:t>
      </w:r>
    </w:p>
    <w:p w:rsidR="00981F98" w:rsidRPr="00981F98" w:rsidRDefault="00981F98" w:rsidP="00981F98">
      <w:pPr>
        <w:spacing w:after="0" w:line="240" w:lineRule="auto"/>
        <w:ind w:firstLine="567"/>
        <w:jc w:val="both"/>
        <w:rPr>
          <w:rFonts w:ascii="Times New Roman" w:eastAsia="Calibri" w:hAnsi="Times New Roman" w:cs="Times New Roman"/>
          <w:sz w:val="24"/>
          <w:szCs w:val="24"/>
          <w:highlight w:val="yellow"/>
        </w:rPr>
      </w:pP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Финансирование реализации Стратегии - 2030 будет осуществляться за счет средств федерального, регионального и местного бюджетов, а также внебюджетных источников.</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Бюджетное финансирование предусматривается в соответствии с мероприятиями государственных и муниципальных программ, реализацией проектов на условиях </w:t>
      </w:r>
      <w:proofErr w:type="spellStart"/>
      <w:r w:rsidRPr="00981F98">
        <w:rPr>
          <w:rFonts w:ascii="Times New Roman" w:eastAsia="Times New Roman" w:hAnsi="Times New Roman" w:cs="Times New Roman"/>
          <w:sz w:val="24"/>
          <w:szCs w:val="24"/>
        </w:rPr>
        <w:t>муниципально</w:t>
      </w:r>
      <w:proofErr w:type="spellEnd"/>
      <w:r w:rsidRPr="00981F98">
        <w:rPr>
          <w:rFonts w:ascii="Times New Roman" w:eastAsia="Times New Roman" w:hAnsi="Times New Roman" w:cs="Times New Roman"/>
          <w:sz w:val="24"/>
          <w:szCs w:val="24"/>
        </w:rPr>
        <w:t>-частного партнерства, с привлечением сре</w:t>
      </w:r>
      <w:proofErr w:type="gramStart"/>
      <w:r w:rsidRPr="00981F98">
        <w:rPr>
          <w:rFonts w:ascii="Times New Roman" w:eastAsia="Times New Roman" w:hAnsi="Times New Roman" w:cs="Times New Roman"/>
          <w:sz w:val="24"/>
          <w:szCs w:val="24"/>
        </w:rPr>
        <w:t>дств пр</w:t>
      </w:r>
      <w:proofErr w:type="gramEnd"/>
      <w:r w:rsidRPr="00981F98">
        <w:rPr>
          <w:rFonts w:ascii="Times New Roman" w:eastAsia="Times New Roman" w:hAnsi="Times New Roman" w:cs="Times New Roman"/>
          <w:sz w:val="24"/>
          <w:szCs w:val="24"/>
        </w:rPr>
        <w:t>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Объемы финансовых ресурсов будут формироваться с учетом приоритетов социально-экономического развития муниципального образования, автономного округа, задач, поставленных в ежегодных посланиях Президента Российской Федерации Федеральному Собранию Российской Федерации.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highlight w:val="yellow"/>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highlight w:val="yellow"/>
        </w:rPr>
      </w:pPr>
    </w:p>
    <w:p w:rsidR="00981F98" w:rsidRPr="00981F98" w:rsidRDefault="00981F9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sectPr w:rsidR="008B154D" w:rsidSect="00D03F78">
      <w:pgSz w:w="11906" w:h="16838"/>
      <w:pgMar w:top="425"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A5" w:rsidRDefault="00470FA5">
      <w:pPr>
        <w:spacing w:after="0" w:line="240" w:lineRule="auto"/>
      </w:pPr>
      <w:r>
        <w:separator/>
      </w:r>
    </w:p>
  </w:endnote>
  <w:endnote w:type="continuationSeparator" w:id="0">
    <w:p w:rsidR="00470FA5" w:rsidRDefault="0047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88596"/>
    </w:sdtPr>
    <w:sdtEndPr>
      <w:rPr>
        <w:rFonts w:ascii="Times New Roman" w:hAnsi="Times New Roman"/>
      </w:rPr>
    </w:sdtEndPr>
    <w:sdtContent>
      <w:p w:rsidR="00981F98" w:rsidRPr="00B72B9E" w:rsidRDefault="00981F98">
        <w:pPr>
          <w:pStyle w:val="aff3"/>
          <w:jc w:val="right"/>
          <w:rPr>
            <w:rFonts w:ascii="Times New Roman" w:hAnsi="Times New Roman"/>
          </w:rPr>
        </w:pPr>
        <w:r w:rsidRPr="00B72B9E">
          <w:rPr>
            <w:rFonts w:ascii="Times New Roman" w:hAnsi="Times New Roman"/>
          </w:rPr>
          <w:fldChar w:fldCharType="begin"/>
        </w:r>
        <w:r w:rsidRPr="00B72B9E">
          <w:rPr>
            <w:rFonts w:ascii="Times New Roman" w:hAnsi="Times New Roman"/>
          </w:rPr>
          <w:instrText>PAGE   \* MERGEFORMAT</w:instrText>
        </w:r>
        <w:r w:rsidRPr="00B72B9E">
          <w:rPr>
            <w:rFonts w:ascii="Times New Roman" w:hAnsi="Times New Roman"/>
          </w:rPr>
          <w:fldChar w:fldCharType="separate"/>
        </w:r>
        <w:r w:rsidR="00F901C8">
          <w:rPr>
            <w:rFonts w:ascii="Times New Roman" w:hAnsi="Times New Roman"/>
            <w:noProof/>
          </w:rPr>
          <w:t>2</w:t>
        </w:r>
        <w:r w:rsidRPr="00B72B9E">
          <w:rPr>
            <w:rFonts w:ascii="Times New Roman" w:hAnsi="Times New Roman"/>
            <w:noProof/>
          </w:rPr>
          <w:fldChar w:fldCharType="end"/>
        </w:r>
      </w:p>
    </w:sdtContent>
  </w:sdt>
  <w:p w:rsidR="00981F98" w:rsidRDefault="00981F98">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A5" w:rsidRDefault="00470FA5">
      <w:pPr>
        <w:spacing w:after="0" w:line="240" w:lineRule="auto"/>
      </w:pPr>
      <w:r>
        <w:separator/>
      </w:r>
    </w:p>
  </w:footnote>
  <w:footnote w:type="continuationSeparator" w:id="0">
    <w:p w:rsidR="00470FA5" w:rsidRDefault="00470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0363F9"/>
    <w:multiLevelType w:val="hybridMultilevel"/>
    <w:tmpl w:val="1800271E"/>
    <w:lvl w:ilvl="0" w:tplc="06A68BB8">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164A"/>
    <w:multiLevelType w:val="hybridMultilevel"/>
    <w:tmpl w:val="D9A08846"/>
    <w:lvl w:ilvl="0" w:tplc="08C031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0E5779"/>
    <w:multiLevelType w:val="multilevel"/>
    <w:tmpl w:val="884C5B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83ECD"/>
    <w:multiLevelType w:val="multilevel"/>
    <w:tmpl w:val="F74E0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D44B1"/>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12E91B03"/>
    <w:multiLevelType w:val="hybridMultilevel"/>
    <w:tmpl w:val="E7AA1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189E0951"/>
    <w:multiLevelType w:val="hybridMultilevel"/>
    <w:tmpl w:val="B2A05B5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2">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243378DB"/>
    <w:multiLevelType w:val="hybridMultilevel"/>
    <w:tmpl w:val="B47A64DC"/>
    <w:lvl w:ilvl="0" w:tplc="111A84FC">
      <w:start w:val="1"/>
      <w:numFmt w:val="bullet"/>
      <w:pStyle w:val="a0"/>
      <w:lvlText w:val=""/>
      <w:lvlJc w:val="left"/>
      <w:pPr>
        <w:tabs>
          <w:tab w:val="num" w:pos="643"/>
        </w:tabs>
        <w:ind w:left="643"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29AE2230"/>
    <w:multiLevelType w:val="multilevel"/>
    <w:tmpl w:val="7396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5B0F10"/>
    <w:multiLevelType w:val="multilevel"/>
    <w:tmpl w:val="2F0E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15F78"/>
    <w:multiLevelType w:val="hybridMultilevel"/>
    <w:tmpl w:val="DCBCBA3E"/>
    <w:lvl w:ilvl="0" w:tplc="111A84FC">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36080623"/>
    <w:multiLevelType w:val="hybridMultilevel"/>
    <w:tmpl w:val="4A1EDDE6"/>
    <w:lvl w:ilvl="0" w:tplc="0419000F">
      <w:start w:val="1"/>
      <w:numFmt w:val="decimal"/>
      <w:lvlText w:val="%1."/>
      <w:lvlJc w:val="left"/>
      <w:pPr>
        <w:ind w:left="786" w:hanging="360"/>
      </w:pPr>
    </w:lvl>
    <w:lvl w:ilvl="1" w:tplc="156043D4">
      <w:start w:val="1"/>
      <w:numFmt w:val="bullet"/>
      <w:lvlText w:val=""/>
      <w:lvlJc w:val="left"/>
      <w:pPr>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2">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3">
    <w:nsid w:val="399A09B2"/>
    <w:multiLevelType w:val="multilevel"/>
    <w:tmpl w:val="4D3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8656F"/>
    <w:multiLevelType w:val="hybridMultilevel"/>
    <w:tmpl w:val="5234258C"/>
    <w:lvl w:ilvl="0" w:tplc="0419000F">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C4291"/>
    <w:multiLevelType w:val="multilevel"/>
    <w:tmpl w:val="2736B344"/>
    <w:lvl w:ilvl="0">
      <w:start w:val="4"/>
      <w:numFmt w:val="decimal"/>
      <w:pStyle w:val="a2"/>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8">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nsid w:val="5D095D57"/>
    <w:multiLevelType w:val="hybridMultilevel"/>
    <w:tmpl w:val="1C100EB2"/>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566FD8"/>
    <w:multiLevelType w:val="hybridMultilevel"/>
    <w:tmpl w:val="FA5E870A"/>
    <w:lvl w:ilvl="0" w:tplc="0826DCD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61AC52B5"/>
    <w:multiLevelType w:val="hybridMultilevel"/>
    <w:tmpl w:val="AE543A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FF672F3"/>
    <w:multiLevelType w:val="hybridMultilevel"/>
    <w:tmpl w:val="E1FAE7D2"/>
    <w:lvl w:ilvl="0" w:tplc="340C00FA">
      <w:start w:val="9"/>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4">
    <w:nsid w:val="73247578"/>
    <w:multiLevelType w:val="hybridMultilevel"/>
    <w:tmpl w:val="99E6AAD0"/>
    <w:lvl w:ilvl="0" w:tplc="A260C88E">
      <w:numFmt w:val="bullet"/>
      <w:lvlText w:val="–"/>
      <w:lvlJc w:val="left"/>
      <w:pPr>
        <w:ind w:left="792" w:hanging="360"/>
      </w:pPr>
      <w:rPr>
        <w:rFonts w:ascii="Times New Roman" w:hAnsi="Times New Roman" w:cs="Times New Roman" w:hint="default"/>
        <w:sz w:val="24"/>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1"/>
  </w:num>
  <w:num w:numId="8">
    <w:abstractNumId w:val="14"/>
  </w:num>
  <w:num w:numId="9">
    <w:abstractNumId w:val="6"/>
  </w:num>
  <w:num w:numId="10">
    <w:abstractNumId w:val="33"/>
  </w:num>
  <w:num w:numId="11">
    <w:abstractNumId w:val="26"/>
  </w:num>
  <w:num w:numId="12">
    <w:abstractNumId w:val="10"/>
  </w:num>
  <w:num w:numId="13">
    <w:abstractNumId w:val="28"/>
  </w:num>
  <w:num w:numId="14">
    <w:abstractNumId w:val="13"/>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9"/>
  </w:num>
  <w:num w:numId="18">
    <w:abstractNumId w:val="29"/>
  </w:num>
  <w:num w:numId="19">
    <w:abstractNumId w:val="12"/>
  </w:num>
  <w:num w:numId="20">
    <w:abstractNumId w:val="3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34"/>
  </w:num>
  <w:num w:numId="25">
    <w:abstractNumId w:val="15"/>
  </w:num>
  <w:num w:numId="26">
    <w:abstractNumId w:val="11"/>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27"/>
  </w:num>
  <w:num w:numId="31">
    <w:abstractNumId w:val="22"/>
  </w:num>
  <w:num w:numId="32">
    <w:abstractNumId w:val="8"/>
  </w:num>
  <w:num w:numId="33">
    <w:abstractNumId w:val="2"/>
  </w:num>
  <w:num w:numId="34">
    <w:abstractNumId w:val="16"/>
  </w:num>
  <w:num w:numId="35">
    <w:abstractNumId w:val="17"/>
  </w:num>
  <w:num w:numId="36">
    <w:abstractNumId w:val="23"/>
  </w:num>
  <w:num w:numId="3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2"/>
  </w:num>
  <w:num w:numId="40">
    <w:abstractNumId w:val="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5238CF"/>
    <w:rsid w:val="00064E66"/>
    <w:rsid w:val="00290768"/>
    <w:rsid w:val="002E5D70"/>
    <w:rsid w:val="003D70C9"/>
    <w:rsid w:val="00470FA5"/>
    <w:rsid w:val="005238CF"/>
    <w:rsid w:val="00526109"/>
    <w:rsid w:val="00544F0B"/>
    <w:rsid w:val="005B129F"/>
    <w:rsid w:val="006B5CB3"/>
    <w:rsid w:val="0077395C"/>
    <w:rsid w:val="007E7CB4"/>
    <w:rsid w:val="008B154D"/>
    <w:rsid w:val="008B2819"/>
    <w:rsid w:val="008C4241"/>
    <w:rsid w:val="00953058"/>
    <w:rsid w:val="00981F98"/>
    <w:rsid w:val="00A37605"/>
    <w:rsid w:val="00C515EC"/>
    <w:rsid w:val="00D03F78"/>
    <w:rsid w:val="00D934F2"/>
    <w:rsid w:val="00DE2F70"/>
    <w:rsid w:val="00E51F99"/>
    <w:rsid w:val="00E824D9"/>
    <w:rsid w:val="00EF35F0"/>
    <w:rsid w:val="00EF4796"/>
    <w:rsid w:val="00F901C8"/>
    <w:rsid w:val="00FC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6109"/>
  </w:style>
  <w:style w:type="paragraph" w:styleId="1">
    <w:name w:val="heading 1"/>
    <w:aliases w:val="Head 1,????????? 1"/>
    <w:basedOn w:val="a3"/>
    <w:next w:val="a3"/>
    <w:link w:val="10"/>
    <w:qFormat/>
    <w:rsid w:val="0052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3"/>
    <w:next w:val="a3"/>
    <w:link w:val="20"/>
    <w:unhideWhenUsed/>
    <w:qFormat/>
    <w:rsid w:val="005238C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3"/>
    <w:next w:val="a3"/>
    <w:link w:val="30"/>
    <w:unhideWhenUsed/>
    <w:qFormat/>
    <w:rsid w:val="00981F98"/>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3"/>
    <w:next w:val="a3"/>
    <w:link w:val="40"/>
    <w:unhideWhenUsed/>
    <w:qFormat/>
    <w:rsid w:val="00981F98"/>
    <w:pPr>
      <w:keepNext/>
      <w:tabs>
        <w:tab w:val="num" w:pos="0"/>
      </w:tabs>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3"/>
    <w:next w:val="a3"/>
    <w:link w:val="50"/>
    <w:semiHidden/>
    <w:unhideWhenUsed/>
    <w:qFormat/>
    <w:rsid w:val="00981F98"/>
    <w:pPr>
      <w:keepNext/>
      <w:keepLines/>
      <w:spacing w:before="200" w:after="0" w:line="259" w:lineRule="auto"/>
      <w:outlineLvl w:val="4"/>
    </w:pPr>
    <w:rPr>
      <w:rFonts w:ascii="Calibri Light" w:eastAsia="Times New Roman" w:hAnsi="Calibri Light" w:cs="Times New Roman"/>
      <w:color w:val="1F4D78"/>
      <w:sz w:val="20"/>
      <w:szCs w:val="20"/>
    </w:rPr>
  </w:style>
  <w:style w:type="paragraph" w:styleId="6">
    <w:name w:val="heading 6"/>
    <w:basedOn w:val="a3"/>
    <w:next w:val="a3"/>
    <w:link w:val="60"/>
    <w:semiHidden/>
    <w:unhideWhenUsed/>
    <w:qFormat/>
    <w:rsid w:val="00981F98"/>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3"/>
    <w:next w:val="a3"/>
    <w:link w:val="70"/>
    <w:uiPriority w:val="99"/>
    <w:semiHidden/>
    <w:unhideWhenUsed/>
    <w:qFormat/>
    <w:rsid w:val="00981F98"/>
    <w:pPr>
      <w:keepNext/>
      <w:spacing w:after="0" w:line="240" w:lineRule="auto"/>
      <w:jc w:val="both"/>
      <w:outlineLvl w:val="6"/>
    </w:pPr>
    <w:rPr>
      <w:rFonts w:ascii="Bookman Old Style" w:eastAsia="Times New Roman" w:hAnsi="Bookman Old Style" w:cs="Times New Roman"/>
      <w:b/>
      <w:bCs/>
      <w:sz w:val="26"/>
      <w:szCs w:val="20"/>
      <w:u w:val="single"/>
    </w:rPr>
  </w:style>
  <w:style w:type="paragraph" w:styleId="8">
    <w:name w:val="heading 8"/>
    <w:basedOn w:val="a3"/>
    <w:next w:val="a3"/>
    <w:link w:val="80"/>
    <w:uiPriority w:val="99"/>
    <w:semiHidden/>
    <w:unhideWhenUsed/>
    <w:qFormat/>
    <w:rsid w:val="00981F98"/>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3"/>
    <w:next w:val="a3"/>
    <w:link w:val="90"/>
    <w:uiPriority w:val="99"/>
    <w:semiHidden/>
    <w:unhideWhenUsed/>
    <w:qFormat/>
    <w:rsid w:val="00981F98"/>
    <w:pPr>
      <w:keepNext/>
      <w:spacing w:after="0" w:line="360" w:lineRule="auto"/>
      <w:ind w:left="2160" w:firstLine="720"/>
      <w:jc w:val="right"/>
      <w:outlineLvl w:val="8"/>
    </w:pPr>
    <w:rPr>
      <w:rFonts w:ascii="Times New Roman" w:eastAsia="Times New Roman" w:hAnsi="Times New Roman" w:cs="Times New Roman"/>
      <w:b/>
      <w:bCs/>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4"/>
    <w:link w:val="2"/>
    <w:rsid w:val="005238CF"/>
    <w:rPr>
      <w:rFonts w:asciiTheme="majorHAnsi" w:eastAsiaTheme="majorEastAsia" w:hAnsiTheme="majorHAnsi" w:cstheme="majorBidi"/>
      <w:b/>
      <w:bCs/>
      <w:color w:val="4F81BD" w:themeColor="accent1"/>
      <w:sz w:val="26"/>
      <w:szCs w:val="26"/>
      <w:lang w:eastAsia="ar-SA"/>
    </w:rPr>
  </w:style>
  <w:style w:type="paragraph" w:styleId="a7">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3"/>
    <w:link w:val="a8"/>
    <w:semiHidden/>
    <w:unhideWhenUsed/>
    <w:rsid w:val="005238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4"/>
    <w:link w:val="a7"/>
    <w:semiHidden/>
    <w:rsid w:val="005238CF"/>
    <w:rPr>
      <w:rFonts w:ascii="Times New Roman" w:eastAsia="Times New Roman" w:hAnsi="Times New Roman" w:cs="Times New Roman"/>
      <w:sz w:val="24"/>
      <w:szCs w:val="20"/>
      <w:lang w:eastAsia="ar-SA"/>
    </w:rPr>
  </w:style>
  <w:style w:type="paragraph" w:styleId="a9">
    <w:name w:val="Body Text Indent"/>
    <w:aliases w:val="Основной текст 1,Нумерованный список !!,Основной текст без отступа"/>
    <w:basedOn w:val="a3"/>
    <w:link w:val="aa"/>
    <w:semiHidden/>
    <w:unhideWhenUsed/>
    <w:rsid w:val="005238CF"/>
    <w:pPr>
      <w:suppressAutoHyphens/>
      <w:spacing w:after="0" w:line="240" w:lineRule="auto"/>
      <w:jc w:val="center"/>
    </w:pPr>
    <w:rPr>
      <w:rFonts w:ascii="Times New Roman" w:eastAsia="Times New Roman" w:hAnsi="Times New Roman" w:cs="Times New Roman"/>
      <w:i/>
      <w:sz w:val="24"/>
      <w:szCs w:val="20"/>
      <w:u w:val="single"/>
      <w:lang w:eastAsia="ar-SA"/>
    </w:rPr>
  </w:style>
  <w:style w:type="character" w:customStyle="1" w:styleId="aa">
    <w:name w:val="Основной текст с отступом Знак"/>
    <w:aliases w:val="Основной текст 1 Знак,Нумерованный список !! Знак,Основной текст без отступа Знак"/>
    <w:basedOn w:val="a4"/>
    <w:link w:val="a9"/>
    <w:semiHidden/>
    <w:rsid w:val="005238CF"/>
    <w:rPr>
      <w:rFonts w:ascii="Times New Roman" w:eastAsia="Times New Roman" w:hAnsi="Times New Roman" w:cs="Times New Roman"/>
      <w:i/>
      <w:sz w:val="24"/>
      <w:szCs w:val="20"/>
      <w:u w:val="single"/>
      <w:lang w:eastAsia="ar-SA"/>
    </w:rPr>
  </w:style>
  <w:style w:type="paragraph" w:customStyle="1" w:styleId="ab">
    <w:name w:val="Заголовок"/>
    <w:basedOn w:val="a3"/>
    <w:next w:val="a7"/>
    <w:uiPriority w:val="99"/>
    <w:rsid w:val="005238CF"/>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Цитата1"/>
    <w:uiPriority w:val="99"/>
    <w:rsid w:val="005238CF"/>
    <w:pPr>
      <w:widowControl w:val="0"/>
      <w:suppressAutoHyphens/>
      <w:ind w:left="-426" w:right="-908" w:firstLine="426"/>
      <w:jc w:val="both"/>
    </w:pPr>
    <w:rPr>
      <w:rFonts w:ascii="Calibri" w:eastAsia="Arial Unicode MS" w:hAnsi="Calibri" w:cs="Calibri"/>
      <w:b/>
      <w:kern w:val="2"/>
      <w:sz w:val="24"/>
      <w:lang w:eastAsia="ar-SA"/>
    </w:rPr>
  </w:style>
  <w:style w:type="paragraph" w:styleId="ac">
    <w:name w:val="Title"/>
    <w:basedOn w:val="a3"/>
    <w:next w:val="a3"/>
    <w:link w:val="ad"/>
    <w:uiPriority w:val="10"/>
    <w:qFormat/>
    <w:rsid w:val="005238CF"/>
    <w:pPr>
      <w:suppressAutoHyphens/>
      <w:spacing w:after="0" w:line="360" w:lineRule="auto"/>
      <w:ind w:left="851" w:right="567"/>
      <w:jc w:val="center"/>
    </w:pPr>
    <w:rPr>
      <w:rFonts w:ascii="Times New Roman" w:eastAsia="Times New Roman" w:hAnsi="Times New Roman" w:cs="Times New Roman"/>
      <w:b/>
      <w:sz w:val="24"/>
      <w:szCs w:val="20"/>
      <w:lang w:eastAsia="ar-SA"/>
    </w:rPr>
  </w:style>
  <w:style w:type="character" w:customStyle="1" w:styleId="ad">
    <w:name w:val="Название Знак"/>
    <w:basedOn w:val="a4"/>
    <w:link w:val="ac"/>
    <w:uiPriority w:val="10"/>
    <w:rsid w:val="005238CF"/>
    <w:rPr>
      <w:rFonts w:ascii="Times New Roman" w:eastAsia="Times New Roman" w:hAnsi="Times New Roman" w:cs="Times New Roman"/>
      <w:b/>
      <w:sz w:val="24"/>
      <w:szCs w:val="20"/>
      <w:lang w:eastAsia="ar-SA"/>
    </w:rPr>
  </w:style>
  <w:style w:type="paragraph" w:styleId="ae">
    <w:name w:val="Balloon Text"/>
    <w:basedOn w:val="a3"/>
    <w:link w:val="af"/>
    <w:uiPriority w:val="99"/>
    <w:semiHidden/>
    <w:unhideWhenUsed/>
    <w:rsid w:val="005238CF"/>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5238CF"/>
    <w:rPr>
      <w:rFonts w:ascii="Tahoma" w:hAnsi="Tahoma" w:cs="Tahoma"/>
      <w:sz w:val="16"/>
      <w:szCs w:val="16"/>
    </w:rPr>
  </w:style>
  <w:style w:type="character" w:customStyle="1" w:styleId="10">
    <w:name w:val="Заголовок 1 Знак"/>
    <w:aliases w:val="Head 1 Знак,????????? 1 Знак"/>
    <w:basedOn w:val="a4"/>
    <w:link w:val="1"/>
    <w:rsid w:val="005238CF"/>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basedOn w:val="a4"/>
    <w:uiPriority w:val="99"/>
    <w:rsid w:val="005238CF"/>
    <w:rPr>
      <w:rFonts w:cs="Times New Roman"/>
      <w:b w:val="0"/>
      <w:color w:val="106BBE"/>
    </w:rPr>
  </w:style>
  <w:style w:type="character" w:styleId="af1">
    <w:name w:val="Hyperlink"/>
    <w:basedOn w:val="a4"/>
    <w:uiPriority w:val="99"/>
    <w:semiHidden/>
    <w:unhideWhenUsed/>
    <w:rsid w:val="00526109"/>
    <w:rPr>
      <w:color w:val="0000FF" w:themeColor="hyperlink"/>
      <w:u w:val="single"/>
    </w:rPr>
  </w:style>
  <w:style w:type="paragraph" w:styleId="af2">
    <w:name w:val="List Paragraph"/>
    <w:basedOn w:val="a3"/>
    <w:link w:val="af3"/>
    <w:uiPriority w:val="34"/>
    <w:qFormat/>
    <w:rsid w:val="00526109"/>
    <w:pPr>
      <w:ind w:left="720"/>
      <w:contextualSpacing/>
    </w:pPr>
  </w:style>
  <w:style w:type="character" w:customStyle="1" w:styleId="30">
    <w:name w:val="Заголовок 3 Знак"/>
    <w:basedOn w:val="a4"/>
    <w:link w:val="3"/>
    <w:rsid w:val="00981F98"/>
    <w:rPr>
      <w:rFonts w:ascii="Calibri Light" w:eastAsia="Times New Roman" w:hAnsi="Calibri Light" w:cs="Times New Roman"/>
      <w:color w:val="1F4D78"/>
      <w:sz w:val="24"/>
      <w:szCs w:val="24"/>
    </w:rPr>
  </w:style>
  <w:style w:type="character" w:customStyle="1" w:styleId="40">
    <w:name w:val="Заголовок 4 Знак"/>
    <w:basedOn w:val="a4"/>
    <w:link w:val="4"/>
    <w:rsid w:val="00981F98"/>
    <w:rPr>
      <w:rFonts w:ascii="Times New Roman" w:eastAsia="Times New Roman" w:hAnsi="Times New Roman" w:cs="Times New Roman"/>
      <w:b/>
      <w:sz w:val="24"/>
      <w:szCs w:val="20"/>
      <w:lang w:eastAsia="ar-SA"/>
    </w:rPr>
  </w:style>
  <w:style w:type="character" w:customStyle="1" w:styleId="50">
    <w:name w:val="Заголовок 5 Знак"/>
    <w:basedOn w:val="a4"/>
    <w:link w:val="5"/>
    <w:semiHidden/>
    <w:rsid w:val="00981F98"/>
    <w:rPr>
      <w:rFonts w:ascii="Calibri Light" w:eastAsia="Times New Roman" w:hAnsi="Calibri Light" w:cs="Times New Roman"/>
      <w:color w:val="1F4D78"/>
      <w:sz w:val="20"/>
      <w:szCs w:val="20"/>
    </w:rPr>
  </w:style>
  <w:style w:type="character" w:customStyle="1" w:styleId="60">
    <w:name w:val="Заголовок 6 Знак"/>
    <w:basedOn w:val="a4"/>
    <w:link w:val="6"/>
    <w:semiHidden/>
    <w:rsid w:val="00981F98"/>
    <w:rPr>
      <w:rFonts w:ascii="Times New Roman" w:eastAsia="Times New Roman" w:hAnsi="Times New Roman" w:cs="Times New Roman"/>
      <w:b/>
      <w:bCs/>
      <w:lang w:val="en-US"/>
    </w:rPr>
  </w:style>
  <w:style w:type="character" w:customStyle="1" w:styleId="70">
    <w:name w:val="Заголовок 7 Знак"/>
    <w:basedOn w:val="a4"/>
    <w:link w:val="7"/>
    <w:uiPriority w:val="99"/>
    <w:semiHidden/>
    <w:rsid w:val="00981F98"/>
    <w:rPr>
      <w:rFonts w:ascii="Bookman Old Style" w:eastAsia="Times New Roman" w:hAnsi="Bookman Old Style" w:cs="Times New Roman"/>
      <w:b/>
      <w:bCs/>
      <w:sz w:val="26"/>
      <w:szCs w:val="20"/>
      <w:u w:val="single"/>
    </w:rPr>
  </w:style>
  <w:style w:type="character" w:customStyle="1" w:styleId="80">
    <w:name w:val="Заголовок 8 Знак"/>
    <w:basedOn w:val="a4"/>
    <w:link w:val="8"/>
    <w:uiPriority w:val="99"/>
    <w:semiHidden/>
    <w:rsid w:val="00981F98"/>
    <w:rPr>
      <w:rFonts w:ascii="Times New Roman" w:eastAsia="Times New Roman" w:hAnsi="Times New Roman" w:cs="Times New Roman"/>
      <w:i/>
      <w:iCs/>
      <w:sz w:val="24"/>
      <w:szCs w:val="24"/>
      <w:lang w:val="en-US"/>
    </w:rPr>
  </w:style>
  <w:style w:type="character" w:customStyle="1" w:styleId="90">
    <w:name w:val="Заголовок 9 Знак"/>
    <w:basedOn w:val="a4"/>
    <w:link w:val="9"/>
    <w:uiPriority w:val="99"/>
    <w:semiHidden/>
    <w:rsid w:val="00981F98"/>
    <w:rPr>
      <w:rFonts w:ascii="Times New Roman" w:eastAsia="Times New Roman" w:hAnsi="Times New Roman" w:cs="Times New Roman"/>
      <w:b/>
      <w:bCs/>
      <w:sz w:val="32"/>
      <w:szCs w:val="20"/>
    </w:rPr>
  </w:style>
  <w:style w:type="numbering" w:customStyle="1" w:styleId="12">
    <w:name w:val="Нет списка1"/>
    <w:next w:val="a6"/>
    <w:uiPriority w:val="99"/>
    <w:semiHidden/>
    <w:unhideWhenUsed/>
    <w:rsid w:val="00981F98"/>
  </w:style>
  <w:style w:type="table" w:styleId="af4">
    <w:name w:val="Table Grid"/>
    <w:basedOn w:val="a5"/>
    <w:rsid w:val="00981F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сновной ГП"/>
    <w:basedOn w:val="a3"/>
    <w:link w:val="af6"/>
    <w:qFormat/>
    <w:rsid w:val="00981F98"/>
    <w:pPr>
      <w:spacing w:before="120" w:after="0"/>
      <w:ind w:firstLine="709"/>
      <w:jc w:val="both"/>
    </w:pPr>
    <w:rPr>
      <w:rFonts w:ascii="Tahoma" w:eastAsia="Times New Roman" w:hAnsi="Tahoma" w:cs="Times New Roman"/>
      <w:sz w:val="24"/>
      <w:szCs w:val="24"/>
    </w:rPr>
  </w:style>
  <w:style w:type="character" w:customStyle="1" w:styleId="af6">
    <w:name w:val="Основной ГП Знак"/>
    <w:link w:val="af5"/>
    <w:rsid w:val="00981F98"/>
    <w:rPr>
      <w:rFonts w:ascii="Tahoma" w:eastAsia="Times New Roman" w:hAnsi="Tahoma" w:cs="Times New Roman"/>
      <w:sz w:val="24"/>
      <w:szCs w:val="24"/>
    </w:rPr>
  </w:style>
  <w:style w:type="paragraph" w:customStyle="1" w:styleId="af7">
    <w:name w:val="Таблица_название_ГП"/>
    <w:basedOn w:val="a3"/>
    <w:qFormat/>
    <w:rsid w:val="00981F98"/>
    <w:pPr>
      <w:spacing w:before="120" w:after="0" w:line="240" w:lineRule="auto"/>
      <w:jc w:val="center"/>
    </w:pPr>
    <w:rPr>
      <w:rFonts w:ascii="Tahoma" w:eastAsia="Times New Roman" w:hAnsi="Tahoma" w:cs="Times New Roman"/>
      <w:b/>
      <w:sz w:val="20"/>
      <w:szCs w:val="20"/>
      <w:lang w:eastAsia="ru-RU"/>
    </w:rPr>
  </w:style>
  <w:style w:type="paragraph" w:customStyle="1" w:styleId="af8">
    <w:name w:val="Таблица ГП"/>
    <w:basedOn w:val="a3"/>
    <w:link w:val="af9"/>
    <w:qFormat/>
    <w:rsid w:val="00981F98"/>
    <w:pPr>
      <w:spacing w:after="0" w:line="240" w:lineRule="auto"/>
      <w:jc w:val="both"/>
    </w:pPr>
    <w:rPr>
      <w:rFonts w:ascii="Tahoma" w:eastAsia="Times New Roman" w:hAnsi="Tahoma" w:cs="Times New Roman"/>
      <w:sz w:val="20"/>
      <w:szCs w:val="20"/>
      <w:lang w:eastAsia="ru-RU"/>
    </w:rPr>
  </w:style>
  <w:style w:type="character" w:customStyle="1" w:styleId="af9">
    <w:name w:val="Таблица ГП Знак"/>
    <w:link w:val="af8"/>
    <w:rsid w:val="00981F98"/>
    <w:rPr>
      <w:rFonts w:ascii="Tahoma" w:eastAsia="Times New Roman" w:hAnsi="Tahoma" w:cs="Times New Roman"/>
      <w:sz w:val="20"/>
      <w:szCs w:val="20"/>
      <w:lang w:eastAsia="ru-RU"/>
    </w:rPr>
  </w:style>
  <w:style w:type="paragraph" w:customStyle="1" w:styleId="afa">
    <w:name w:val="Подзаголовок ГП"/>
    <w:basedOn w:val="3"/>
    <w:next w:val="af5"/>
    <w:qFormat/>
    <w:rsid w:val="00981F98"/>
    <w:pPr>
      <w:tabs>
        <w:tab w:val="right" w:leader="dot" w:pos="9344"/>
      </w:tabs>
      <w:spacing w:before="120" w:line="276" w:lineRule="auto"/>
      <w:ind w:firstLine="709"/>
      <w:jc w:val="both"/>
    </w:pPr>
    <w:rPr>
      <w:rFonts w:ascii="Tahoma" w:hAnsi="Tahoma" w:cs="Tahoma"/>
      <w:b/>
      <w:bCs/>
      <w:i/>
      <w:noProof/>
      <w:snapToGrid w:val="0"/>
      <w:color w:val="auto"/>
      <w:lang w:eastAsia="ru-RU"/>
    </w:rPr>
  </w:style>
  <w:style w:type="paragraph" w:customStyle="1" w:styleId="a">
    <w:name w:val="Статья ГП"/>
    <w:basedOn w:val="3"/>
    <w:next w:val="af5"/>
    <w:link w:val="afb"/>
    <w:qFormat/>
    <w:rsid w:val="00981F98"/>
    <w:pPr>
      <w:numPr>
        <w:numId w:val="7"/>
      </w:numPr>
      <w:spacing w:before="120" w:line="276" w:lineRule="auto"/>
      <w:ind w:left="0" w:firstLine="709"/>
      <w:jc w:val="both"/>
    </w:pPr>
    <w:rPr>
      <w:rFonts w:ascii="Tahoma" w:hAnsi="Tahoma"/>
      <w:b/>
      <w:bCs/>
      <w:color w:val="auto"/>
      <w:lang w:eastAsia="ru-RU"/>
    </w:rPr>
  </w:style>
  <w:style w:type="character" w:customStyle="1" w:styleId="afb">
    <w:name w:val="Статья ГП Знак"/>
    <w:link w:val="a"/>
    <w:rsid w:val="00981F98"/>
    <w:rPr>
      <w:rFonts w:ascii="Tahoma" w:eastAsia="Times New Roman" w:hAnsi="Tahoma" w:cs="Times New Roman"/>
      <w:b/>
      <w:bCs/>
      <w:sz w:val="24"/>
      <w:szCs w:val="24"/>
      <w:lang w:eastAsia="ru-RU"/>
    </w:rPr>
  </w:style>
  <w:style w:type="paragraph" w:customStyle="1" w:styleId="a0">
    <w:name w:val="Маркированный ГП"/>
    <w:basedOn w:val="af2"/>
    <w:link w:val="afc"/>
    <w:rsid w:val="00981F98"/>
    <w:pPr>
      <w:numPr>
        <w:numId w:val="14"/>
      </w:numPr>
      <w:spacing w:before="120" w:after="0"/>
      <w:jc w:val="both"/>
    </w:pPr>
    <w:rPr>
      <w:rFonts w:ascii="Tahoma" w:eastAsia="Times New Roman" w:hAnsi="Tahoma" w:cs="Times New Roman"/>
      <w:sz w:val="24"/>
      <w:szCs w:val="24"/>
    </w:rPr>
  </w:style>
  <w:style w:type="character" w:customStyle="1" w:styleId="af3">
    <w:name w:val="Абзац списка Знак"/>
    <w:link w:val="af2"/>
    <w:uiPriority w:val="34"/>
    <w:rsid w:val="00981F98"/>
  </w:style>
  <w:style w:type="character" w:customStyle="1" w:styleId="afc">
    <w:name w:val="Маркированный ГП Знак"/>
    <w:link w:val="a0"/>
    <w:rsid w:val="00981F98"/>
    <w:rPr>
      <w:rFonts w:ascii="Tahoma" w:eastAsia="Times New Roman" w:hAnsi="Tahoma" w:cs="Times New Roman"/>
      <w:sz w:val="24"/>
      <w:szCs w:val="24"/>
    </w:rPr>
  </w:style>
  <w:style w:type="paragraph" w:customStyle="1" w:styleId="Web">
    <w:name w:val="Обычный (Web)"/>
    <w:basedOn w:val="a3"/>
    <w:rsid w:val="00981F98"/>
    <w:pPr>
      <w:spacing w:before="100" w:after="100" w:line="240" w:lineRule="auto"/>
      <w:jc w:val="both"/>
    </w:pPr>
    <w:rPr>
      <w:rFonts w:ascii="Verdana" w:eastAsia="Times New Roman" w:hAnsi="Verdana" w:cs="Times New Roman"/>
      <w:color w:val="000000"/>
      <w:sz w:val="24"/>
      <w:szCs w:val="20"/>
      <w:lang w:eastAsia="ru-RU"/>
    </w:rPr>
  </w:style>
  <w:style w:type="table" w:customStyle="1" w:styleId="13">
    <w:name w:val="Сетка таблицы1"/>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1"/>
    <w:basedOn w:val="a3"/>
    <w:rsid w:val="00981F98"/>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21">
    <w:name w:val="Сетка таблицы2"/>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uiPriority w:val="1"/>
    <w:qFormat/>
    <w:rsid w:val="00981F98"/>
    <w:pPr>
      <w:spacing w:after="0" w:line="240" w:lineRule="auto"/>
    </w:pPr>
    <w:rPr>
      <w:rFonts w:ascii="Calibri" w:eastAsia="Calibri" w:hAnsi="Calibri" w:cs="Times New Roman"/>
    </w:rPr>
  </w:style>
  <w:style w:type="character" w:customStyle="1" w:styleId="afe">
    <w:name w:val="Без интервала Знак"/>
    <w:link w:val="afd"/>
    <w:uiPriority w:val="1"/>
    <w:locked/>
    <w:rsid w:val="00981F98"/>
    <w:rPr>
      <w:rFonts w:ascii="Calibri" w:eastAsia="Calibri" w:hAnsi="Calibri" w:cs="Times New Roman"/>
    </w:rPr>
  </w:style>
  <w:style w:type="paragraph" w:customStyle="1" w:styleId="Standard">
    <w:name w:val="Standard"/>
    <w:uiPriority w:val="99"/>
    <w:rsid w:val="00981F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31">
    <w:name w:val="Сетка таблицы3"/>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3"/>
    <w:link w:val="aff0"/>
    <w:uiPriority w:val="99"/>
    <w:unhideWhenUsed/>
    <w:rsid w:val="00981F98"/>
    <w:pPr>
      <w:spacing w:before="100" w:beforeAutospacing="1" w:after="225" w:line="240" w:lineRule="auto"/>
    </w:pPr>
    <w:rPr>
      <w:rFonts w:ascii="Times New Roman" w:eastAsia="Times New Roman" w:hAnsi="Times New Roman" w:cs="Times New Roman"/>
      <w:sz w:val="24"/>
      <w:szCs w:val="24"/>
    </w:rPr>
  </w:style>
  <w:style w:type="character" w:customStyle="1" w:styleId="aff0">
    <w:name w:val="Обычный (веб) Знак"/>
    <w:link w:val="aff"/>
    <w:uiPriority w:val="99"/>
    <w:locked/>
    <w:rsid w:val="00981F98"/>
    <w:rPr>
      <w:rFonts w:ascii="Times New Roman" w:eastAsia="Times New Roman" w:hAnsi="Times New Roman" w:cs="Times New Roman"/>
      <w:sz w:val="24"/>
      <w:szCs w:val="24"/>
    </w:rPr>
  </w:style>
  <w:style w:type="table" w:customStyle="1" w:styleId="41">
    <w:name w:val="Сетка таблицы4"/>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Основной текст сноска под таблицу"/>
    <w:basedOn w:val="a3"/>
    <w:link w:val="23"/>
    <w:rsid w:val="00981F98"/>
    <w:pPr>
      <w:spacing w:after="0" w:line="240" w:lineRule="auto"/>
      <w:jc w:val="both"/>
    </w:pPr>
    <w:rPr>
      <w:rFonts w:ascii="Times New Roman" w:eastAsia="Times New Roman" w:hAnsi="Times New Roman" w:cs="Times New Roman"/>
      <w:sz w:val="20"/>
      <w:szCs w:val="20"/>
      <w:lang w:val="en-US" w:eastAsia="ru-RU"/>
    </w:rPr>
  </w:style>
  <w:style w:type="character" w:customStyle="1" w:styleId="23">
    <w:name w:val="Основной текст 2 Знак"/>
    <w:aliases w:val="Основной текст сноска под таблицу Знак"/>
    <w:basedOn w:val="a4"/>
    <w:link w:val="22"/>
    <w:rsid w:val="00981F98"/>
    <w:rPr>
      <w:rFonts w:ascii="Times New Roman" w:eastAsia="Times New Roman" w:hAnsi="Times New Roman" w:cs="Times New Roman"/>
      <w:sz w:val="20"/>
      <w:szCs w:val="20"/>
      <w:lang w:val="en-US" w:eastAsia="ru-RU"/>
    </w:rPr>
  </w:style>
  <w:style w:type="paragraph" w:styleId="aff1">
    <w:name w:val="header"/>
    <w:basedOn w:val="a3"/>
    <w:link w:val="aff2"/>
    <w:uiPriority w:val="99"/>
    <w:unhideWhenUsed/>
    <w:rsid w:val="00981F98"/>
    <w:pPr>
      <w:tabs>
        <w:tab w:val="center" w:pos="4677"/>
        <w:tab w:val="right" w:pos="9355"/>
      </w:tabs>
      <w:spacing w:after="0" w:line="240" w:lineRule="auto"/>
    </w:pPr>
    <w:rPr>
      <w:rFonts w:ascii="Calibri" w:eastAsia="Calibri" w:hAnsi="Calibri" w:cs="Times New Roman"/>
    </w:rPr>
  </w:style>
  <w:style w:type="character" w:customStyle="1" w:styleId="aff2">
    <w:name w:val="Верхний колонтитул Знак"/>
    <w:basedOn w:val="a4"/>
    <w:link w:val="aff1"/>
    <w:uiPriority w:val="99"/>
    <w:rsid w:val="00981F98"/>
    <w:rPr>
      <w:rFonts w:ascii="Calibri" w:eastAsia="Calibri" w:hAnsi="Calibri" w:cs="Times New Roman"/>
    </w:rPr>
  </w:style>
  <w:style w:type="paragraph" w:styleId="aff3">
    <w:name w:val="footer"/>
    <w:basedOn w:val="a3"/>
    <w:link w:val="aff4"/>
    <w:uiPriority w:val="99"/>
    <w:unhideWhenUsed/>
    <w:rsid w:val="00981F98"/>
    <w:pPr>
      <w:tabs>
        <w:tab w:val="center" w:pos="4677"/>
        <w:tab w:val="right" w:pos="9355"/>
      </w:tabs>
      <w:spacing w:after="0" w:line="240" w:lineRule="auto"/>
    </w:pPr>
    <w:rPr>
      <w:rFonts w:ascii="Calibri" w:eastAsia="Calibri" w:hAnsi="Calibri" w:cs="Times New Roman"/>
    </w:rPr>
  </w:style>
  <w:style w:type="character" w:customStyle="1" w:styleId="aff4">
    <w:name w:val="Нижний колонтитул Знак"/>
    <w:basedOn w:val="a4"/>
    <w:link w:val="aff3"/>
    <w:uiPriority w:val="99"/>
    <w:rsid w:val="00981F98"/>
    <w:rPr>
      <w:rFonts w:ascii="Calibri" w:eastAsia="Calibri" w:hAnsi="Calibri" w:cs="Times New Roman"/>
    </w:rPr>
  </w:style>
  <w:style w:type="paragraph" w:styleId="aff5">
    <w:name w:val="List"/>
    <w:basedOn w:val="a3"/>
    <w:uiPriority w:val="99"/>
    <w:semiHidden/>
    <w:unhideWhenUsed/>
    <w:rsid w:val="00981F98"/>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customStyle="1" w:styleId="a2">
    <w:name w:val="Нумерованный ГП"/>
    <w:basedOn w:val="a0"/>
    <w:link w:val="aff6"/>
    <w:qFormat/>
    <w:rsid w:val="00981F98"/>
    <w:pPr>
      <w:numPr>
        <w:numId w:val="15"/>
      </w:numPr>
      <w:ind w:left="1134" w:hanging="425"/>
    </w:pPr>
  </w:style>
  <w:style w:type="character" w:customStyle="1" w:styleId="aff6">
    <w:name w:val="Нумерованный ГП Знак"/>
    <w:link w:val="a2"/>
    <w:rsid w:val="00981F98"/>
    <w:rPr>
      <w:rFonts w:ascii="Tahoma" w:eastAsia="Times New Roman" w:hAnsi="Tahoma" w:cs="Times New Roman"/>
      <w:sz w:val="24"/>
      <w:szCs w:val="24"/>
    </w:rPr>
  </w:style>
  <w:style w:type="paragraph" w:styleId="aff7">
    <w:name w:val="Normal Indent"/>
    <w:basedOn w:val="a3"/>
    <w:semiHidden/>
    <w:unhideWhenUsed/>
    <w:rsid w:val="00981F98"/>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1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81F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F98"/>
    <w:rPr>
      <w:rFonts w:ascii="Arial" w:eastAsia="Times New Roman" w:hAnsi="Arial" w:cs="Arial"/>
      <w:sz w:val="20"/>
      <w:szCs w:val="20"/>
      <w:lang w:eastAsia="ru-RU"/>
    </w:rPr>
  </w:style>
  <w:style w:type="character" w:customStyle="1" w:styleId="aff8">
    <w:name w:val="Название объекта Знак"/>
    <w:aliases w:val="Знак Знак,Знак1 Знак"/>
    <w:link w:val="aff9"/>
    <w:uiPriority w:val="35"/>
    <w:locked/>
    <w:rsid w:val="00981F98"/>
    <w:rPr>
      <w:rFonts w:ascii="Times New Roman" w:eastAsia="Times New Roman" w:hAnsi="Times New Roman"/>
      <w:b/>
      <w:bCs/>
      <w:lang w:val="en-US"/>
    </w:rPr>
  </w:style>
  <w:style w:type="paragraph" w:styleId="aff9">
    <w:name w:val="caption"/>
    <w:aliases w:val="Знак,Знак1"/>
    <w:basedOn w:val="a3"/>
    <w:next w:val="a3"/>
    <w:link w:val="aff8"/>
    <w:uiPriority w:val="35"/>
    <w:unhideWhenUsed/>
    <w:qFormat/>
    <w:rsid w:val="00981F98"/>
    <w:pPr>
      <w:spacing w:after="0" w:line="240" w:lineRule="auto"/>
    </w:pPr>
    <w:rPr>
      <w:rFonts w:ascii="Times New Roman" w:eastAsia="Times New Roman" w:hAnsi="Times New Roman"/>
      <w:b/>
      <w:bCs/>
      <w:lang w:val="en-US"/>
    </w:rPr>
  </w:style>
  <w:style w:type="character" w:customStyle="1" w:styleId="110">
    <w:name w:val="Заголовок 1 Знак1"/>
    <w:aliases w:val="Head 1 Знак1,????????? 1 Знак1"/>
    <w:rsid w:val="00981F98"/>
    <w:rPr>
      <w:rFonts w:ascii="Cambria" w:eastAsia="Times New Roman" w:hAnsi="Cambria" w:cs="Times New Roman" w:hint="default"/>
      <w:b/>
      <w:bCs/>
      <w:color w:val="365F91"/>
      <w:sz w:val="28"/>
      <w:szCs w:val="28"/>
    </w:rPr>
  </w:style>
  <w:style w:type="character" w:customStyle="1" w:styleId="HTML">
    <w:name w:val="Стандартный HTML Знак"/>
    <w:link w:val="HTML0"/>
    <w:semiHidden/>
    <w:rsid w:val="00981F98"/>
    <w:rPr>
      <w:rFonts w:ascii="Courier New" w:eastAsia="Times New Roman" w:hAnsi="Courier New" w:cs="Courier New"/>
    </w:rPr>
  </w:style>
  <w:style w:type="paragraph" w:styleId="HTML0">
    <w:name w:val="HTML Preformatted"/>
    <w:basedOn w:val="a3"/>
    <w:link w:val="HTML"/>
    <w:semiHidden/>
    <w:unhideWhenUsed/>
    <w:rsid w:val="0098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4"/>
    <w:uiPriority w:val="99"/>
    <w:semiHidden/>
    <w:rsid w:val="00981F98"/>
    <w:rPr>
      <w:rFonts w:ascii="Consolas" w:hAnsi="Consolas" w:cs="Consolas"/>
      <w:sz w:val="20"/>
      <w:szCs w:val="20"/>
    </w:rPr>
  </w:style>
  <w:style w:type="paragraph" w:styleId="15">
    <w:name w:val="toc 1"/>
    <w:basedOn w:val="a3"/>
    <w:next w:val="a3"/>
    <w:autoRedefine/>
    <w:uiPriority w:val="39"/>
    <w:semiHidden/>
    <w:unhideWhenUsed/>
    <w:rsid w:val="00981F98"/>
    <w:pPr>
      <w:tabs>
        <w:tab w:val="left" w:pos="426"/>
        <w:tab w:val="right" w:leader="dot" w:pos="10206"/>
      </w:tabs>
      <w:spacing w:after="0" w:line="360" w:lineRule="auto"/>
      <w:ind w:right="581"/>
      <w:jc w:val="both"/>
    </w:pPr>
    <w:rPr>
      <w:rFonts w:ascii="Times New Roman" w:eastAsia="Times New Roman" w:hAnsi="Times New Roman" w:cs="Times New Roman"/>
      <w:b/>
      <w:caps/>
      <w:noProof/>
      <w:sz w:val="28"/>
      <w:szCs w:val="28"/>
      <w:lang w:eastAsia="ru-RU"/>
    </w:rPr>
  </w:style>
  <w:style w:type="character" w:customStyle="1" w:styleId="af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b"/>
    <w:uiPriority w:val="99"/>
    <w:semiHidden/>
    <w:locked/>
    <w:rsid w:val="00981F98"/>
    <w:rPr>
      <w:rFonts w:ascii="Times New Roman" w:eastAsia="Times New Roman" w:hAnsi="Times New Roman"/>
    </w:rPr>
  </w:style>
  <w:style w:type="paragraph" w:styleId="aff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3"/>
    <w:link w:val="affa"/>
    <w:uiPriority w:val="99"/>
    <w:semiHidden/>
    <w:unhideWhenUsed/>
    <w:rsid w:val="00981F98"/>
    <w:pPr>
      <w:spacing w:after="0" w:line="240" w:lineRule="auto"/>
    </w:pPr>
    <w:rPr>
      <w:rFonts w:ascii="Times New Roman" w:eastAsia="Times New Roman" w:hAnsi="Times New Roman"/>
    </w:rPr>
  </w:style>
  <w:style w:type="character" w:customStyle="1" w:styleId="16">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basedOn w:val="a4"/>
    <w:uiPriority w:val="99"/>
    <w:semiHidden/>
    <w:rsid w:val="00981F98"/>
    <w:rPr>
      <w:sz w:val="20"/>
      <w:szCs w:val="20"/>
    </w:rPr>
  </w:style>
  <w:style w:type="character" w:customStyle="1" w:styleId="affc">
    <w:name w:val="Текст концевой сноски Знак"/>
    <w:link w:val="affd"/>
    <w:uiPriority w:val="99"/>
    <w:semiHidden/>
    <w:rsid w:val="00981F98"/>
  </w:style>
  <w:style w:type="paragraph" w:styleId="affd">
    <w:name w:val="endnote text"/>
    <w:basedOn w:val="a3"/>
    <w:link w:val="affc"/>
    <w:uiPriority w:val="99"/>
    <w:semiHidden/>
    <w:unhideWhenUsed/>
    <w:rsid w:val="00981F98"/>
    <w:pPr>
      <w:spacing w:after="0" w:line="240" w:lineRule="auto"/>
    </w:pPr>
  </w:style>
  <w:style w:type="character" w:customStyle="1" w:styleId="17">
    <w:name w:val="Текст концевой сноски Знак1"/>
    <w:basedOn w:val="a4"/>
    <w:uiPriority w:val="99"/>
    <w:semiHidden/>
    <w:rsid w:val="00981F98"/>
    <w:rPr>
      <w:sz w:val="20"/>
      <w:szCs w:val="20"/>
    </w:rPr>
  </w:style>
  <w:style w:type="character" w:customStyle="1" w:styleId="18">
    <w:name w:val="Основной текст с отступом Знак1"/>
    <w:aliases w:val="Основной текст 1 Знак1,Нумерованный список !! Знак1,Основной текст без отступа Знак1"/>
    <w:basedOn w:val="a4"/>
    <w:semiHidden/>
    <w:rsid w:val="00981F98"/>
  </w:style>
  <w:style w:type="paragraph" w:styleId="affe">
    <w:name w:val="Subtitle"/>
    <w:basedOn w:val="a3"/>
    <w:link w:val="afff"/>
    <w:uiPriority w:val="99"/>
    <w:qFormat/>
    <w:rsid w:val="00981F98"/>
    <w:pPr>
      <w:spacing w:after="0" w:line="240" w:lineRule="auto"/>
      <w:jc w:val="center"/>
    </w:pPr>
    <w:rPr>
      <w:rFonts w:ascii="Times New Roman" w:eastAsia="Times New Roman" w:hAnsi="Times New Roman" w:cs="Times New Roman"/>
      <w:b/>
      <w:bCs/>
      <w:sz w:val="24"/>
      <w:szCs w:val="24"/>
    </w:rPr>
  </w:style>
  <w:style w:type="character" w:customStyle="1" w:styleId="afff">
    <w:name w:val="Подзаголовок Знак"/>
    <w:basedOn w:val="a4"/>
    <w:link w:val="affe"/>
    <w:uiPriority w:val="99"/>
    <w:rsid w:val="00981F98"/>
    <w:rPr>
      <w:rFonts w:ascii="Times New Roman" w:eastAsia="Times New Roman" w:hAnsi="Times New Roman" w:cs="Times New Roman"/>
      <w:b/>
      <w:bCs/>
      <w:sz w:val="24"/>
      <w:szCs w:val="24"/>
    </w:rPr>
  </w:style>
  <w:style w:type="character" w:customStyle="1" w:styleId="32">
    <w:name w:val="Основной текст 3 Знак"/>
    <w:link w:val="33"/>
    <w:uiPriority w:val="99"/>
    <w:semiHidden/>
    <w:rsid w:val="00981F98"/>
    <w:rPr>
      <w:rFonts w:ascii="Times New Roman" w:eastAsia="Times New Roman" w:hAnsi="Times New Roman"/>
      <w:sz w:val="16"/>
      <w:szCs w:val="16"/>
      <w:lang w:val="en-US"/>
    </w:rPr>
  </w:style>
  <w:style w:type="paragraph" w:styleId="33">
    <w:name w:val="Body Text 3"/>
    <w:basedOn w:val="a3"/>
    <w:link w:val="32"/>
    <w:uiPriority w:val="99"/>
    <w:semiHidden/>
    <w:unhideWhenUsed/>
    <w:rsid w:val="00981F98"/>
    <w:pPr>
      <w:spacing w:after="120" w:line="240" w:lineRule="auto"/>
    </w:pPr>
    <w:rPr>
      <w:rFonts w:ascii="Times New Roman" w:eastAsia="Times New Roman" w:hAnsi="Times New Roman"/>
      <w:sz w:val="16"/>
      <w:szCs w:val="16"/>
      <w:lang w:val="en-US"/>
    </w:rPr>
  </w:style>
  <w:style w:type="character" w:customStyle="1" w:styleId="310">
    <w:name w:val="Основной текст 3 Знак1"/>
    <w:basedOn w:val="a4"/>
    <w:uiPriority w:val="99"/>
    <w:semiHidden/>
    <w:rsid w:val="00981F98"/>
    <w:rPr>
      <w:sz w:val="16"/>
      <w:szCs w:val="16"/>
    </w:rPr>
  </w:style>
  <w:style w:type="character" w:customStyle="1" w:styleId="24">
    <w:name w:val="Основной текст с отступом 2 Знак"/>
    <w:link w:val="25"/>
    <w:uiPriority w:val="99"/>
    <w:semiHidden/>
    <w:rsid w:val="00981F98"/>
    <w:rPr>
      <w:rFonts w:ascii="Times New Roman" w:eastAsia="Times New Roman" w:hAnsi="Times New Roman"/>
      <w:lang w:val="en-US"/>
    </w:rPr>
  </w:style>
  <w:style w:type="paragraph" w:styleId="25">
    <w:name w:val="Body Text Indent 2"/>
    <w:basedOn w:val="a3"/>
    <w:link w:val="24"/>
    <w:uiPriority w:val="99"/>
    <w:semiHidden/>
    <w:unhideWhenUsed/>
    <w:rsid w:val="00981F98"/>
    <w:pPr>
      <w:spacing w:after="120" w:line="480" w:lineRule="auto"/>
      <w:ind w:left="283"/>
    </w:pPr>
    <w:rPr>
      <w:rFonts w:ascii="Times New Roman" w:eastAsia="Times New Roman" w:hAnsi="Times New Roman"/>
      <w:lang w:val="en-US"/>
    </w:rPr>
  </w:style>
  <w:style w:type="character" w:customStyle="1" w:styleId="210">
    <w:name w:val="Основной текст с отступом 2 Знак1"/>
    <w:basedOn w:val="a4"/>
    <w:uiPriority w:val="99"/>
    <w:semiHidden/>
    <w:rsid w:val="00981F98"/>
  </w:style>
  <w:style w:type="character" w:customStyle="1" w:styleId="34">
    <w:name w:val="Основной текст с отступом 3 Знак"/>
    <w:link w:val="35"/>
    <w:uiPriority w:val="99"/>
    <w:semiHidden/>
    <w:rsid w:val="00981F98"/>
    <w:rPr>
      <w:rFonts w:ascii="Times New Roman" w:eastAsia="Times New Roman" w:hAnsi="Times New Roman"/>
      <w:sz w:val="28"/>
    </w:rPr>
  </w:style>
  <w:style w:type="paragraph" w:styleId="35">
    <w:name w:val="Body Text Indent 3"/>
    <w:basedOn w:val="a3"/>
    <w:link w:val="34"/>
    <w:uiPriority w:val="99"/>
    <w:semiHidden/>
    <w:unhideWhenUsed/>
    <w:rsid w:val="00981F98"/>
    <w:pPr>
      <w:spacing w:after="0" w:line="240" w:lineRule="auto"/>
      <w:ind w:firstLine="360"/>
      <w:jc w:val="both"/>
    </w:pPr>
    <w:rPr>
      <w:rFonts w:ascii="Times New Roman" w:eastAsia="Times New Roman" w:hAnsi="Times New Roman"/>
      <w:sz w:val="28"/>
    </w:rPr>
  </w:style>
  <w:style w:type="character" w:customStyle="1" w:styleId="311">
    <w:name w:val="Основной текст с отступом 3 Знак1"/>
    <w:basedOn w:val="a4"/>
    <w:uiPriority w:val="99"/>
    <w:semiHidden/>
    <w:rsid w:val="00981F98"/>
    <w:rPr>
      <w:sz w:val="16"/>
      <w:szCs w:val="16"/>
    </w:rPr>
  </w:style>
  <w:style w:type="character" w:customStyle="1" w:styleId="afff0">
    <w:name w:val="Схема документа Знак"/>
    <w:link w:val="afff1"/>
    <w:uiPriority w:val="99"/>
    <w:semiHidden/>
    <w:rsid w:val="00981F98"/>
    <w:rPr>
      <w:rFonts w:ascii="Tahoma" w:eastAsia="Times New Roman" w:hAnsi="Tahoma" w:cs="Tahoma"/>
      <w:sz w:val="24"/>
      <w:szCs w:val="24"/>
      <w:shd w:val="clear" w:color="auto" w:fill="000080"/>
    </w:rPr>
  </w:style>
  <w:style w:type="paragraph" w:styleId="afff1">
    <w:name w:val="Document Map"/>
    <w:basedOn w:val="a3"/>
    <w:link w:val="afff0"/>
    <w:uiPriority w:val="99"/>
    <w:semiHidden/>
    <w:unhideWhenUsed/>
    <w:rsid w:val="00981F98"/>
    <w:pPr>
      <w:shd w:val="clear" w:color="auto" w:fill="000080"/>
      <w:spacing w:after="0" w:line="240" w:lineRule="auto"/>
    </w:pPr>
    <w:rPr>
      <w:rFonts w:ascii="Tahoma" w:eastAsia="Times New Roman" w:hAnsi="Tahoma" w:cs="Tahoma"/>
      <w:sz w:val="24"/>
      <w:szCs w:val="24"/>
    </w:rPr>
  </w:style>
  <w:style w:type="character" w:customStyle="1" w:styleId="19">
    <w:name w:val="Схема документа Знак1"/>
    <w:basedOn w:val="a4"/>
    <w:uiPriority w:val="99"/>
    <w:semiHidden/>
    <w:rsid w:val="00981F98"/>
    <w:rPr>
      <w:rFonts w:ascii="Tahoma" w:hAnsi="Tahoma" w:cs="Tahoma"/>
      <w:sz w:val="16"/>
      <w:szCs w:val="16"/>
    </w:rPr>
  </w:style>
  <w:style w:type="character" w:customStyle="1" w:styleId="afff2">
    <w:name w:val="Текст Знак"/>
    <w:link w:val="afff3"/>
    <w:uiPriority w:val="99"/>
    <w:semiHidden/>
    <w:rsid w:val="00981F98"/>
    <w:rPr>
      <w:rFonts w:ascii="Courier New" w:eastAsia="Times New Roman" w:hAnsi="Courier New" w:cs="Courier New"/>
      <w:lang w:val="en-US"/>
    </w:rPr>
  </w:style>
  <w:style w:type="paragraph" w:styleId="afff3">
    <w:name w:val="Plain Text"/>
    <w:basedOn w:val="a3"/>
    <w:link w:val="afff2"/>
    <w:uiPriority w:val="99"/>
    <w:semiHidden/>
    <w:unhideWhenUsed/>
    <w:rsid w:val="00981F98"/>
    <w:pPr>
      <w:spacing w:after="0" w:line="240" w:lineRule="auto"/>
    </w:pPr>
    <w:rPr>
      <w:rFonts w:ascii="Courier New" w:eastAsia="Times New Roman" w:hAnsi="Courier New" w:cs="Courier New"/>
      <w:lang w:val="en-US"/>
    </w:rPr>
  </w:style>
  <w:style w:type="character" w:customStyle="1" w:styleId="1a">
    <w:name w:val="Текст Знак1"/>
    <w:basedOn w:val="a4"/>
    <w:uiPriority w:val="99"/>
    <w:semiHidden/>
    <w:rsid w:val="00981F98"/>
    <w:rPr>
      <w:rFonts w:ascii="Consolas" w:hAnsi="Consolas" w:cs="Consolas"/>
      <w:sz w:val="21"/>
      <w:szCs w:val="21"/>
    </w:rPr>
  </w:style>
  <w:style w:type="paragraph" w:styleId="afff4">
    <w:name w:val="Intense Quote"/>
    <w:basedOn w:val="a3"/>
    <w:next w:val="a3"/>
    <w:link w:val="afff5"/>
    <w:uiPriority w:val="30"/>
    <w:qFormat/>
    <w:rsid w:val="00981F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5">
    <w:name w:val="Выделенная цитата Знак"/>
    <w:basedOn w:val="a4"/>
    <w:link w:val="afff4"/>
    <w:uiPriority w:val="30"/>
    <w:rsid w:val="00981F98"/>
    <w:rPr>
      <w:rFonts w:ascii="Times New Roman" w:eastAsia="Times New Roman" w:hAnsi="Times New Roman" w:cs="Times New Roman"/>
      <w:b/>
      <w:bCs/>
      <w:i/>
      <w:iCs/>
      <w:color w:val="4F81BD"/>
      <w:sz w:val="24"/>
      <w:szCs w:val="24"/>
    </w:rPr>
  </w:style>
  <w:style w:type="character" w:customStyle="1" w:styleId="main">
    <w:name w:val="main Знак Знак"/>
    <w:link w:val="main0"/>
    <w:semiHidden/>
    <w:locked/>
    <w:rsid w:val="00981F98"/>
    <w:rPr>
      <w:rFonts w:ascii="Verdana" w:eastAsia="Times New Roman" w:hAnsi="Verdana"/>
      <w:sz w:val="19"/>
      <w:szCs w:val="19"/>
    </w:rPr>
  </w:style>
  <w:style w:type="paragraph" w:customStyle="1" w:styleId="main0">
    <w:name w:val="main Знак"/>
    <w:basedOn w:val="a3"/>
    <w:link w:val="main"/>
    <w:semiHidden/>
    <w:rsid w:val="00981F98"/>
    <w:pPr>
      <w:spacing w:before="100" w:beforeAutospacing="1" w:after="0" w:line="240" w:lineRule="auto"/>
    </w:pPr>
    <w:rPr>
      <w:rFonts w:ascii="Verdana" w:eastAsia="Times New Roman" w:hAnsi="Verdana"/>
      <w:sz w:val="19"/>
      <w:szCs w:val="19"/>
    </w:rPr>
  </w:style>
  <w:style w:type="character" w:customStyle="1" w:styleId="afff6">
    <w:name w:val="Основной Знак"/>
    <w:link w:val="afff7"/>
    <w:semiHidden/>
    <w:locked/>
    <w:rsid w:val="00981F98"/>
    <w:rPr>
      <w:rFonts w:ascii="Times New Roman" w:eastAsia="Times New Roman" w:hAnsi="Times New Roman"/>
      <w:sz w:val="36"/>
      <w:szCs w:val="36"/>
    </w:rPr>
  </w:style>
  <w:style w:type="paragraph" w:customStyle="1" w:styleId="afff7">
    <w:name w:val="Основной"/>
    <w:basedOn w:val="a3"/>
    <w:link w:val="afff6"/>
    <w:autoRedefine/>
    <w:semiHidden/>
    <w:rsid w:val="00981F98"/>
    <w:pPr>
      <w:spacing w:before="120" w:after="0" w:line="240" w:lineRule="auto"/>
      <w:ind w:firstLine="709"/>
      <w:jc w:val="both"/>
    </w:pPr>
    <w:rPr>
      <w:rFonts w:ascii="Times New Roman" w:eastAsia="Times New Roman" w:hAnsi="Times New Roman"/>
      <w:sz w:val="36"/>
      <w:szCs w:val="36"/>
    </w:rPr>
  </w:style>
  <w:style w:type="paragraph" w:customStyle="1" w:styleId="a1">
    <w:name w:val="Ц"/>
    <w:basedOn w:val="a3"/>
    <w:uiPriority w:val="99"/>
    <w:semiHidden/>
    <w:rsid w:val="00981F98"/>
    <w:pPr>
      <w:numPr>
        <w:numId w:val="21"/>
      </w:numPr>
      <w:spacing w:after="0"/>
      <w:jc w:val="both"/>
    </w:pPr>
    <w:rPr>
      <w:rFonts w:ascii="Times New Roman" w:eastAsia="Times New Roman" w:hAnsi="Times New Roman" w:cs="Calibri"/>
      <w:spacing w:val="20"/>
      <w:sz w:val="28"/>
      <w:szCs w:val="28"/>
      <w:lang w:val="fr-FR" w:eastAsia="ru-RU"/>
    </w:rPr>
  </w:style>
  <w:style w:type="character" w:customStyle="1" w:styleId="26">
    <w:name w:val="ЗАГОЛ2 Знак"/>
    <w:link w:val="27"/>
    <w:semiHidden/>
    <w:locked/>
    <w:rsid w:val="00981F98"/>
    <w:rPr>
      <w:rFonts w:ascii="Times New Roman" w:eastAsia="Times New Roman" w:hAnsi="Times New Roman"/>
      <w:bCs/>
      <w:iCs/>
      <w:color w:val="000000"/>
      <w:sz w:val="24"/>
      <w:szCs w:val="24"/>
      <w:shd w:val="clear" w:color="auto" w:fill="FFFFFF"/>
    </w:rPr>
  </w:style>
  <w:style w:type="paragraph" w:customStyle="1" w:styleId="27">
    <w:name w:val="ЗАГОЛ2"/>
    <w:basedOn w:val="a3"/>
    <w:link w:val="26"/>
    <w:autoRedefine/>
    <w:semiHidden/>
    <w:qFormat/>
    <w:rsid w:val="00981F98"/>
    <w:pPr>
      <w:shd w:val="clear" w:color="auto" w:fill="FFFFFF"/>
      <w:autoSpaceDE w:val="0"/>
      <w:autoSpaceDN w:val="0"/>
      <w:adjustRightInd w:val="0"/>
      <w:spacing w:after="0" w:line="240" w:lineRule="auto"/>
      <w:jc w:val="center"/>
      <w:outlineLvl w:val="2"/>
    </w:pPr>
    <w:rPr>
      <w:rFonts w:ascii="Times New Roman" w:eastAsia="Times New Roman" w:hAnsi="Times New Roman"/>
      <w:bCs/>
      <w:iCs/>
      <w:color w:val="000000"/>
      <w:sz w:val="24"/>
      <w:szCs w:val="24"/>
    </w:rPr>
  </w:style>
  <w:style w:type="character" w:customStyle="1" w:styleId="Char">
    <w:name w:val="осн Char"/>
    <w:link w:val="afff8"/>
    <w:semiHidden/>
    <w:locked/>
    <w:rsid w:val="00981F98"/>
    <w:rPr>
      <w:rFonts w:ascii="Arial" w:eastAsia="Times New Roman" w:hAnsi="Arial" w:cs="Arial"/>
    </w:rPr>
  </w:style>
  <w:style w:type="paragraph" w:customStyle="1" w:styleId="afff8">
    <w:name w:val="осн"/>
    <w:basedOn w:val="a3"/>
    <w:link w:val="Char"/>
    <w:semiHidden/>
    <w:rsid w:val="00981F98"/>
    <w:pPr>
      <w:spacing w:after="0" w:line="240" w:lineRule="auto"/>
      <w:ind w:firstLine="720"/>
      <w:jc w:val="both"/>
    </w:pPr>
    <w:rPr>
      <w:rFonts w:ascii="Arial" w:eastAsia="Times New Roman" w:hAnsi="Arial" w:cs="Arial"/>
    </w:rPr>
  </w:style>
  <w:style w:type="character" w:customStyle="1" w:styleId="NoSpacingChar">
    <w:name w:val="No Spacing Char"/>
    <w:link w:val="1b"/>
    <w:semiHidden/>
    <w:locked/>
    <w:rsid w:val="00981F98"/>
    <w:rPr>
      <w:rFonts w:ascii="Times New Roman" w:eastAsia="Times New Roman" w:hAnsi="Times New Roman"/>
      <w:lang w:eastAsia="ru-RU"/>
    </w:rPr>
  </w:style>
  <w:style w:type="paragraph" w:customStyle="1" w:styleId="1b">
    <w:name w:val="Без интервала1"/>
    <w:link w:val="NoSpacingChar"/>
    <w:semiHidden/>
    <w:rsid w:val="00981F98"/>
    <w:pPr>
      <w:spacing w:after="0" w:line="240" w:lineRule="auto"/>
    </w:pPr>
    <w:rPr>
      <w:rFonts w:ascii="Times New Roman" w:eastAsia="Times New Roman" w:hAnsi="Times New Roman"/>
      <w:lang w:eastAsia="ru-RU"/>
    </w:rPr>
  </w:style>
  <w:style w:type="character" w:customStyle="1" w:styleId="afff9">
    <w:name w:val="Основной текст_"/>
    <w:link w:val="71"/>
    <w:semiHidden/>
    <w:locked/>
    <w:rsid w:val="00981F98"/>
    <w:rPr>
      <w:rFonts w:ascii="Times New Roman" w:eastAsia="Times New Roman" w:hAnsi="Times New Roman"/>
      <w:spacing w:val="20"/>
      <w:sz w:val="109"/>
      <w:szCs w:val="109"/>
      <w:shd w:val="clear" w:color="auto" w:fill="FFFFFF"/>
    </w:rPr>
  </w:style>
  <w:style w:type="paragraph" w:customStyle="1" w:styleId="71">
    <w:name w:val="Основной текст7"/>
    <w:basedOn w:val="a3"/>
    <w:link w:val="afff9"/>
    <w:semiHidden/>
    <w:rsid w:val="00981F9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61">
    <w:name w:val="Основной текст (6)_"/>
    <w:link w:val="62"/>
    <w:semiHidden/>
    <w:locked/>
    <w:rsid w:val="00981F98"/>
    <w:rPr>
      <w:rFonts w:ascii="SimHei" w:eastAsia="SimHei" w:hAnsi="SimHei" w:cs="SimHei"/>
      <w:sz w:val="27"/>
      <w:szCs w:val="27"/>
      <w:shd w:val="clear" w:color="auto" w:fill="FFFFFF"/>
    </w:rPr>
  </w:style>
  <w:style w:type="paragraph" w:customStyle="1" w:styleId="62">
    <w:name w:val="Основной текст (6)"/>
    <w:basedOn w:val="a3"/>
    <w:link w:val="61"/>
    <w:semiHidden/>
    <w:rsid w:val="00981F98"/>
    <w:pPr>
      <w:shd w:val="clear" w:color="auto" w:fill="FFFFFF"/>
      <w:spacing w:before="240" w:after="0" w:line="0" w:lineRule="atLeast"/>
    </w:pPr>
    <w:rPr>
      <w:rFonts w:ascii="SimHei" w:eastAsia="SimHei" w:hAnsi="SimHei" w:cs="SimHei"/>
      <w:sz w:val="27"/>
      <w:szCs w:val="27"/>
    </w:rPr>
  </w:style>
  <w:style w:type="character" w:customStyle="1" w:styleId="91">
    <w:name w:val="Основной текст (9)_"/>
    <w:link w:val="92"/>
    <w:semiHidden/>
    <w:locked/>
    <w:rsid w:val="00981F98"/>
    <w:rPr>
      <w:rFonts w:ascii="Times New Roman" w:eastAsia="Times New Roman" w:hAnsi="Times New Roman"/>
      <w:sz w:val="43"/>
      <w:szCs w:val="43"/>
      <w:shd w:val="clear" w:color="auto" w:fill="FFFFFF"/>
    </w:rPr>
  </w:style>
  <w:style w:type="paragraph" w:customStyle="1" w:styleId="92">
    <w:name w:val="Основной текст (9)"/>
    <w:basedOn w:val="a3"/>
    <w:link w:val="91"/>
    <w:semiHidden/>
    <w:rsid w:val="00981F98"/>
    <w:pPr>
      <w:shd w:val="clear" w:color="auto" w:fill="FFFFFF"/>
      <w:spacing w:after="0" w:line="0" w:lineRule="atLeast"/>
    </w:pPr>
    <w:rPr>
      <w:rFonts w:ascii="Times New Roman" w:eastAsia="Times New Roman" w:hAnsi="Times New Roman"/>
      <w:sz w:val="43"/>
      <w:szCs w:val="43"/>
    </w:rPr>
  </w:style>
  <w:style w:type="character" w:customStyle="1" w:styleId="body">
    <w:name w:val="body"/>
    <w:rsid w:val="00981F98"/>
  </w:style>
  <w:style w:type="character" w:customStyle="1" w:styleId="rvts314518">
    <w:name w:val="rvts314518"/>
    <w:rsid w:val="00981F98"/>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981F98"/>
    <w:rPr>
      <w:rFonts w:ascii="Verdana" w:hAnsi="Verdana" w:hint="default"/>
      <w:sz w:val="15"/>
      <w:szCs w:val="15"/>
    </w:rPr>
  </w:style>
  <w:style w:type="character" w:customStyle="1" w:styleId="afffa">
    <w:name w:val="Знак Знак Знак"/>
    <w:rsid w:val="00981F98"/>
    <w:rPr>
      <w:b/>
      <w:bCs/>
      <w:lang w:val="en-US" w:eastAsia="ru-RU" w:bidi="ar-SA"/>
    </w:rPr>
  </w:style>
  <w:style w:type="character" w:customStyle="1" w:styleId="dsubtitle">
    <w:name w:val="d_subtitle"/>
    <w:rsid w:val="00981F98"/>
    <w:rPr>
      <w:b w:val="0"/>
      <w:bCs w:val="0"/>
      <w:sz w:val="28"/>
      <w:szCs w:val="28"/>
    </w:rPr>
  </w:style>
  <w:style w:type="character" w:customStyle="1" w:styleId="190">
    <w:name w:val="Знак Знак19"/>
    <w:locked/>
    <w:rsid w:val="00981F98"/>
    <w:rPr>
      <w:rFonts w:ascii="Arial" w:hAnsi="Arial" w:cs="Arial" w:hint="default"/>
      <w:b/>
      <w:bCs/>
      <w:sz w:val="26"/>
      <w:szCs w:val="26"/>
      <w:lang w:val="en-US" w:eastAsia="ru-RU" w:bidi="ar-SA"/>
    </w:rPr>
  </w:style>
  <w:style w:type="character" w:customStyle="1" w:styleId="text1">
    <w:name w:val="text1"/>
    <w:rsid w:val="00981F98"/>
    <w:rPr>
      <w:rFonts w:ascii="Verdana" w:hAnsi="Verdana" w:hint="default"/>
      <w:color w:val="333333"/>
      <w:sz w:val="18"/>
      <w:szCs w:val="18"/>
    </w:rPr>
  </w:style>
  <w:style w:type="character" w:customStyle="1" w:styleId="apple-style-span">
    <w:name w:val="apple-style-span"/>
    <w:rsid w:val="00981F98"/>
  </w:style>
  <w:style w:type="character" w:customStyle="1" w:styleId="apple-converted-space">
    <w:name w:val="apple-converted-space"/>
    <w:rsid w:val="00981F98"/>
  </w:style>
  <w:style w:type="character" w:customStyle="1" w:styleId="mw-headline">
    <w:name w:val="mw-headline"/>
    <w:rsid w:val="00981F98"/>
  </w:style>
  <w:style w:type="character" w:customStyle="1" w:styleId="editsection">
    <w:name w:val="editsection"/>
    <w:rsid w:val="00981F98"/>
  </w:style>
  <w:style w:type="character" w:customStyle="1" w:styleId="la">
    <w:name w:val="la"/>
    <w:rsid w:val="00981F98"/>
    <w:rPr>
      <w:rFonts w:ascii="Arial" w:hAnsi="Arial" w:cs="Arial" w:hint="default"/>
    </w:rPr>
  </w:style>
  <w:style w:type="character" w:customStyle="1" w:styleId="sla">
    <w:name w:val="sla"/>
    <w:rsid w:val="00981F98"/>
    <w:rPr>
      <w:rFonts w:ascii="Arial" w:hAnsi="Arial" w:cs="Arial" w:hint="default"/>
    </w:rPr>
  </w:style>
  <w:style w:type="character" w:customStyle="1" w:styleId="company-subtitle">
    <w:name w:val="company-subtitle"/>
    <w:rsid w:val="00981F98"/>
  </w:style>
  <w:style w:type="character" w:customStyle="1" w:styleId="pay-require">
    <w:name w:val="pay-require"/>
    <w:rsid w:val="00981F98"/>
  </w:style>
  <w:style w:type="character" w:customStyle="1" w:styleId="cline">
    <w:name w:val="cline"/>
    <w:rsid w:val="00981F98"/>
  </w:style>
  <w:style w:type="character" w:customStyle="1" w:styleId="noaccess">
    <w:name w:val="noaccess"/>
    <w:rsid w:val="00981F98"/>
  </w:style>
  <w:style w:type="character" w:customStyle="1" w:styleId="margin-left5">
    <w:name w:val="margin-left5"/>
    <w:rsid w:val="00981F98"/>
  </w:style>
  <w:style w:type="character" w:customStyle="1" w:styleId="y5black">
    <w:name w:val="y5_black"/>
    <w:rsid w:val="00981F98"/>
  </w:style>
  <w:style w:type="character" w:customStyle="1" w:styleId="url">
    <w:name w:val="url"/>
    <w:rsid w:val="00981F98"/>
  </w:style>
  <w:style w:type="character" w:customStyle="1" w:styleId="url48466191">
    <w:name w:val="url_48466191"/>
    <w:rsid w:val="00981F98"/>
  </w:style>
  <w:style w:type="character" w:customStyle="1" w:styleId="z-">
    <w:name w:val="z-Начало формы Знак"/>
    <w:link w:val="z-0"/>
    <w:uiPriority w:val="99"/>
    <w:semiHidden/>
    <w:rsid w:val="00981F98"/>
    <w:rPr>
      <w:rFonts w:ascii="Arial" w:eastAsia="Times New Roman" w:hAnsi="Arial" w:cs="Arial"/>
      <w:vanish/>
      <w:sz w:val="16"/>
      <w:szCs w:val="16"/>
    </w:rPr>
  </w:style>
  <w:style w:type="paragraph" w:styleId="z-0">
    <w:name w:val="HTML Top of Form"/>
    <w:basedOn w:val="a3"/>
    <w:next w:val="a3"/>
    <w:link w:val="z-"/>
    <w:hidden/>
    <w:uiPriority w:val="99"/>
    <w:semiHidden/>
    <w:unhideWhenUsed/>
    <w:rsid w:val="00981F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4"/>
    <w:uiPriority w:val="99"/>
    <w:semiHidden/>
    <w:rsid w:val="00981F98"/>
    <w:rPr>
      <w:rFonts w:ascii="Arial" w:hAnsi="Arial" w:cs="Arial"/>
      <w:vanish/>
      <w:sz w:val="16"/>
      <w:szCs w:val="16"/>
    </w:rPr>
  </w:style>
  <w:style w:type="character" w:customStyle="1" w:styleId="z-2">
    <w:name w:val="z-Конец формы Знак"/>
    <w:link w:val="z-3"/>
    <w:uiPriority w:val="99"/>
    <w:semiHidden/>
    <w:rsid w:val="00981F98"/>
    <w:rPr>
      <w:rFonts w:ascii="Arial" w:eastAsia="Times New Roman" w:hAnsi="Arial" w:cs="Arial"/>
      <w:vanish/>
      <w:sz w:val="16"/>
      <w:szCs w:val="16"/>
    </w:rPr>
  </w:style>
  <w:style w:type="paragraph" w:styleId="z-3">
    <w:name w:val="HTML Bottom of Form"/>
    <w:basedOn w:val="a3"/>
    <w:next w:val="a3"/>
    <w:link w:val="z-2"/>
    <w:hidden/>
    <w:uiPriority w:val="99"/>
    <w:semiHidden/>
    <w:unhideWhenUsed/>
    <w:rsid w:val="00981F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4"/>
    <w:uiPriority w:val="99"/>
    <w:semiHidden/>
    <w:rsid w:val="00981F98"/>
    <w:rPr>
      <w:rFonts w:ascii="Arial" w:hAnsi="Arial" w:cs="Arial"/>
      <w:vanish/>
      <w:sz w:val="16"/>
      <w:szCs w:val="16"/>
    </w:rPr>
  </w:style>
  <w:style w:type="character" w:customStyle="1" w:styleId="A10">
    <w:name w:val="A1"/>
    <w:uiPriority w:val="99"/>
    <w:rsid w:val="00981F98"/>
    <w:rPr>
      <w:color w:val="000000"/>
      <w:sz w:val="20"/>
      <w:szCs w:val="20"/>
    </w:rPr>
  </w:style>
  <w:style w:type="character" w:customStyle="1" w:styleId="spelle">
    <w:name w:val="spelle"/>
    <w:rsid w:val="00981F98"/>
  </w:style>
  <w:style w:type="character" w:customStyle="1" w:styleId="grame">
    <w:name w:val="grame"/>
    <w:rsid w:val="00981F98"/>
  </w:style>
  <w:style w:type="character" w:customStyle="1" w:styleId="1c">
    <w:name w:val="Знак Знак Знак1"/>
    <w:rsid w:val="00981F98"/>
    <w:rPr>
      <w:b/>
      <w:bCs/>
      <w:lang w:val="en-US" w:eastAsia="ru-RU" w:bidi="ar-SA"/>
    </w:rPr>
  </w:style>
  <w:style w:type="character" w:customStyle="1" w:styleId="43pt">
    <w:name w:val="Основной текст + 43 pt"/>
    <w:aliases w:val="Курсив,Малые прописные,Интервал 0 pt"/>
    <w:rsid w:val="00981F98"/>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36">
    <w:name w:val="Основной текст3"/>
    <w:rsid w:val="00981F98"/>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981F98"/>
  </w:style>
  <w:style w:type="character" w:styleId="afffb">
    <w:name w:val="footnote reference"/>
    <w:aliases w:val="Знак сноски-FN,Ciae niinee-FN,Знак сноски 1,Referencia nota al pie,Ссылка на сноску 45,Appel note de bas de page,fr,Used by Word for Help footnote symbols,Footnote Reference Number,Odwołanie przypisu,Footnote symbol,Çíàê ñíîñêè-FN,f,16 Point"/>
    <w:unhideWhenUsed/>
    <w:rsid w:val="00981F98"/>
    <w:rPr>
      <w:vertAlign w:val="superscript"/>
    </w:rPr>
  </w:style>
  <w:style w:type="character" w:styleId="afffc">
    <w:name w:val="FollowedHyperlink"/>
    <w:uiPriority w:val="99"/>
    <w:semiHidden/>
    <w:unhideWhenUsed/>
    <w:rsid w:val="00981F98"/>
    <w:rPr>
      <w:color w:val="800080"/>
      <w:u w:val="single"/>
    </w:rPr>
  </w:style>
  <w:style w:type="paragraph" w:customStyle="1" w:styleId="xl67">
    <w:name w:val="xl67"/>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3"/>
    <w:rsid w:val="00981F98"/>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6">
    <w:name w:val="xl86"/>
    <w:basedOn w:val="a3"/>
    <w:rsid w:val="00981F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3"/>
    <w:rsid w:val="00981F9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4">
    <w:name w:val="xl9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98">
    <w:name w:val="xl9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3"/>
    <w:rsid w:val="00981F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2">
    <w:name w:val="xl11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3"/>
    <w:rsid w:val="00981F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3"/>
    <w:rsid w:val="00981F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3"/>
    <w:rsid w:val="00981F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rsid w:val="00981F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3"/>
    <w:rsid w:val="00981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3"/>
    <w:rsid w:val="00981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3"/>
    <w:rsid w:val="00981F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981F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d">
    <w:name w:val="annotation reference"/>
    <w:uiPriority w:val="99"/>
    <w:semiHidden/>
    <w:unhideWhenUsed/>
    <w:rsid w:val="00981F98"/>
    <w:rPr>
      <w:sz w:val="16"/>
      <w:szCs w:val="16"/>
    </w:rPr>
  </w:style>
  <w:style w:type="paragraph" w:customStyle="1" w:styleId="BodyText21">
    <w:name w:val="Body Text 21"/>
    <w:basedOn w:val="a3"/>
    <w:rsid w:val="00981F98"/>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WW8Num1z0">
    <w:name w:val="WW8Num1z0"/>
    <w:rsid w:val="00981F98"/>
    <w:rPr>
      <w:rFonts w:ascii="Symbol" w:hAnsi="Symbol" w:cs="StarSymbol"/>
      <w:sz w:val="18"/>
      <w:szCs w:val="18"/>
    </w:rPr>
  </w:style>
  <w:style w:type="paragraph" w:customStyle="1" w:styleId="1d">
    <w:name w:val="Обычный1"/>
    <w:qFormat/>
    <w:rsid w:val="00981F98"/>
    <w:pPr>
      <w:tabs>
        <w:tab w:val="left" w:pos="709"/>
      </w:tabs>
      <w:suppressAutoHyphens/>
      <w:spacing w:line="276" w:lineRule="atLeast"/>
    </w:pPr>
    <w:rPr>
      <w:rFonts w:ascii="Calibri" w:eastAsia="Lucida Sans Unicode" w:hAnsi="Calibri" w:cs="Times New Roman"/>
      <w:color w:val="00000A"/>
    </w:rPr>
  </w:style>
  <w:style w:type="paragraph" w:customStyle="1" w:styleId="afffe">
    <w:name w:val="Прижатый влево"/>
    <w:basedOn w:val="a3"/>
    <w:next w:val="a3"/>
    <w:uiPriority w:val="99"/>
    <w:rsid w:val="00981F9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6109"/>
  </w:style>
  <w:style w:type="paragraph" w:styleId="1">
    <w:name w:val="heading 1"/>
    <w:basedOn w:val="a3"/>
    <w:next w:val="a3"/>
    <w:link w:val="10"/>
    <w:uiPriority w:val="9"/>
    <w:qFormat/>
    <w:rsid w:val="0052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5238C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uiPriority w:val="9"/>
    <w:semiHidden/>
    <w:rsid w:val="005238CF"/>
    <w:rPr>
      <w:rFonts w:asciiTheme="majorHAnsi" w:eastAsiaTheme="majorEastAsia" w:hAnsiTheme="majorHAnsi" w:cstheme="majorBidi"/>
      <w:b/>
      <w:bCs/>
      <w:color w:val="4F81BD" w:themeColor="accent1"/>
      <w:sz w:val="26"/>
      <w:szCs w:val="26"/>
      <w:lang w:eastAsia="ar-SA"/>
    </w:rPr>
  </w:style>
  <w:style w:type="paragraph" w:styleId="a7">
    <w:name w:val="Body Text"/>
    <w:basedOn w:val="a3"/>
    <w:link w:val="a8"/>
    <w:uiPriority w:val="99"/>
    <w:semiHidden/>
    <w:unhideWhenUsed/>
    <w:rsid w:val="005238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4"/>
    <w:link w:val="a7"/>
    <w:uiPriority w:val="99"/>
    <w:semiHidden/>
    <w:rsid w:val="005238CF"/>
    <w:rPr>
      <w:rFonts w:ascii="Times New Roman" w:eastAsia="Times New Roman" w:hAnsi="Times New Roman" w:cs="Times New Roman"/>
      <w:sz w:val="24"/>
      <w:szCs w:val="20"/>
      <w:lang w:eastAsia="ar-SA"/>
    </w:rPr>
  </w:style>
  <w:style w:type="paragraph" w:styleId="a9">
    <w:name w:val="Body Text Indent"/>
    <w:basedOn w:val="a3"/>
    <w:link w:val="aa"/>
    <w:uiPriority w:val="99"/>
    <w:semiHidden/>
    <w:unhideWhenUsed/>
    <w:rsid w:val="005238CF"/>
    <w:pPr>
      <w:suppressAutoHyphens/>
      <w:spacing w:after="0" w:line="240" w:lineRule="auto"/>
      <w:jc w:val="center"/>
    </w:pPr>
    <w:rPr>
      <w:rFonts w:ascii="Times New Roman" w:eastAsia="Times New Roman" w:hAnsi="Times New Roman" w:cs="Times New Roman"/>
      <w:i/>
      <w:sz w:val="24"/>
      <w:szCs w:val="20"/>
      <w:u w:val="single"/>
      <w:lang w:eastAsia="ar-SA"/>
    </w:rPr>
  </w:style>
  <w:style w:type="character" w:customStyle="1" w:styleId="aa">
    <w:name w:val="Основной текст с отступом Знак"/>
    <w:basedOn w:val="a4"/>
    <w:link w:val="a9"/>
    <w:uiPriority w:val="99"/>
    <w:semiHidden/>
    <w:rsid w:val="005238CF"/>
    <w:rPr>
      <w:rFonts w:ascii="Times New Roman" w:eastAsia="Times New Roman" w:hAnsi="Times New Roman" w:cs="Times New Roman"/>
      <w:i/>
      <w:sz w:val="24"/>
      <w:szCs w:val="20"/>
      <w:u w:val="single"/>
      <w:lang w:eastAsia="ar-SA"/>
    </w:rPr>
  </w:style>
  <w:style w:type="paragraph" w:customStyle="1" w:styleId="ab">
    <w:name w:val="Заголовок"/>
    <w:basedOn w:val="a3"/>
    <w:next w:val="a7"/>
    <w:uiPriority w:val="99"/>
    <w:rsid w:val="005238CF"/>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Цитата1"/>
    <w:uiPriority w:val="99"/>
    <w:rsid w:val="005238CF"/>
    <w:pPr>
      <w:widowControl w:val="0"/>
      <w:suppressAutoHyphens/>
      <w:ind w:left="-426" w:right="-908" w:firstLine="426"/>
      <w:jc w:val="both"/>
    </w:pPr>
    <w:rPr>
      <w:rFonts w:ascii="Calibri" w:eastAsia="Arial Unicode MS" w:hAnsi="Calibri" w:cs="Calibri"/>
      <w:b/>
      <w:kern w:val="2"/>
      <w:sz w:val="24"/>
      <w:lang w:eastAsia="ar-SA"/>
    </w:rPr>
  </w:style>
  <w:style w:type="paragraph" w:styleId="ac">
    <w:name w:val="Title"/>
    <w:basedOn w:val="a3"/>
    <w:next w:val="a3"/>
    <w:link w:val="ad"/>
    <w:qFormat/>
    <w:rsid w:val="005238CF"/>
    <w:pPr>
      <w:suppressAutoHyphens/>
      <w:spacing w:after="0" w:line="360" w:lineRule="auto"/>
      <w:ind w:left="851" w:right="567"/>
      <w:jc w:val="center"/>
    </w:pPr>
    <w:rPr>
      <w:rFonts w:ascii="Times New Roman" w:eastAsia="Times New Roman" w:hAnsi="Times New Roman" w:cs="Times New Roman"/>
      <w:b/>
      <w:sz w:val="24"/>
      <w:szCs w:val="20"/>
      <w:lang w:val="x-none" w:eastAsia="ar-SA"/>
    </w:rPr>
  </w:style>
  <w:style w:type="character" w:customStyle="1" w:styleId="ad">
    <w:name w:val="Название Знак"/>
    <w:basedOn w:val="a4"/>
    <w:link w:val="ac"/>
    <w:rsid w:val="005238CF"/>
    <w:rPr>
      <w:rFonts w:ascii="Times New Roman" w:eastAsia="Times New Roman" w:hAnsi="Times New Roman" w:cs="Times New Roman"/>
      <w:b/>
      <w:sz w:val="24"/>
      <w:szCs w:val="20"/>
      <w:lang w:val="x-none" w:eastAsia="ar-SA"/>
    </w:rPr>
  </w:style>
  <w:style w:type="paragraph" w:styleId="ae">
    <w:name w:val="Balloon Text"/>
    <w:basedOn w:val="a3"/>
    <w:link w:val="af"/>
    <w:uiPriority w:val="99"/>
    <w:semiHidden/>
    <w:unhideWhenUsed/>
    <w:rsid w:val="005238CF"/>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5238CF"/>
    <w:rPr>
      <w:rFonts w:ascii="Tahoma" w:hAnsi="Tahoma" w:cs="Tahoma"/>
      <w:sz w:val="16"/>
      <w:szCs w:val="16"/>
    </w:rPr>
  </w:style>
  <w:style w:type="character" w:customStyle="1" w:styleId="10">
    <w:name w:val="Заголовок 1 Знак"/>
    <w:basedOn w:val="a4"/>
    <w:link w:val="1"/>
    <w:uiPriority w:val="9"/>
    <w:rsid w:val="005238CF"/>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basedOn w:val="a4"/>
    <w:uiPriority w:val="99"/>
    <w:rsid w:val="005238CF"/>
    <w:rPr>
      <w:rFonts w:cs="Times New Roman"/>
      <w:b w:val="0"/>
      <w:color w:val="106BBE"/>
    </w:rPr>
  </w:style>
  <w:style w:type="character" w:styleId="af1">
    <w:name w:val="Hyperlink"/>
    <w:basedOn w:val="a4"/>
    <w:uiPriority w:val="99"/>
    <w:semiHidden/>
    <w:unhideWhenUsed/>
    <w:rsid w:val="00526109"/>
    <w:rPr>
      <w:color w:val="0000FF" w:themeColor="hyperlink"/>
      <w:u w:val="single"/>
    </w:rPr>
  </w:style>
  <w:style w:type="paragraph" w:styleId="af2">
    <w:name w:val="List Paragraph"/>
    <w:basedOn w:val="a3"/>
    <w:uiPriority w:val="34"/>
    <w:qFormat/>
    <w:rsid w:val="0052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63154">
      <w:bodyDiv w:val="1"/>
      <w:marLeft w:val="0"/>
      <w:marRight w:val="0"/>
      <w:marTop w:val="0"/>
      <w:marBottom w:val="0"/>
      <w:divBdr>
        <w:top w:val="none" w:sz="0" w:space="0" w:color="auto"/>
        <w:left w:val="none" w:sz="0" w:space="0" w:color="auto"/>
        <w:bottom w:val="none" w:sz="0" w:space="0" w:color="auto"/>
        <w:right w:val="none" w:sz="0" w:space="0" w:color="auto"/>
      </w:divBdr>
    </w:div>
    <w:div w:id="1669819828">
      <w:bodyDiv w:val="1"/>
      <w:marLeft w:val="0"/>
      <w:marRight w:val="0"/>
      <w:marTop w:val="0"/>
      <w:marBottom w:val="0"/>
      <w:divBdr>
        <w:top w:val="none" w:sz="0" w:space="0" w:color="auto"/>
        <w:left w:val="none" w:sz="0" w:space="0" w:color="auto"/>
        <w:bottom w:val="none" w:sz="0" w:space="0" w:color="auto"/>
        <w:right w:val="none" w:sz="0" w:space="0" w:color="auto"/>
      </w:divBdr>
    </w:div>
    <w:div w:id="1822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ugorsk.ru/about/sovet1/923/370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about/sovet1/747/543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about/sovet1/747/53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F13CAE828AA8B516D184ABC950781EB1C57268E3D1114BCD5EFD61950B2BD4233E659EC8321A42C7C291FDgDW5N" TargetMode="External"/><Relationship Id="rId14" Type="http://schemas.openxmlformats.org/officeDocument/2006/relationships/hyperlink" Target="http://adm.ugorsk.ru/about/sovet1/2163/6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69</Pages>
  <Words>26092</Words>
  <Characters>148731</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Пивоварчик Лидия Геннадьевна</cp:lastModifiedBy>
  <cp:revision>18</cp:revision>
  <cp:lastPrinted>2022-09-08T11:23:00Z</cp:lastPrinted>
  <dcterms:created xsi:type="dcterms:W3CDTF">2018-03-30T05:26:00Z</dcterms:created>
  <dcterms:modified xsi:type="dcterms:W3CDTF">2022-09-12T10:17:00Z</dcterms:modified>
</cp:coreProperties>
</file>