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38" w:rsidRDefault="005B7038" w:rsidP="005B7038">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5B7038" w:rsidRDefault="005B7038" w:rsidP="005B7038">
      <w:pPr>
        <w:pStyle w:val="a3"/>
        <w:tabs>
          <w:tab w:val="center" w:pos="4677"/>
          <w:tab w:val="left" w:pos="6390"/>
        </w:tabs>
        <w:jc w:val="left"/>
      </w:pPr>
      <w:r>
        <w:tab/>
        <w:t xml:space="preserve">Администрация города </w:t>
      </w:r>
      <w:proofErr w:type="spellStart"/>
      <w:r>
        <w:t>Югорска</w:t>
      </w:r>
      <w:proofErr w:type="spellEnd"/>
      <w:r>
        <w:tab/>
      </w:r>
    </w:p>
    <w:p w:rsidR="005B7038" w:rsidRDefault="005B7038" w:rsidP="005B7038">
      <w:pPr>
        <w:jc w:val="center"/>
        <w:rPr>
          <w:b/>
          <w:sz w:val="24"/>
          <w:szCs w:val="24"/>
        </w:rPr>
      </w:pPr>
      <w:r>
        <w:rPr>
          <w:b/>
          <w:sz w:val="24"/>
          <w:szCs w:val="24"/>
        </w:rPr>
        <w:t>ПРОТОКОЛ</w:t>
      </w:r>
    </w:p>
    <w:p w:rsidR="005B7038" w:rsidRDefault="005B7038" w:rsidP="005B7038">
      <w:pPr>
        <w:jc w:val="center"/>
        <w:rPr>
          <w:b/>
          <w:sz w:val="24"/>
          <w:szCs w:val="24"/>
        </w:rPr>
      </w:pPr>
      <w:r>
        <w:rPr>
          <w:b/>
          <w:sz w:val="24"/>
          <w:szCs w:val="24"/>
        </w:rPr>
        <w:t>рассмотрения заявок на участие в открытом аукционе</w:t>
      </w:r>
    </w:p>
    <w:p w:rsidR="005B7038" w:rsidRDefault="005B7038" w:rsidP="005B7038">
      <w:pPr>
        <w:jc w:val="both"/>
        <w:rPr>
          <w:sz w:val="24"/>
          <w:szCs w:val="24"/>
        </w:rPr>
      </w:pPr>
    </w:p>
    <w:p w:rsidR="005B7038" w:rsidRDefault="005B7038" w:rsidP="005B7038">
      <w:pPr>
        <w:jc w:val="both"/>
        <w:rPr>
          <w:sz w:val="24"/>
          <w:szCs w:val="24"/>
        </w:rPr>
      </w:pPr>
      <w:r>
        <w:rPr>
          <w:sz w:val="24"/>
          <w:szCs w:val="24"/>
        </w:rPr>
        <w:t xml:space="preserve">17 ноября </w:t>
      </w:r>
      <w:smartTag w:uri="urn:schemas-microsoft-com:office:smarttags" w:element="metricconverter">
        <w:smartTagPr>
          <w:attr w:name="ProductID" w:val="2010 г"/>
        </w:smartTagPr>
        <w:r>
          <w:rPr>
            <w:sz w:val="24"/>
            <w:szCs w:val="24"/>
          </w:rPr>
          <w:t>2010 г</w:t>
        </w:r>
      </w:smartTag>
      <w:r w:rsidRPr="00597FE1">
        <w:rPr>
          <w:sz w:val="24"/>
          <w:szCs w:val="24"/>
        </w:rPr>
        <w:t xml:space="preserve">.                                                                                                    </w:t>
      </w:r>
      <w:r w:rsidR="00591081">
        <w:rPr>
          <w:sz w:val="24"/>
          <w:szCs w:val="24"/>
        </w:rPr>
        <w:t xml:space="preserve">                      </w:t>
      </w:r>
      <w:r w:rsidRPr="00597FE1">
        <w:rPr>
          <w:sz w:val="24"/>
          <w:szCs w:val="24"/>
        </w:rPr>
        <w:t xml:space="preserve">  № 313.1</w:t>
      </w:r>
    </w:p>
    <w:p w:rsidR="005B7038" w:rsidRDefault="005B7038" w:rsidP="005B7038">
      <w:pPr>
        <w:jc w:val="both"/>
        <w:rPr>
          <w:sz w:val="24"/>
          <w:szCs w:val="24"/>
        </w:rPr>
      </w:pPr>
    </w:p>
    <w:p w:rsidR="005B7038" w:rsidRDefault="005B7038" w:rsidP="005B7038">
      <w:pPr>
        <w:rPr>
          <w:sz w:val="24"/>
          <w:szCs w:val="24"/>
        </w:rPr>
      </w:pPr>
      <w:r>
        <w:rPr>
          <w:b/>
          <w:sz w:val="24"/>
          <w:szCs w:val="24"/>
        </w:rPr>
        <w:t xml:space="preserve">ПРИСУТСТВОВАЛИ: </w:t>
      </w:r>
    </w:p>
    <w:p w:rsidR="005B7038" w:rsidRDefault="005B7038" w:rsidP="005B7038">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5B7038" w:rsidRDefault="005B7038" w:rsidP="005B7038">
      <w:pPr>
        <w:jc w:val="both"/>
        <w:rPr>
          <w:sz w:val="24"/>
          <w:szCs w:val="24"/>
        </w:rPr>
      </w:pPr>
      <w:r>
        <w:rPr>
          <w:sz w:val="24"/>
          <w:szCs w:val="24"/>
        </w:rPr>
        <w:t xml:space="preserve">1.Кузнецова Т.П. – начальник управления экономической политики; </w:t>
      </w:r>
    </w:p>
    <w:p w:rsidR="005B7038" w:rsidRDefault="005B7038" w:rsidP="005B7038">
      <w:pPr>
        <w:rPr>
          <w:sz w:val="24"/>
          <w:szCs w:val="24"/>
        </w:rPr>
      </w:pPr>
      <w:r>
        <w:rPr>
          <w:sz w:val="24"/>
          <w:szCs w:val="24"/>
        </w:rPr>
        <w:t>Члены  комиссии:</w:t>
      </w:r>
    </w:p>
    <w:p w:rsidR="005B7038" w:rsidRDefault="005B7038" w:rsidP="005B7038">
      <w:pPr>
        <w:jc w:val="both"/>
        <w:rPr>
          <w:sz w:val="24"/>
          <w:szCs w:val="24"/>
        </w:rPr>
      </w:pPr>
      <w:r>
        <w:rPr>
          <w:sz w:val="24"/>
          <w:szCs w:val="24"/>
        </w:rPr>
        <w:t>2.Бандурин В.К. – директор департамента жилищно-коммунального и строительного комплекса</w:t>
      </w:r>
    </w:p>
    <w:p w:rsidR="005B7038" w:rsidRDefault="005B7038" w:rsidP="005B7038">
      <w:pPr>
        <w:jc w:val="both"/>
        <w:rPr>
          <w:sz w:val="24"/>
          <w:szCs w:val="24"/>
        </w:rPr>
      </w:pPr>
      <w:r>
        <w:rPr>
          <w:sz w:val="24"/>
          <w:szCs w:val="24"/>
        </w:rPr>
        <w:t>3.Тельнова Н.А. – начальник  контрольно-ревизионного отдела департамента финансов;</w:t>
      </w:r>
    </w:p>
    <w:p w:rsidR="005B7038" w:rsidRDefault="005B7038" w:rsidP="005B7038">
      <w:pPr>
        <w:jc w:val="both"/>
        <w:rPr>
          <w:sz w:val="24"/>
          <w:szCs w:val="24"/>
        </w:rPr>
      </w:pPr>
      <w:r>
        <w:rPr>
          <w:sz w:val="24"/>
          <w:szCs w:val="24"/>
        </w:rPr>
        <w:t>4.Ермаков А.Ю.-  начальник юридического управления;</w:t>
      </w:r>
    </w:p>
    <w:p w:rsidR="005B7038" w:rsidRDefault="005B7038" w:rsidP="005B7038">
      <w:pPr>
        <w:jc w:val="both"/>
        <w:rPr>
          <w:sz w:val="24"/>
          <w:szCs w:val="24"/>
        </w:rPr>
      </w:pPr>
      <w:r>
        <w:rPr>
          <w:sz w:val="24"/>
          <w:szCs w:val="24"/>
        </w:rPr>
        <w:t>5.Захарова Н.Б.- начальник отдела муниципальных  закупок управления экономической политики.</w:t>
      </w:r>
    </w:p>
    <w:p w:rsidR="005B7038" w:rsidRDefault="005B7038" w:rsidP="005B7038">
      <w:pPr>
        <w:jc w:val="both"/>
        <w:rPr>
          <w:kern w:val="2"/>
          <w:sz w:val="24"/>
          <w:szCs w:val="24"/>
          <w:lang w:eastAsia="ar-SA"/>
        </w:rPr>
      </w:pPr>
      <w:r>
        <w:rPr>
          <w:sz w:val="24"/>
          <w:szCs w:val="24"/>
        </w:rPr>
        <w:t>Всего присутствовали 5 членов комиссии, что составляет 50 % от общего количества членов.</w:t>
      </w:r>
    </w:p>
    <w:p w:rsidR="005B7038" w:rsidRDefault="005B7038" w:rsidP="005B7038">
      <w:pPr>
        <w:jc w:val="both"/>
        <w:rPr>
          <w:sz w:val="24"/>
          <w:szCs w:val="24"/>
        </w:rPr>
      </w:pPr>
      <w:r>
        <w:rPr>
          <w:sz w:val="24"/>
          <w:szCs w:val="24"/>
        </w:rPr>
        <w:t xml:space="preserve"> Представитель заказчика: </w:t>
      </w:r>
      <w:proofErr w:type="spellStart"/>
      <w:r w:rsidRPr="00C849B2">
        <w:rPr>
          <w:sz w:val="24"/>
          <w:szCs w:val="24"/>
        </w:rPr>
        <w:t>Чулошникова</w:t>
      </w:r>
      <w:proofErr w:type="spellEnd"/>
      <w:r w:rsidRPr="00C849B2">
        <w:rPr>
          <w:sz w:val="24"/>
          <w:szCs w:val="24"/>
        </w:rPr>
        <w:t xml:space="preserve"> Людмила Павловна, начальник отдела материально-технического снабжения  МУ «Центральная городская больница </w:t>
      </w:r>
      <w:proofErr w:type="spellStart"/>
      <w:r w:rsidRPr="00C849B2">
        <w:rPr>
          <w:sz w:val="24"/>
          <w:szCs w:val="24"/>
        </w:rPr>
        <w:t>г</w:t>
      </w:r>
      <w:proofErr w:type="gramStart"/>
      <w:r w:rsidRPr="00C849B2">
        <w:rPr>
          <w:sz w:val="24"/>
          <w:szCs w:val="24"/>
        </w:rPr>
        <w:t>.Ю</w:t>
      </w:r>
      <w:proofErr w:type="gramEnd"/>
      <w:r w:rsidRPr="00C849B2">
        <w:rPr>
          <w:sz w:val="24"/>
          <w:szCs w:val="24"/>
        </w:rPr>
        <w:t>горска</w:t>
      </w:r>
      <w:proofErr w:type="spellEnd"/>
      <w:r w:rsidRPr="00C849B2">
        <w:rPr>
          <w:sz w:val="24"/>
          <w:szCs w:val="24"/>
        </w:rPr>
        <w:t xml:space="preserve">».  </w:t>
      </w:r>
    </w:p>
    <w:p w:rsidR="005B7038" w:rsidRPr="000B1767" w:rsidRDefault="005B7038" w:rsidP="005B7038">
      <w:pPr>
        <w:jc w:val="both"/>
        <w:rPr>
          <w:sz w:val="24"/>
          <w:szCs w:val="24"/>
        </w:rPr>
      </w:pPr>
      <w:r w:rsidRPr="000B1767">
        <w:rPr>
          <w:sz w:val="24"/>
          <w:szCs w:val="24"/>
        </w:rPr>
        <w:t>1.Наименование аукциона: открытый аукцион среди субъектов малого предпринимательства на право заключения муниципального контракта</w:t>
      </w:r>
      <w:r w:rsidRPr="000B1767">
        <w:rPr>
          <w:b/>
          <w:sz w:val="24"/>
          <w:szCs w:val="24"/>
        </w:rPr>
        <w:t xml:space="preserve"> </w:t>
      </w:r>
      <w:r w:rsidRPr="000B1767">
        <w:rPr>
          <w:sz w:val="24"/>
          <w:szCs w:val="24"/>
        </w:rPr>
        <w:t>на выполнение работ по демонтажу, монтажу и пуско-наладочным работам  пожарной сигнализации.</w:t>
      </w:r>
    </w:p>
    <w:p w:rsidR="005B7038" w:rsidRDefault="005B7038" w:rsidP="005B7038">
      <w:pPr>
        <w:jc w:val="both"/>
        <w:rPr>
          <w:sz w:val="24"/>
          <w:szCs w:val="24"/>
        </w:rPr>
      </w:pPr>
      <w:r>
        <w:rPr>
          <w:sz w:val="24"/>
          <w:szCs w:val="24"/>
        </w:rPr>
        <w:t>Номер извещения о проведении торгов на официальном сайте -99.</w:t>
      </w:r>
    </w:p>
    <w:p w:rsidR="005B7038" w:rsidRPr="005B7038" w:rsidRDefault="005B7038" w:rsidP="005B7038">
      <w:pPr>
        <w:jc w:val="both"/>
        <w:rPr>
          <w:sz w:val="24"/>
          <w:szCs w:val="24"/>
        </w:rPr>
      </w:pPr>
      <w:r w:rsidRPr="005B7038">
        <w:rPr>
          <w:sz w:val="24"/>
          <w:szCs w:val="24"/>
        </w:rPr>
        <w:t xml:space="preserve">2. Заказчик: МУ «Центральная городская больница </w:t>
      </w:r>
      <w:proofErr w:type="gramStart"/>
      <w:r w:rsidRPr="005B7038">
        <w:rPr>
          <w:sz w:val="24"/>
          <w:szCs w:val="24"/>
        </w:rPr>
        <w:t>г</w:t>
      </w:r>
      <w:proofErr w:type="gramEnd"/>
      <w:r w:rsidRPr="005B7038">
        <w:rPr>
          <w:sz w:val="24"/>
          <w:szCs w:val="24"/>
        </w:rPr>
        <w:t xml:space="preserve">. </w:t>
      </w:r>
      <w:proofErr w:type="spellStart"/>
      <w:r w:rsidRPr="005B7038">
        <w:rPr>
          <w:sz w:val="24"/>
          <w:szCs w:val="24"/>
        </w:rPr>
        <w:t>Югорска</w:t>
      </w:r>
      <w:proofErr w:type="spellEnd"/>
      <w:r w:rsidRPr="005B7038">
        <w:rPr>
          <w:sz w:val="24"/>
          <w:szCs w:val="24"/>
        </w:rPr>
        <w:t xml:space="preserve">». Почтовый адрес: 628260, ул. Попова </w:t>
      </w:r>
      <w:smartTag w:uri="urn:schemas-microsoft-com:office:smarttags" w:element="metricconverter">
        <w:smartTagPr>
          <w:attr w:name="ProductID" w:val="29, г"/>
        </w:smartTagPr>
        <w:r w:rsidRPr="005B7038">
          <w:rPr>
            <w:sz w:val="24"/>
            <w:szCs w:val="24"/>
          </w:rPr>
          <w:t>29, г</w:t>
        </w:r>
      </w:smartTag>
      <w:r w:rsidRPr="005B7038">
        <w:rPr>
          <w:sz w:val="24"/>
          <w:szCs w:val="24"/>
        </w:rPr>
        <w:t xml:space="preserve">. </w:t>
      </w:r>
      <w:proofErr w:type="spellStart"/>
      <w:r w:rsidRPr="005B7038">
        <w:rPr>
          <w:sz w:val="24"/>
          <w:szCs w:val="24"/>
        </w:rPr>
        <w:t>Югорск</w:t>
      </w:r>
      <w:proofErr w:type="spellEnd"/>
      <w:r w:rsidRPr="005B7038">
        <w:rPr>
          <w:sz w:val="24"/>
          <w:szCs w:val="24"/>
        </w:rPr>
        <w:t>, Хант</w:t>
      </w:r>
      <w:proofErr w:type="gramStart"/>
      <w:r w:rsidRPr="005B7038">
        <w:rPr>
          <w:sz w:val="24"/>
          <w:szCs w:val="24"/>
        </w:rPr>
        <w:t>ы-</w:t>
      </w:r>
      <w:proofErr w:type="gramEnd"/>
      <w:r w:rsidRPr="005B7038">
        <w:rPr>
          <w:sz w:val="24"/>
          <w:szCs w:val="24"/>
        </w:rPr>
        <w:t xml:space="preserve"> Мансийский автономный </w:t>
      </w:r>
      <w:proofErr w:type="spellStart"/>
      <w:r w:rsidRPr="005B7038">
        <w:rPr>
          <w:sz w:val="24"/>
          <w:szCs w:val="24"/>
        </w:rPr>
        <w:t>округ-Югра</w:t>
      </w:r>
      <w:proofErr w:type="spellEnd"/>
      <w:r w:rsidRPr="005B7038">
        <w:rPr>
          <w:sz w:val="24"/>
          <w:szCs w:val="24"/>
        </w:rPr>
        <w:t>, Тюменская область.</w:t>
      </w:r>
    </w:p>
    <w:p w:rsidR="005B7038" w:rsidRDefault="005B7038" w:rsidP="005B7038">
      <w:pPr>
        <w:jc w:val="both"/>
        <w:rPr>
          <w:bCs/>
          <w:sz w:val="24"/>
          <w:szCs w:val="24"/>
        </w:rPr>
      </w:pPr>
      <w:r>
        <w:rPr>
          <w:sz w:val="24"/>
          <w:szCs w:val="24"/>
        </w:rPr>
        <w:t xml:space="preserve">3. Процедура рассмотрения заявок на участие в аукционе была проведена комиссией в период с 12 ноября 2010 года по 17 ноября 2010 года по адресу: 628260, ул.40 лет Победы,11,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w:t>
      </w:r>
      <w:r>
        <w:rPr>
          <w:bCs/>
          <w:sz w:val="24"/>
          <w:szCs w:val="24"/>
        </w:rPr>
        <w:t xml:space="preserve">Ханты-Мансийский автономный </w:t>
      </w:r>
      <w:proofErr w:type="spellStart"/>
      <w:r>
        <w:rPr>
          <w:bCs/>
          <w:sz w:val="24"/>
          <w:szCs w:val="24"/>
        </w:rPr>
        <w:t>округ-Югра</w:t>
      </w:r>
      <w:proofErr w:type="spellEnd"/>
      <w:r>
        <w:rPr>
          <w:bCs/>
          <w:sz w:val="24"/>
          <w:szCs w:val="24"/>
        </w:rPr>
        <w:t>, Тюменская область.</w:t>
      </w:r>
    </w:p>
    <w:p w:rsidR="005B7038" w:rsidRDefault="00BF3919" w:rsidP="005B7038">
      <w:pPr>
        <w:rPr>
          <w:sz w:val="24"/>
          <w:szCs w:val="24"/>
        </w:rPr>
      </w:pPr>
      <w:r>
        <w:rPr>
          <w:sz w:val="24"/>
          <w:szCs w:val="24"/>
        </w:rPr>
        <w:t>4. На аукцион были поданы</w:t>
      </w:r>
      <w:r w:rsidR="005B7038">
        <w:rPr>
          <w:sz w:val="24"/>
          <w:szCs w:val="24"/>
        </w:rPr>
        <w:t xml:space="preserve"> заявка участника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5B7038" w:rsidTr="00326BE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proofErr w:type="spellStart"/>
            <w:r>
              <w:t>Рег</w:t>
            </w:r>
            <w:proofErr w:type="spellEnd"/>
          </w:p>
          <w:p w:rsidR="005B7038" w:rsidRDefault="005B7038" w:rsidP="00AB0B8D">
            <w:pPr>
              <w:pStyle w:val="a5"/>
            </w:pPr>
            <w:r>
              <w:t>№</w:t>
            </w:r>
          </w:p>
        </w:tc>
        <w:tc>
          <w:tcPr>
            <w:tcW w:w="2504"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ind w:left="-32" w:right="-4"/>
              <w:jc w:val="center"/>
            </w:pPr>
            <w:r>
              <w:t>Почтовый адрес</w:t>
            </w:r>
          </w:p>
        </w:tc>
      </w:tr>
      <w:tr w:rsidR="005B7038" w:rsidTr="00326BE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p>
          <w:p w:rsidR="005B7038" w:rsidRDefault="005B7038" w:rsidP="00AB0B8D">
            <w:pPr>
              <w:pStyle w:val="a5"/>
            </w:pPr>
            <w:r>
              <w:t>1.</w:t>
            </w:r>
          </w:p>
          <w:p w:rsidR="005B7038" w:rsidRDefault="005B7038" w:rsidP="00AB0B8D">
            <w:pPr>
              <w:pStyle w:val="a5"/>
            </w:pP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1</w:t>
            </w:r>
          </w:p>
        </w:tc>
        <w:tc>
          <w:tcPr>
            <w:tcW w:w="2504"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rPr>
                <w:sz w:val="24"/>
                <w:szCs w:val="24"/>
              </w:rPr>
            </w:pPr>
            <w:r>
              <w:rPr>
                <w:sz w:val="24"/>
                <w:szCs w:val="24"/>
              </w:rPr>
              <w:t>ООО «</w:t>
            </w:r>
            <w:proofErr w:type="spellStart"/>
            <w:r>
              <w:rPr>
                <w:sz w:val="24"/>
                <w:szCs w:val="24"/>
              </w:rPr>
              <w:t>ТюменьСпецИнженеринг</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Pr="00AD2024" w:rsidRDefault="005B7038" w:rsidP="00AB0B8D">
            <w:pPr>
              <w:jc w:val="center"/>
            </w:pPr>
            <w:r w:rsidRPr="00AD2024">
              <w:t xml:space="preserve">625000, Тюменская область, </w:t>
            </w:r>
            <w:proofErr w:type="gramStart"/>
            <w:r w:rsidRPr="00AD2024">
              <w:t>г</w:t>
            </w:r>
            <w:proofErr w:type="gramEnd"/>
            <w:r w:rsidRPr="00AD2024">
              <w:t>. Тюмень, ул. 50 лет Октября, д. 24/2</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Pr="00AD2024" w:rsidRDefault="005B7038" w:rsidP="00AB0B8D">
            <w:pPr>
              <w:jc w:val="center"/>
            </w:pPr>
            <w:r w:rsidRPr="00AD2024">
              <w:t xml:space="preserve">625000, Тюменская область, </w:t>
            </w:r>
            <w:proofErr w:type="gramStart"/>
            <w:r w:rsidRPr="00AD2024">
              <w:t>г</w:t>
            </w:r>
            <w:proofErr w:type="gramEnd"/>
            <w:r w:rsidRPr="00AD2024">
              <w:t>. Тюмень, ул. 50 лет Октября, д. 24/2</w:t>
            </w:r>
          </w:p>
        </w:tc>
      </w:tr>
      <w:tr w:rsidR="005B7038" w:rsidTr="00326BE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2.</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2</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r>
              <w:rPr>
                <w:sz w:val="24"/>
                <w:szCs w:val="24"/>
              </w:rPr>
              <w:t>ООО «Материк»</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Pr="00106AA9" w:rsidRDefault="005B7038" w:rsidP="00AB0B8D">
            <w:pPr>
              <w:jc w:val="center"/>
            </w:pPr>
            <w:r>
              <w:t xml:space="preserve">454108, ул.Ш.Руставели, 30, офис </w:t>
            </w:r>
            <w:smartTag w:uri="urn:schemas-microsoft-com:office:smarttags" w:element="metricconverter">
              <w:smartTagPr>
                <w:attr w:name="ProductID" w:val="88, г"/>
              </w:smartTagPr>
              <w:r>
                <w:t>88, г</w:t>
              </w:r>
            </w:smartTag>
            <w:proofErr w:type="gramStart"/>
            <w:r>
              <w:t>.Ч</w:t>
            </w:r>
            <w:proofErr w:type="gramEnd"/>
            <w:r>
              <w:t>елябинск</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Pr="00106AA9" w:rsidRDefault="005B7038" w:rsidP="00AB0B8D">
            <w:pPr>
              <w:jc w:val="center"/>
            </w:pPr>
            <w:r>
              <w:t xml:space="preserve">454108, ул.Ш.Руставели, 30, офис </w:t>
            </w:r>
            <w:smartTag w:uri="urn:schemas-microsoft-com:office:smarttags" w:element="metricconverter">
              <w:smartTagPr>
                <w:attr w:name="ProductID" w:val="88, г"/>
              </w:smartTagPr>
              <w:r>
                <w:t>88, г</w:t>
              </w:r>
            </w:smartTag>
            <w:proofErr w:type="gramStart"/>
            <w:r>
              <w:t>.Ч</w:t>
            </w:r>
            <w:proofErr w:type="gramEnd"/>
            <w:r>
              <w:t>елябинск</w:t>
            </w:r>
          </w:p>
        </w:tc>
      </w:tr>
      <w:tr w:rsidR="005B7038" w:rsidTr="00326BE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3.</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3</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r>
              <w:rPr>
                <w:sz w:val="24"/>
                <w:szCs w:val="24"/>
              </w:rPr>
              <w:t>ООО «Аметист»</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644045, ул</w:t>
            </w:r>
            <w:proofErr w:type="gramStart"/>
            <w:r>
              <w:t>.В</w:t>
            </w:r>
            <w:proofErr w:type="gramEnd"/>
            <w:r>
              <w:t>олкова, 5А, 82, , г.Омск</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 xml:space="preserve">644012, проспект Королева, 32, офис </w:t>
            </w:r>
            <w:smartTag w:uri="urn:schemas-microsoft-com:office:smarttags" w:element="metricconverter">
              <w:smartTagPr>
                <w:attr w:name="ProductID" w:val="304, г"/>
              </w:smartTagPr>
              <w:r>
                <w:t>304, г</w:t>
              </w:r>
            </w:smartTag>
            <w:proofErr w:type="gramStart"/>
            <w:r>
              <w:t>.О</w:t>
            </w:r>
            <w:proofErr w:type="gramEnd"/>
            <w:r>
              <w:t>мск</w:t>
            </w:r>
          </w:p>
        </w:tc>
      </w:tr>
      <w:tr w:rsidR="005B7038" w:rsidTr="00326BEC">
        <w:trPr>
          <w:trHeight w:val="81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4.</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4</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p>
          <w:p w:rsidR="005B7038" w:rsidRDefault="005B7038" w:rsidP="00AB0B8D">
            <w:pPr>
              <w:tabs>
                <w:tab w:val="left" w:pos="6660"/>
              </w:tabs>
              <w:jc w:val="center"/>
              <w:rPr>
                <w:sz w:val="24"/>
                <w:szCs w:val="24"/>
              </w:rPr>
            </w:pPr>
            <w:r>
              <w:rPr>
                <w:sz w:val="24"/>
                <w:szCs w:val="24"/>
              </w:rPr>
              <w:t>ООО «Бастион»</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452750, пер</w:t>
            </w:r>
            <w:proofErr w:type="gramStart"/>
            <w:r>
              <w:t>.П</w:t>
            </w:r>
            <w:proofErr w:type="gramEnd"/>
            <w:r>
              <w:t>ервый Мостовой, 25г, г.Туймазы, Республика Башкортостан</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452750, пер</w:t>
            </w:r>
            <w:proofErr w:type="gramStart"/>
            <w:r>
              <w:t>.П</w:t>
            </w:r>
            <w:proofErr w:type="gramEnd"/>
            <w:r>
              <w:t>ервый Мостовой, 25г, г.Туймазы, Республика Башкортостан</w:t>
            </w:r>
          </w:p>
        </w:tc>
      </w:tr>
      <w:tr w:rsidR="005B7038" w:rsidTr="00326BEC">
        <w:trPr>
          <w:trHeight w:val="81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5.</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5</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r>
              <w:rPr>
                <w:sz w:val="24"/>
                <w:szCs w:val="24"/>
              </w:rPr>
              <w:t>ООО «</w:t>
            </w:r>
            <w:proofErr w:type="spellStart"/>
            <w:r>
              <w:rPr>
                <w:sz w:val="24"/>
                <w:szCs w:val="24"/>
              </w:rPr>
              <w:t>Элекпромсервис</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Pr="003A7A38" w:rsidRDefault="005B7038" w:rsidP="00AB0B8D">
            <w:pPr>
              <w:jc w:val="center"/>
            </w:pPr>
            <w:r w:rsidRPr="003A7A38">
              <w:t>628263, ул</w:t>
            </w:r>
            <w:proofErr w:type="gramStart"/>
            <w:r w:rsidRPr="003A7A38">
              <w:t>.Н</w:t>
            </w:r>
            <w:proofErr w:type="gramEnd"/>
            <w:r w:rsidRPr="003A7A38">
              <w:t xml:space="preserve">икольская, 3-14а, </w:t>
            </w:r>
            <w:proofErr w:type="spellStart"/>
            <w:r w:rsidRPr="003A7A38">
              <w:t>г.Югорск</w:t>
            </w:r>
            <w:proofErr w:type="spellEnd"/>
            <w:r w:rsidRPr="003A7A38">
              <w:t xml:space="preserve">, </w:t>
            </w:r>
            <w:r>
              <w:t>Ханты-Мансийский автономный</w:t>
            </w:r>
            <w:r w:rsidRPr="003A7A38">
              <w:t xml:space="preserve"> </w:t>
            </w:r>
            <w:proofErr w:type="spellStart"/>
            <w:r w:rsidRPr="003A7A38">
              <w:t>округ-Югр</w:t>
            </w:r>
            <w:r>
              <w:t>а</w:t>
            </w:r>
            <w:proofErr w:type="spellEnd"/>
            <w:r w:rsidRPr="003A7A38">
              <w:t xml:space="preserve"> </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628260</w:t>
            </w:r>
            <w:r w:rsidRPr="003A7A38">
              <w:t xml:space="preserve">, </w:t>
            </w:r>
            <w:r>
              <w:t xml:space="preserve">а/я </w:t>
            </w:r>
            <w:smartTag w:uri="urn:schemas-microsoft-com:office:smarttags" w:element="metricconverter">
              <w:smartTagPr>
                <w:attr w:name="ProductID" w:val="272, г"/>
              </w:smartTagPr>
              <w:r>
                <w:t>272</w:t>
              </w:r>
              <w:r w:rsidRPr="003A7A38">
                <w:t xml:space="preserve">, </w:t>
              </w:r>
              <w:proofErr w:type="spellStart"/>
              <w:r w:rsidRPr="003A7A38">
                <w:t>г</w:t>
              </w:r>
            </w:smartTag>
            <w:proofErr w:type="gramStart"/>
            <w:r>
              <w:t>.Ю</w:t>
            </w:r>
            <w:proofErr w:type="gramEnd"/>
            <w:r>
              <w:t>горск</w:t>
            </w:r>
            <w:proofErr w:type="spellEnd"/>
            <w:r>
              <w:t>, Ханты-Мансийский автономный</w:t>
            </w:r>
            <w:r w:rsidRPr="003A7A38">
              <w:t xml:space="preserve"> </w:t>
            </w:r>
            <w:proofErr w:type="spellStart"/>
            <w:r w:rsidRPr="003A7A38">
              <w:t>округ-Югр</w:t>
            </w:r>
            <w:r>
              <w:t>а</w:t>
            </w:r>
            <w:proofErr w:type="spellEnd"/>
          </w:p>
        </w:tc>
      </w:tr>
      <w:tr w:rsidR="005B7038" w:rsidTr="00326BEC">
        <w:trPr>
          <w:trHeight w:val="81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6.</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6</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p>
          <w:p w:rsidR="005B7038" w:rsidRDefault="005B7038" w:rsidP="00AB0B8D">
            <w:pPr>
              <w:tabs>
                <w:tab w:val="left" w:pos="6660"/>
              </w:tabs>
              <w:jc w:val="center"/>
              <w:rPr>
                <w:sz w:val="24"/>
                <w:szCs w:val="24"/>
              </w:rPr>
            </w:pPr>
            <w:r>
              <w:rPr>
                <w:sz w:val="24"/>
                <w:szCs w:val="24"/>
              </w:rPr>
              <w:t>ООО «Вариант»</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Pr="003A7A38" w:rsidRDefault="005B7038" w:rsidP="00AB0B8D">
            <w:pPr>
              <w:jc w:val="center"/>
            </w:pPr>
            <w:r>
              <w:t>628240, ул</w:t>
            </w:r>
            <w:proofErr w:type="gramStart"/>
            <w:r>
              <w:t>.Г</w:t>
            </w:r>
            <w:proofErr w:type="gramEnd"/>
            <w:r>
              <w:t xml:space="preserve">агарина, </w:t>
            </w:r>
            <w:smartTag w:uri="urn:schemas-microsoft-com:office:smarttags" w:element="metricconverter">
              <w:smartTagPr>
                <w:attr w:name="ProductID" w:val="43, г"/>
              </w:smartTagPr>
              <w:r>
                <w:t>43, г</w:t>
              </w:r>
            </w:smartTag>
            <w:r>
              <w:t>.Советский, Ханты-Мансийский автономный</w:t>
            </w:r>
            <w:r w:rsidRPr="003A7A38">
              <w:t xml:space="preserve"> </w:t>
            </w:r>
            <w:proofErr w:type="spellStart"/>
            <w:r w:rsidRPr="003A7A38">
              <w:t>округ-Югр</w:t>
            </w:r>
            <w:r>
              <w:t>а</w:t>
            </w:r>
            <w:proofErr w:type="spellEnd"/>
            <w:r w:rsidRPr="003A7A38">
              <w:t xml:space="preserve"> </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628240, ул</w:t>
            </w:r>
            <w:proofErr w:type="gramStart"/>
            <w:r>
              <w:t>.Г</w:t>
            </w:r>
            <w:proofErr w:type="gramEnd"/>
            <w:r>
              <w:t xml:space="preserve">агарина, </w:t>
            </w:r>
            <w:smartTag w:uri="urn:schemas-microsoft-com:office:smarttags" w:element="metricconverter">
              <w:smartTagPr>
                <w:attr w:name="ProductID" w:val="43, г"/>
              </w:smartTagPr>
              <w:r>
                <w:t>43, г</w:t>
              </w:r>
            </w:smartTag>
            <w:r>
              <w:t>.Советский, Ханты-Мансийский автономный</w:t>
            </w:r>
            <w:r w:rsidRPr="003A7A38">
              <w:t xml:space="preserve"> </w:t>
            </w:r>
            <w:proofErr w:type="spellStart"/>
            <w:r w:rsidRPr="003A7A38">
              <w:t>округ-Югр</w:t>
            </w:r>
            <w:r>
              <w:t>а</w:t>
            </w:r>
            <w:proofErr w:type="spellEnd"/>
            <w:r w:rsidRPr="003A7A38">
              <w:t xml:space="preserve"> </w:t>
            </w:r>
          </w:p>
        </w:tc>
      </w:tr>
      <w:tr w:rsidR="005B7038" w:rsidTr="00326BEC">
        <w:trPr>
          <w:trHeight w:val="819"/>
        </w:trPr>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7.</w:t>
            </w:r>
          </w:p>
        </w:tc>
        <w:tc>
          <w:tcPr>
            <w:tcW w:w="54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pStyle w:val="a5"/>
            </w:pPr>
            <w:r>
              <w:t>7</w:t>
            </w:r>
          </w:p>
        </w:tc>
        <w:tc>
          <w:tcPr>
            <w:tcW w:w="2504" w:type="dxa"/>
            <w:tcBorders>
              <w:top w:val="single" w:sz="4" w:space="0" w:color="auto"/>
              <w:left w:val="single" w:sz="4" w:space="0" w:color="auto"/>
              <w:bottom w:val="single" w:sz="4" w:space="0" w:color="auto"/>
              <w:right w:val="single" w:sz="4" w:space="0" w:color="auto"/>
            </w:tcBorders>
          </w:tcPr>
          <w:p w:rsidR="005B7038" w:rsidRDefault="005B7038" w:rsidP="00AB0B8D">
            <w:pPr>
              <w:tabs>
                <w:tab w:val="left" w:pos="6660"/>
              </w:tabs>
              <w:jc w:val="center"/>
              <w:rPr>
                <w:sz w:val="24"/>
                <w:szCs w:val="24"/>
              </w:rPr>
            </w:pPr>
          </w:p>
          <w:p w:rsidR="005B7038" w:rsidRDefault="005B7038" w:rsidP="00AB0B8D">
            <w:pPr>
              <w:tabs>
                <w:tab w:val="left" w:pos="6660"/>
              </w:tabs>
              <w:jc w:val="center"/>
              <w:rPr>
                <w:sz w:val="24"/>
                <w:szCs w:val="24"/>
              </w:rPr>
            </w:pPr>
            <w:r>
              <w:rPr>
                <w:sz w:val="24"/>
                <w:szCs w:val="24"/>
              </w:rPr>
              <w:t>ООО «Сибирь-плюс»</w:t>
            </w:r>
          </w:p>
        </w:tc>
        <w:tc>
          <w:tcPr>
            <w:tcW w:w="2820"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628260, ул</w:t>
            </w:r>
            <w:proofErr w:type="gramStart"/>
            <w:r>
              <w:t>.М</w:t>
            </w:r>
            <w:proofErr w:type="gramEnd"/>
            <w:r>
              <w:t xml:space="preserve">еханизаторов, д.5/2, </w:t>
            </w:r>
            <w:proofErr w:type="spellStart"/>
            <w:r>
              <w:t>г.Югорск</w:t>
            </w:r>
            <w:proofErr w:type="spellEnd"/>
            <w:r>
              <w:t>, Ханты-Мансийский автономный</w:t>
            </w:r>
            <w:r w:rsidRPr="003A7A38">
              <w:t xml:space="preserve"> </w:t>
            </w:r>
            <w:proofErr w:type="spellStart"/>
            <w:r w:rsidRPr="003A7A38">
              <w:t>округ-Югр</w:t>
            </w:r>
            <w:r>
              <w:t>а</w:t>
            </w:r>
            <w:proofErr w:type="spellEnd"/>
            <w:r w:rsidRPr="003A7A38">
              <w:t xml:space="preserve"> </w:t>
            </w:r>
          </w:p>
        </w:tc>
        <w:tc>
          <w:tcPr>
            <w:tcW w:w="3661"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pPr>
            <w:r>
              <w:t>628260, ул</w:t>
            </w:r>
            <w:proofErr w:type="gramStart"/>
            <w:r>
              <w:t>.М</w:t>
            </w:r>
            <w:proofErr w:type="gramEnd"/>
            <w:r>
              <w:t>ира, д.9-</w:t>
            </w:r>
            <w:smartTag w:uri="urn:schemas-microsoft-com:office:smarttags" w:element="metricconverter">
              <w:smartTagPr>
                <w:attr w:name="ProductID" w:val="44, г"/>
              </w:smartTagPr>
              <w:r>
                <w:t xml:space="preserve">44, </w:t>
              </w:r>
              <w:proofErr w:type="spellStart"/>
              <w:r>
                <w:t>г</w:t>
              </w:r>
            </w:smartTag>
            <w:r>
              <w:t>.Югорск</w:t>
            </w:r>
            <w:proofErr w:type="spellEnd"/>
            <w:r>
              <w:t>, Ханты-Мансийский автономный</w:t>
            </w:r>
            <w:r w:rsidRPr="003A7A38">
              <w:t xml:space="preserve"> </w:t>
            </w:r>
            <w:proofErr w:type="spellStart"/>
            <w:r w:rsidRPr="003A7A38">
              <w:t>округ-Югр</w:t>
            </w:r>
            <w:r>
              <w:t>а</w:t>
            </w:r>
            <w:proofErr w:type="spellEnd"/>
            <w:r w:rsidRPr="003A7A38">
              <w:t xml:space="preserve"> </w:t>
            </w:r>
          </w:p>
        </w:tc>
      </w:tr>
    </w:tbl>
    <w:p w:rsidR="005B7038" w:rsidRDefault="005B7038" w:rsidP="005B7038">
      <w:pPr>
        <w:jc w:val="both"/>
        <w:rPr>
          <w:b/>
          <w:sz w:val="24"/>
          <w:szCs w:val="24"/>
        </w:rPr>
      </w:pPr>
    </w:p>
    <w:p w:rsidR="005B7038" w:rsidRDefault="005B7038" w:rsidP="005B7038">
      <w:pPr>
        <w:jc w:val="both"/>
        <w:rPr>
          <w:sz w:val="24"/>
          <w:szCs w:val="24"/>
        </w:rPr>
      </w:pPr>
      <w:r>
        <w:rPr>
          <w:sz w:val="24"/>
          <w:szCs w:val="24"/>
        </w:rPr>
        <w:t xml:space="preserve">5.Комиссия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w:t>
      </w:r>
      <w:r w:rsidRPr="003269A9">
        <w:rPr>
          <w:sz w:val="24"/>
          <w:szCs w:val="24"/>
        </w:rPr>
        <w:t xml:space="preserve">заключение заказчика </w:t>
      </w:r>
      <w:r w:rsidRPr="00591081">
        <w:rPr>
          <w:sz w:val="24"/>
          <w:szCs w:val="24"/>
        </w:rPr>
        <w:t xml:space="preserve">аукциона от </w:t>
      </w:r>
      <w:r w:rsidR="00591081" w:rsidRPr="00591081">
        <w:rPr>
          <w:sz w:val="24"/>
          <w:szCs w:val="24"/>
        </w:rPr>
        <w:t>15</w:t>
      </w:r>
      <w:r w:rsidRPr="00591081">
        <w:rPr>
          <w:sz w:val="24"/>
          <w:szCs w:val="24"/>
        </w:rPr>
        <w:t>.1</w:t>
      </w:r>
      <w:r w:rsidR="00591081" w:rsidRPr="00591081">
        <w:rPr>
          <w:sz w:val="24"/>
          <w:szCs w:val="24"/>
        </w:rPr>
        <w:t>1</w:t>
      </w:r>
      <w:r w:rsidRPr="00591081">
        <w:rPr>
          <w:sz w:val="24"/>
          <w:szCs w:val="24"/>
        </w:rPr>
        <w:t xml:space="preserve">.2010 № </w:t>
      </w:r>
      <w:r w:rsidR="00591081" w:rsidRPr="00591081">
        <w:rPr>
          <w:sz w:val="24"/>
          <w:szCs w:val="24"/>
        </w:rPr>
        <w:t>10</w:t>
      </w:r>
      <w:r w:rsidRPr="00591081">
        <w:rPr>
          <w:sz w:val="24"/>
          <w:szCs w:val="24"/>
        </w:rPr>
        <w:t>/</w:t>
      </w:r>
      <w:r w:rsidR="00591081" w:rsidRPr="00591081">
        <w:rPr>
          <w:sz w:val="24"/>
          <w:szCs w:val="24"/>
        </w:rPr>
        <w:t>162-И</w:t>
      </w:r>
      <w:r w:rsidRPr="00591081">
        <w:rPr>
          <w:sz w:val="24"/>
          <w:szCs w:val="24"/>
        </w:rPr>
        <w:t>,  приняла решение:</w:t>
      </w:r>
      <w:r>
        <w:rPr>
          <w:sz w:val="24"/>
          <w:szCs w:val="24"/>
        </w:rPr>
        <w:t xml:space="preserve">  </w:t>
      </w:r>
    </w:p>
    <w:p w:rsidR="005B7038" w:rsidRPr="00326BEC" w:rsidRDefault="005B7038" w:rsidP="005B7038">
      <w:pPr>
        <w:pStyle w:val="a5"/>
        <w:jc w:val="both"/>
        <w:rPr>
          <w:sz w:val="24"/>
          <w:szCs w:val="24"/>
        </w:rPr>
      </w:pPr>
      <w:r w:rsidRPr="00326BEC">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378"/>
        <w:gridCol w:w="2977"/>
        <w:gridCol w:w="1685"/>
        <w:gridCol w:w="1736"/>
        <w:gridCol w:w="1824"/>
      </w:tblGrid>
      <w:tr w:rsidR="005B7038" w:rsidRPr="005548FA" w:rsidTr="00326BEC">
        <w:tc>
          <w:tcPr>
            <w:tcW w:w="465"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18"/>
                <w:szCs w:val="18"/>
              </w:rPr>
            </w:pPr>
            <w:r w:rsidRPr="006A5E62">
              <w:rPr>
                <w:sz w:val="18"/>
                <w:szCs w:val="18"/>
              </w:rPr>
              <w:t xml:space="preserve">№ </w:t>
            </w:r>
            <w:proofErr w:type="spellStart"/>
            <w:proofErr w:type="gramStart"/>
            <w:r w:rsidRPr="006A5E62">
              <w:rPr>
                <w:sz w:val="18"/>
                <w:szCs w:val="18"/>
              </w:rPr>
              <w:t>п</w:t>
            </w:r>
            <w:proofErr w:type="spellEnd"/>
            <w:proofErr w:type="gramEnd"/>
            <w:r w:rsidRPr="006A5E62">
              <w:rPr>
                <w:sz w:val="18"/>
                <w:szCs w:val="18"/>
              </w:rPr>
              <w:t>/</w:t>
            </w:r>
            <w:proofErr w:type="spellStart"/>
            <w:r w:rsidRPr="006A5E62">
              <w:rPr>
                <w:sz w:val="18"/>
                <w:szCs w:val="18"/>
              </w:rPr>
              <w:t>п</w:t>
            </w:r>
            <w:proofErr w:type="spellEnd"/>
          </w:p>
        </w:tc>
        <w:tc>
          <w:tcPr>
            <w:tcW w:w="1378"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18"/>
                <w:szCs w:val="18"/>
              </w:rPr>
            </w:pPr>
            <w:r w:rsidRPr="006A5E62">
              <w:rPr>
                <w:sz w:val="18"/>
                <w:szCs w:val="18"/>
              </w:rPr>
              <w:t xml:space="preserve">Наименование (для юридического лица), </w:t>
            </w:r>
            <w:r w:rsidRPr="006A5E62">
              <w:rPr>
                <w:sz w:val="18"/>
                <w:szCs w:val="18"/>
              </w:rPr>
              <w:br/>
              <w:t>фамилия, имя, отчество (для физического лица) участника размещения заказа</w:t>
            </w:r>
          </w:p>
        </w:tc>
        <w:tc>
          <w:tcPr>
            <w:tcW w:w="2977"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18"/>
                <w:szCs w:val="18"/>
              </w:rPr>
            </w:pPr>
            <w:r w:rsidRPr="006A5E62">
              <w:rPr>
                <w:sz w:val="18"/>
                <w:szCs w:val="18"/>
              </w:rPr>
              <w:t>Причина отказа в допуске к участию в аукционе</w:t>
            </w:r>
          </w:p>
        </w:tc>
        <w:tc>
          <w:tcPr>
            <w:tcW w:w="1685"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18"/>
                <w:szCs w:val="18"/>
              </w:rPr>
            </w:pPr>
            <w:r w:rsidRPr="006A5E62">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736"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18"/>
                <w:szCs w:val="18"/>
              </w:rPr>
            </w:pPr>
            <w:r w:rsidRPr="006A5E62">
              <w:rPr>
                <w:sz w:val="18"/>
                <w:szCs w:val="18"/>
              </w:rPr>
              <w:t>Положения Документации об аукционе, которым не соответствует заявка на участие аукционе</w:t>
            </w:r>
          </w:p>
        </w:tc>
        <w:tc>
          <w:tcPr>
            <w:tcW w:w="1824" w:type="dxa"/>
            <w:tcBorders>
              <w:top w:val="single" w:sz="4" w:space="0" w:color="auto"/>
              <w:left w:val="single" w:sz="4" w:space="0" w:color="auto"/>
              <w:bottom w:val="single" w:sz="4" w:space="0" w:color="auto"/>
              <w:right w:val="single" w:sz="4" w:space="0" w:color="auto"/>
            </w:tcBorders>
            <w:vAlign w:val="center"/>
          </w:tcPr>
          <w:p w:rsidR="005B7038" w:rsidRPr="006A5E62" w:rsidRDefault="005B7038" w:rsidP="00AB0B8D">
            <w:pPr>
              <w:jc w:val="center"/>
              <w:rPr>
                <w:sz w:val="22"/>
                <w:szCs w:val="16"/>
              </w:rPr>
            </w:pPr>
            <w:r w:rsidRPr="006A5E62">
              <w:rPr>
                <w:sz w:val="18"/>
                <w:szCs w:val="18"/>
              </w:rPr>
              <w:t>Положения заявки на участие в аукционе не соответствующие Документации об аукционе</w:t>
            </w:r>
          </w:p>
        </w:tc>
      </w:tr>
      <w:tr w:rsidR="005B7038" w:rsidTr="00326BEC">
        <w:tc>
          <w:tcPr>
            <w:tcW w:w="465" w:type="dxa"/>
            <w:tcBorders>
              <w:top w:val="single" w:sz="4" w:space="0" w:color="auto"/>
              <w:left w:val="single" w:sz="4" w:space="0" w:color="auto"/>
              <w:bottom w:val="single" w:sz="4" w:space="0" w:color="auto"/>
              <w:right w:val="single" w:sz="4" w:space="0" w:color="auto"/>
            </w:tcBorders>
            <w:vAlign w:val="center"/>
          </w:tcPr>
          <w:p w:rsidR="005B7038" w:rsidRPr="005B7038" w:rsidRDefault="005B7038" w:rsidP="00AB0B8D">
            <w:pPr>
              <w:pStyle w:val="a5"/>
              <w:jc w:val="center"/>
              <w:rPr>
                <w:sz w:val="22"/>
                <w:szCs w:val="22"/>
              </w:rPr>
            </w:pPr>
            <w:r w:rsidRPr="005B7038">
              <w:rPr>
                <w:sz w:val="22"/>
                <w:szCs w:val="22"/>
              </w:rPr>
              <w:t>1.</w:t>
            </w:r>
          </w:p>
        </w:tc>
        <w:tc>
          <w:tcPr>
            <w:tcW w:w="1378" w:type="dxa"/>
            <w:tcBorders>
              <w:top w:val="single" w:sz="4" w:space="0" w:color="auto"/>
              <w:left w:val="single" w:sz="4" w:space="0" w:color="auto"/>
              <w:bottom w:val="single" w:sz="4" w:space="0" w:color="auto"/>
              <w:right w:val="single" w:sz="4" w:space="0" w:color="auto"/>
            </w:tcBorders>
            <w:vAlign w:val="center"/>
          </w:tcPr>
          <w:p w:rsidR="005B7038" w:rsidRPr="005B7038" w:rsidRDefault="005B7038" w:rsidP="00AB0B8D">
            <w:pPr>
              <w:jc w:val="center"/>
            </w:pPr>
            <w:r w:rsidRPr="005B7038">
              <w:rPr>
                <w:sz w:val="24"/>
                <w:szCs w:val="24"/>
              </w:rPr>
              <w:t>ООО «Бастион»</w:t>
            </w:r>
          </w:p>
        </w:tc>
        <w:tc>
          <w:tcPr>
            <w:tcW w:w="2977" w:type="dxa"/>
            <w:tcBorders>
              <w:top w:val="single" w:sz="4" w:space="0" w:color="auto"/>
              <w:left w:val="single" w:sz="4" w:space="0" w:color="auto"/>
              <w:bottom w:val="single" w:sz="4" w:space="0" w:color="auto"/>
              <w:right w:val="single" w:sz="4" w:space="0" w:color="auto"/>
            </w:tcBorders>
          </w:tcPr>
          <w:p w:rsidR="005B7038" w:rsidRPr="005B7038" w:rsidRDefault="005B7038" w:rsidP="005B7038">
            <w:pPr>
              <w:jc w:val="center"/>
              <w:rPr>
                <w:sz w:val="18"/>
                <w:szCs w:val="18"/>
              </w:rPr>
            </w:pPr>
            <w:proofErr w:type="gramStart"/>
            <w:r w:rsidRPr="005B7038">
              <w:rPr>
                <w:sz w:val="18"/>
                <w:szCs w:val="18"/>
              </w:rPr>
              <w:t xml:space="preserve">На основании п.1 ч.1 ст. 12 Федерального закона от 21.07.2005 №94-ФЗ (непредставление документов, определенных частью 2 статьи 35, а именно  </w:t>
            </w:r>
            <w:r>
              <w:t xml:space="preserve">не представлен документ, подтверждающий полномочия лица (генерального директора Любови  Васильевны Новиковой) на осуществление действий от имени участника размещения заказа (Форма 1 и Форма 2 подписаны </w:t>
            </w:r>
            <w:proofErr w:type="spellStart"/>
            <w:r>
              <w:t>Латыповым</w:t>
            </w:r>
            <w:proofErr w:type="spellEnd"/>
            <w:r>
              <w:t xml:space="preserve"> Артуром Альбертовичем, действующим на основании доверенности  от 12.08.2010 года, Форма 3 и</w:t>
            </w:r>
            <w:proofErr w:type="gramEnd"/>
            <w:r>
              <w:t xml:space="preserve"> том заявки подписаны генеральным директором Новиковой Любовью Васильевной).</w:t>
            </w:r>
          </w:p>
        </w:tc>
        <w:tc>
          <w:tcPr>
            <w:tcW w:w="1685" w:type="dxa"/>
            <w:tcBorders>
              <w:top w:val="single" w:sz="4" w:space="0" w:color="auto"/>
              <w:left w:val="single" w:sz="4" w:space="0" w:color="auto"/>
              <w:bottom w:val="single" w:sz="4" w:space="0" w:color="auto"/>
              <w:right w:val="single" w:sz="4" w:space="0" w:color="auto"/>
            </w:tcBorders>
          </w:tcPr>
          <w:p w:rsidR="005B7038" w:rsidRPr="005B7038" w:rsidRDefault="005B7038" w:rsidP="005B7038">
            <w:pPr>
              <w:suppressAutoHyphens/>
              <w:jc w:val="center"/>
              <w:rPr>
                <w:sz w:val="18"/>
                <w:szCs w:val="18"/>
              </w:rPr>
            </w:pPr>
            <w:r w:rsidRPr="005B7038">
              <w:rPr>
                <w:sz w:val="18"/>
                <w:szCs w:val="18"/>
              </w:rPr>
              <w:t xml:space="preserve">Подпункт «в»  пункта 1 части  2 </w:t>
            </w:r>
          </w:p>
          <w:p w:rsidR="005B7038" w:rsidRPr="005B7038" w:rsidRDefault="005B7038" w:rsidP="005B7038">
            <w:pPr>
              <w:jc w:val="center"/>
              <w:rPr>
                <w:sz w:val="18"/>
                <w:szCs w:val="18"/>
              </w:rPr>
            </w:pPr>
            <w:r w:rsidRPr="005B7038">
              <w:rPr>
                <w:sz w:val="18"/>
                <w:szCs w:val="18"/>
              </w:rPr>
              <w:t>статьи 35</w:t>
            </w:r>
          </w:p>
        </w:tc>
        <w:tc>
          <w:tcPr>
            <w:tcW w:w="1736" w:type="dxa"/>
            <w:tcBorders>
              <w:top w:val="single" w:sz="4" w:space="0" w:color="auto"/>
              <w:left w:val="single" w:sz="4" w:space="0" w:color="auto"/>
              <w:bottom w:val="single" w:sz="4" w:space="0" w:color="auto"/>
              <w:right w:val="single" w:sz="4" w:space="0" w:color="auto"/>
            </w:tcBorders>
          </w:tcPr>
          <w:p w:rsidR="005B7038" w:rsidRPr="005B7038" w:rsidRDefault="005B7038" w:rsidP="005B7038">
            <w:pPr>
              <w:jc w:val="center"/>
              <w:rPr>
                <w:sz w:val="18"/>
                <w:szCs w:val="18"/>
              </w:rPr>
            </w:pPr>
            <w:r w:rsidRPr="005B7038">
              <w:rPr>
                <w:sz w:val="18"/>
                <w:szCs w:val="18"/>
              </w:rPr>
              <w:t xml:space="preserve"> подпункт 5 пункта 22  Части II. Информационная карта аукциона,</w:t>
            </w:r>
          </w:p>
          <w:p w:rsidR="005B7038" w:rsidRPr="005B7038" w:rsidRDefault="005B7038" w:rsidP="005B7038">
            <w:pPr>
              <w:jc w:val="center"/>
              <w:rPr>
                <w:sz w:val="18"/>
                <w:szCs w:val="18"/>
              </w:rPr>
            </w:pPr>
            <w:r w:rsidRPr="005B7038">
              <w:rPr>
                <w:sz w:val="18"/>
                <w:szCs w:val="18"/>
              </w:rPr>
              <w:t xml:space="preserve">подпункт 3 пункта 3.3.1 Части I. Общие условия проведения аукциона </w:t>
            </w:r>
          </w:p>
          <w:p w:rsidR="005B7038" w:rsidRPr="005B7038" w:rsidRDefault="005B7038" w:rsidP="005B7038">
            <w:pPr>
              <w:jc w:val="center"/>
              <w:rPr>
                <w:sz w:val="18"/>
                <w:szCs w:val="18"/>
              </w:rPr>
            </w:pPr>
            <w:r w:rsidRPr="005B7038">
              <w:rPr>
                <w:sz w:val="18"/>
                <w:szCs w:val="18"/>
              </w:rPr>
              <w:t xml:space="preserve"> </w:t>
            </w:r>
          </w:p>
        </w:tc>
        <w:tc>
          <w:tcPr>
            <w:tcW w:w="1824" w:type="dxa"/>
            <w:tcBorders>
              <w:top w:val="single" w:sz="4" w:space="0" w:color="auto"/>
              <w:left w:val="single" w:sz="4" w:space="0" w:color="auto"/>
              <w:bottom w:val="single" w:sz="4" w:space="0" w:color="auto"/>
              <w:right w:val="single" w:sz="4" w:space="0" w:color="auto"/>
            </w:tcBorders>
          </w:tcPr>
          <w:p w:rsidR="005B7038" w:rsidRPr="005B7038" w:rsidRDefault="005B7038" w:rsidP="005B7038">
            <w:pPr>
              <w:jc w:val="center"/>
              <w:rPr>
                <w:sz w:val="18"/>
                <w:szCs w:val="18"/>
              </w:rPr>
            </w:pPr>
            <w:r w:rsidRPr="005B7038">
              <w:rPr>
                <w:sz w:val="18"/>
                <w:szCs w:val="18"/>
              </w:rPr>
              <w:t xml:space="preserve">Заявка на участие в открытом аукционе </w:t>
            </w:r>
          </w:p>
        </w:tc>
      </w:tr>
    </w:tbl>
    <w:p w:rsidR="005B7038" w:rsidRPr="00326BEC" w:rsidRDefault="005B7038" w:rsidP="005B7038">
      <w:pPr>
        <w:jc w:val="both"/>
        <w:rPr>
          <w:sz w:val="24"/>
          <w:szCs w:val="24"/>
        </w:rPr>
      </w:pPr>
      <w:r w:rsidRPr="0036266E">
        <w:rPr>
          <w:sz w:val="24"/>
          <w:szCs w:val="24"/>
        </w:rPr>
        <w:t xml:space="preserve">     </w:t>
      </w:r>
      <w:r w:rsidRPr="00326BEC">
        <w:rPr>
          <w:sz w:val="24"/>
          <w:szCs w:val="24"/>
        </w:rPr>
        <w:t>2)Допустить к участию в аукционе следующих участников размещения заказа, подавших заявку на участие в аукционе:</w:t>
      </w:r>
    </w:p>
    <w:p w:rsidR="005B7038" w:rsidRPr="00326BEC" w:rsidRDefault="005B7038" w:rsidP="005B7038">
      <w:pPr>
        <w:jc w:val="both"/>
        <w:rPr>
          <w:sz w:val="24"/>
          <w:szCs w:val="24"/>
        </w:rPr>
      </w:pPr>
      <w:r w:rsidRPr="00326BEC">
        <w:rPr>
          <w:sz w:val="24"/>
          <w:szCs w:val="24"/>
        </w:rPr>
        <w:t xml:space="preserve">- </w:t>
      </w:r>
      <w:r w:rsidR="00326BEC" w:rsidRPr="00326BEC">
        <w:rPr>
          <w:sz w:val="24"/>
          <w:szCs w:val="24"/>
        </w:rPr>
        <w:t>ООО «</w:t>
      </w:r>
      <w:proofErr w:type="spellStart"/>
      <w:r w:rsidR="00326BEC" w:rsidRPr="00326BEC">
        <w:rPr>
          <w:sz w:val="24"/>
          <w:szCs w:val="24"/>
        </w:rPr>
        <w:t>ТюменьСпецИнженеринг</w:t>
      </w:r>
      <w:proofErr w:type="spellEnd"/>
      <w:r w:rsidR="00326BEC" w:rsidRPr="00326BEC">
        <w:rPr>
          <w:sz w:val="24"/>
          <w:szCs w:val="24"/>
        </w:rPr>
        <w:t>»</w:t>
      </w:r>
      <w:r w:rsidRPr="00326BEC">
        <w:rPr>
          <w:sz w:val="24"/>
          <w:szCs w:val="24"/>
        </w:rPr>
        <w:t>;</w:t>
      </w:r>
    </w:p>
    <w:p w:rsidR="005B7038" w:rsidRPr="00326BEC" w:rsidRDefault="005B7038" w:rsidP="005B7038">
      <w:pPr>
        <w:tabs>
          <w:tab w:val="left" w:pos="6660"/>
        </w:tabs>
        <w:rPr>
          <w:sz w:val="24"/>
          <w:szCs w:val="24"/>
        </w:rPr>
      </w:pPr>
      <w:r w:rsidRPr="00326BEC">
        <w:rPr>
          <w:sz w:val="24"/>
          <w:szCs w:val="24"/>
        </w:rPr>
        <w:t xml:space="preserve">- </w:t>
      </w:r>
      <w:r w:rsidR="00326BEC" w:rsidRPr="00326BEC">
        <w:rPr>
          <w:sz w:val="24"/>
          <w:szCs w:val="24"/>
        </w:rPr>
        <w:t>ООО «Материк»;</w:t>
      </w:r>
    </w:p>
    <w:p w:rsidR="00326BEC" w:rsidRPr="00326BEC" w:rsidRDefault="00326BEC" w:rsidP="005B7038">
      <w:pPr>
        <w:tabs>
          <w:tab w:val="left" w:pos="6660"/>
        </w:tabs>
        <w:rPr>
          <w:sz w:val="24"/>
          <w:szCs w:val="24"/>
        </w:rPr>
      </w:pPr>
      <w:r w:rsidRPr="00326BEC">
        <w:rPr>
          <w:sz w:val="24"/>
          <w:szCs w:val="24"/>
        </w:rPr>
        <w:t>- ООО «Аметист»;</w:t>
      </w:r>
    </w:p>
    <w:p w:rsidR="00326BEC" w:rsidRPr="00326BEC" w:rsidRDefault="00326BEC" w:rsidP="005B7038">
      <w:pPr>
        <w:tabs>
          <w:tab w:val="left" w:pos="6660"/>
        </w:tabs>
        <w:rPr>
          <w:sz w:val="24"/>
          <w:szCs w:val="24"/>
        </w:rPr>
      </w:pPr>
      <w:r w:rsidRPr="00326BEC">
        <w:rPr>
          <w:sz w:val="24"/>
          <w:szCs w:val="24"/>
        </w:rPr>
        <w:t>- ООО «</w:t>
      </w:r>
      <w:proofErr w:type="spellStart"/>
      <w:r w:rsidRPr="00326BEC">
        <w:rPr>
          <w:sz w:val="24"/>
          <w:szCs w:val="24"/>
        </w:rPr>
        <w:t>Элекпромсервис</w:t>
      </w:r>
      <w:proofErr w:type="spellEnd"/>
      <w:r w:rsidRPr="00326BEC">
        <w:rPr>
          <w:sz w:val="24"/>
          <w:szCs w:val="24"/>
        </w:rPr>
        <w:t>»;</w:t>
      </w:r>
    </w:p>
    <w:p w:rsidR="00326BEC" w:rsidRPr="00326BEC" w:rsidRDefault="00326BEC" w:rsidP="005B7038">
      <w:pPr>
        <w:tabs>
          <w:tab w:val="left" w:pos="6660"/>
        </w:tabs>
        <w:rPr>
          <w:sz w:val="24"/>
          <w:szCs w:val="24"/>
        </w:rPr>
      </w:pPr>
      <w:r w:rsidRPr="00326BEC">
        <w:rPr>
          <w:sz w:val="24"/>
          <w:szCs w:val="24"/>
        </w:rPr>
        <w:t>- ООО «Вариант»;</w:t>
      </w:r>
    </w:p>
    <w:p w:rsidR="00326BEC" w:rsidRPr="0036266E" w:rsidRDefault="00326BEC" w:rsidP="005B7038">
      <w:pPr>
        <w:tabs>
          <w:tab w:val="left" w:pos="6660"/>
        </w:tabs>
        <w:rPr>
          <w:sz w:val="24"/>
          <w:szCs w:val="22"/>
        </w:rPr>
      </w:pPr>
      <w:r w:rsidRPr="00326BEC">
        <w:rPr>
          <w:sz w:val="24"/>
          <w:szCs w:val="24"/>
        </w:rPr>
        <w:t>- ООО «Сибирь-плюс».</w:t>
      </w:r>
    </w:p>
    <w:p w:rsidR="005B7038" w:rsidRDefault="005B7038" w:rsidP="005B7038">
      <w:pPr>
        <w:jc w:val="center"/>
      </w:pPr>
    </w:p>
    <w:p w:rsidR="005B7038" w:rsidRDefault="005B7038" w:rsidP="005B7038">
      <w:pPr>
        <w:jc w:val="center"/>
        <w:rPr>
          <w:sz w:val="22"/>
          <w:szCs w:val="22"/>
        </w:rPr>
      </w:pPr>
      <w:r>
        <w:rPr>
          <w:sz w:val="22"/>
          <w:szCs w:val="22"/>
        </w:rPr>
        <w:t xml:space="preserve">Сведения о решении </w:t>
      </w:r>
    </w:p>
    <w:p w:rsidR="005B7038" w:rsidRDefault="005B7038" w:rsidP="005B7038">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47" w:type="dxa"/>
        <w:tblInd w:w="108" w:type="dxa"/>
        <w:tblLayout w:type="fixed"/>
        <w:tblLook w:val="01E0"/>
      </w:tblPr>
      <w:tblGrid>
        <w:gridCol w:w="4395"/>
        <w:gridCol w:w="2804"/>
        <w:gridCol w:w="2848"/>
      </w:tblGrid>
      <w:tr w:rsidR="005B7038" w:rsidTr="00326BEC">
        <w:tc>
          <w:tcPr>
            <w:tcW w:w="4395"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5B7038" w:rsidRDefault="005B7038" w:rsidP="00AB0B8D">
            <w:pPr>
              <w:jc w:val="center"/>
              <w:rPr>
                <w:sz w:val="18"/>
                <w:szCs w:val="18"/>
              </w:rPr>
            </w:pPr>
            <w:r>
              <w:rPr>
                <w:sz w:val="18"/>
                <w:szCs w:val="18"/>
              </w:rPr>
              <w:t>Подпись члена комиссии</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E760B0" w:rsidRDefault="005B7038" w:rsidP="00AB0B8D">
            <w:pPr>
              <w:jc w:val="center"/>
              <w:rPr>
                <w:sz w:val="18"/>
                <w:szCs w:val="18"/>
              </w:rPr>
            </w:pPr>
            <w:r w:rsidRPr="00E760B0">
              <w:rPr>
                <w:sz w:val="18"/>
                <w:szCs w:val="18"/>
              </w:rPr>
              <w:t>Член комиссии</w:t>
            </w:r>
          </w:p>
        </w:tc>
      </w:tr>
      <w:tr w:rsidR="005B7038" w:rsidTr="00326BEC">
        <w:tc>
          <w:tcPr>
            <w:tcW w:w="4395" w:type="dxa"/>
            <w:tcBorders>
              <w:top w:val="single" w:sz="4" w:space="0" w:color="auto"/>
              <w:left w:val="single" w:sz="4" w:space="0" w:color="auto"/>
              <w:bottom w:val="single" w:sz="4" w:space="0" w:color="auto"/>
              <w:right w:val="single" w:sz="4" w:space="0" w:color="auto"/>
            </w:tcBorders>
          </w:tcPr>
          <w:p w:rsidR="005B7038" w:rsidRPr="00326BEC" w:rsidRDefault="005B7038" w:rsidP="00AB0B8D">
            <w:pPr>
              <w:rPr>
                <w:sz w:val="16"/>
                <w:szCs w:val="16"/>
              </w:rPr>
            </w:pPr>
            <w:r w:rsidRPr="00326BEC">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5B7038" w:rsidRDefault="005B7038" w:rsidP="00AB0B8D">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326BEC" w:rsidRDefault="00326BEC" w:rsidP="00AB0B8D">
            <w:pPr>
              <w:jc w:val="center"/>
              <w:rPr>
                <w:sz w:val="22"/>
                <w:szCs w:val="16"/>
              </w:rPr>
            </w:pPr>
            <w:r w:rsidRPr="00326BEC">
              <w:rPr>
                <w:sz w:val="22"/>
                <w:szCs w:val="16"/>
              </w:rPr>
              <w:t>Т.П. Кузнецова</w:t>
            </w:r>
          </w:p>
        </w:tc>
      </w:tr>
      <w:tr w:rsidR="005B7038" w:rsidTr="00326BEC">
        <w:tc>
          <w:tcPr>
            <w:tcW w:w="4395" w:type="dxa"/>
            <w:tcBorders>
              <w:top w:val="single" w:sz="4" w:space="0" w:color="auto"/>
              <w:left w:val="single" w:sz="4" w:space="0" w:color="auto"/>
              <w:bottom w:val="single" w:sz="4" w:space="0" w:color="auto"/>
              <w:right w:val="single" w:sz="4" w:space="0" w:color="auto"/>
            </w:tcBorders>
          </w:tcPr>
          <w:p w:rsidR="005B7038" w:rsidRDefault="005B7038" w:rsidP="00AB0B8D">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w:t>
            </w:r>
            <w:r>
              <w:rPr>
                <w:sz w:val="16"/>
                <w:szCs w:val="16"/>
              </w:rPr>
              <w:lastRenderedPageBreak/>
              <w:t xml:space="preserve">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5B7038" w:rsidRDefault="005B7038" w:rsidP="00AB0B8D">
            <w:pPr>
              <w:jc w:val="center"/>
              <w:rPr>
                <w:sz w:val="16"/>
                <w:szCs w:val="16"/>
              </w:rPr>
            </w:pPr>
            <w:r>
              <w:rPr>
                <w:sz w:val="16"/>
                <w:szCs w:val="16"/>
              </w:rPr>
              <w:lastRenderedPageBreak/>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326BEC" w:rsidRDefault="005B7038" w:rsidP="00AB0B8D">
            <w:pPr>
              <w:jc w:val="center"/>
              <w:rPr>
                <w:sz w:val="22"/>
                <w:szCs w:val="16"/>
              </w:rPr>
            </w:pPr>
            <w:proofErr w:type="spellStart"/>
            <w:r w:rsidRPr="00326BEC">
              <w:rPr>
                <w:sz w:val="22"/>
                <w:szCs w:val="16"/>
              </w:rPr>
              <w:t>В.К.Бандурин</w:t>
            </w:r>
            <w:proofErr w:type="spellEnd"/>
          </w:p>
        </w:tc>
      </w:tr>
      <w:tr w:rsidR="005B7038" w:rsidTr="00326BEC">
        <w:tc>
          <w:tcPr>
            <w:tcW w:w="4395" w:type="dxa"/>
            <w:tcBorders>
              <w:top w:val="single" w:sz="4" w:space="0" w:color="auto"/>
              <w:left w:val="single" w:sz="4" w:space="0" w:color="auto"/>
              <w:bottom w:val="single" w:sz="4" w:space="0" w:color="auto"/>
              <w:right w:val="single" w:sz="4" w:space="0" w:color="auto"/>
            </w:tcBorders>
          </w:tcPr>
          <w:p w:rsidR="005B7038" w:rsidRDefault="005B7038" w:rsidP="00AB0B8D">
            <w:pPr>
              <w:rPr>
                <w:sz w:val="16"/>
                <w:szCs w:val="16"/>
              </w:rPr>
            </w:pPr>
            <w:r>
              <w:rPr>
                <w:sz w:val="16"/>
                <w:szCs w:val="16"/>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5B7038" w:rsidRDefault="005B7038" w:rsidP="00AB0B8D">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326BEC" w:rsidRDefault="005B7038" w:rsidP="00AB0B8D">
            <w:pPr>
              <w:jc w:val="center"/>
              <w:rPr>
                <w:sz w:val="22"/>
                <w:szCs w:val="16"/>
              </w:rPr>
            </w:pPr>
            <w:r w:rsidRPr="00326BEC">
              <w:rPr>
                <w:sz w:val="22"/>
                <w:szCs w:val="16"/>
              </w:rPr>
              <w:t>Н.А. Тельнова</w:t>
            </w:r>
          </w:p>
        </w:tc>
      </w:tr>
      <w:tr w:rsidR="005B7038" w:rsidTr="00326BEC">
        <w:tc>
          <w:tcPr>
            <w:tcW w:w="4395" w:type="dxa"/>
            <w:tcBorders>
              <w:top w:val="single" w:sz="4" w:space="0" w:color="auto"/>
              <w:left w:val="single" w:sz="4" w:space="0" w:color="auto"/>
              <w:bottom w:val="single" w:sz="4" w:space="0" w:color="auto"/>
              <w:right w:val="single" w:sz="4" w:space="0" w:color="auto"/>
            </w:tcBorders>
          </w:tcPr>
          <w:p w:rsidR="005B7038" w:rsidRDefault="005B7038" w:rsidP="00AB0B8D">
            <w:r w:rsidRPr="00863DBF">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5B7038" w:rsidRDefault="005B7038" w:rsidP="00AB0B8D">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326BEC" w:rsidRDefault="005B7038" w:rsidP="00AB0B8D">
            <w:pPr>
              <w:jc w:val="center"/>
              <w:rPr>
                <w:sz w:val="22"/>
                <w:szCs w:val="16"/>
              </w:rPr>
            </w:pPr>
            <w:r w:rsidRPr="00326BEC">
              <w:rPr>
                <w:sz w:val="22"/>
                <w:szCs w:val="16"/>
              </w:rPr>
              <w:t>А.Ю. Ермаков</w:t>
            </w:r>
          </w:p>
        </w:tc>
      </w:tr>
      <w:tr w:rsidR="005B7038" w:rsidTr="00326BEC">
        <w:tc>
          <w:tcPr>
            <w:tcW w:w="4395" w:type="dxa"/>
            <w:tcBorders>
              <w:top w:val="single" w:sz="4" w:space="0" w:color="auto"/>
              <w:left w:val="single" w:sz="4" w:space="0" w:color="auto"/>
              <w:bottom w:val="single" w:sz="4" w:space="0" w:color="auto"/>
              <w:right w:val="single" w:sz="4" w:space="0" w:color="auto"/>
            </w:tcBorders>
          </w:tcPr>
          <w:p w:rsidR="005B7038" w:rsidRDefault="005B7038" w:rsidP="00AB0B8D">
            <w:r w:rsidRPr="00863DBF">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5B7038" w:rsidRDefault="005B7038" w:rsidP="00AB0B8D">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5B7038" w:rsidRPr="00326BEC" w:rsidRDefault="005B7038" w:rsidP="00AB0B8D">
            <w:pPr>
              <w:jc w:val="center"/>
              <w:rPr>
                <w:sz w:val="22"/>
                <w:szCs w:val="16"/>
              </w:rPr>
            </w:pPr>
            <w:r w:rsidRPr="00326BEC">
              <w:rPr>
                <w:sz w:val="22"/>
                <w:szCs w:val="16"/>
              </w:rPr>
              <w:t>Н.Б.Захарова</w:t>
            </w:r>
          </w:p>
        </w:tc>
      </w:tr>
    </w:tbl>
    <w:p w:rsidR="005B7038" w:rsidRDefault="005B7038" w:rsidP="005B7038">
      <w:pPr>
        <w:rPr>
          <w:sz w:val="24"/>
          <w:szCs w:val="24"/>
        </w:rPr>
      </w:pPr>
    </w:p>
    <w:p w:rsidR="005B7038" w:rsidRDefault="005B7038" w:rsidP="005B7038">
      <w:pPr>
        <w:jc w:val="center"/>
        <w:rPr>
          <w:sz w:val="24"/>
          <w:szCs w:val="24"/>
        </w:rPr>
      </w:pPr>
    </w:p>
    <w:p w:rsidR="00326BEC" w:rsidRDefault="00326BEC" w:rsidP="00326BEC">
      <w:pPr>
        <w:jc w:val="both"/>
        <w:rPr>
          <w:b/>
          <w:sz w:val="24"/>
          <w:szCs w:val="24"/>
        </w:rPr>
      </w:pPr>
      <w:r>
        <w:rPr>
          <w:b/>
          <w:sz w:val="24"/>
          <w:szCs w:val="24"/>
        </w:rPr>
        <w:t xml:space="preserve">Заместитель </w:t>
      </w:r>
    </w:p>
    <w:p w:rsidR="00326BEC" w:rsidRDefault="00326BEC" w:rsidP="00326BEC">
      <w:pPr>
        <w:jc w:val="both"/>
        <w:rPr>
          <w:b/>
          <w:sz w:val="24"/>
          <w:szCs w:val="24"/>
        </w:rPr>
      </w:pPr>
      <w:r>
        <w:rPr>
          <w:b/>
          <w:sz w:val="24"/>
          <w:szCs w:val="24"/>
        </w:rPr>
        <w:t>председателя комиссии:                                                                                  Т.П.Кузнецова</w:t>
      </w:r>
    </w:p>
    <w:p w:rsidR="00326BEC" w:rsidRDefault="00326BEC" w:rsidP="00326BEC">
      <w:pPr>
        <w:jc w:val="both"/>
        <w:rPr>
          <w:b/>
          <w:sz w:val="24"/>
          <w:szCs w:val="24"/>
        </w:rPr>
      </w:pPr>
    </w:p>
    <w:p w:rsidR="00326BEC" w:rsidRDefault="00326BEC" w:rsidP="00326BEC">
      <w:pPr>
        <w:ind w:left="5295" w:hanging="5295"/>
        <w:jc w:val="both"/>
        <w:rPr>
          <w:sz w:val="24"/>
          <w:szCs w:val="24"/>
        </w:rPr>
      </w:pPr>
      <w:r>
        <w:rPr>
          <w:b/>
          <w:sz w:val="24"/>
          <w:szCs w:val="24"/>
        </w:rPr>
        <w:t>Члены  комиссии</w:t>
      </w:r>
    </w:p>
    <w:p w:rsidR="00326BEC" w:rsidRDefault="00326BEC" w:rsidP="00326BEC">
      <w:pPr>
        <w:rPr>
          <w:sz w:val="24"/>
        </w:rPr>
      </w:pPr>
      <w:r>
        <w:rPr>
          <w:b/>
          <w:sz w:val="24"/>
          <w:szCs w:val="24"/>
        </w:rPr>
        <w:t xml:space="preserve">                                                                                         </w:t>
      </w:r>
      <w:r>
        <w:rPr>
          <w:sz w:val="24"/>
          <w:szCs w:val="24"/>
        </w:rPr>
        <w:t xml:space="preserve">__________________В.К. </w:t>
      </w:r>
      <w:proofErr w:type="spellStart"/>
      <w:r>
        <w:rPr>
          <w:sz w:val="24"/>
          <w:szCs w:val="24"/>
        </w:rPr>
        <w:t>Бандурин</w:t>
      </w:r>
      <w:proofErr w:type="spellEnd"/>
      <w:r>
        <w:rPr>
          <w:sz w:val="24"/>
          <w:szCs w:val="24"/>
        </w:rPr>
        <w:t xml:space="preserve">                                                                                                                                                                     </w:t>
      </w:r>
      <w:r>
        <w:rPr>
          <w:sz w:val="24"/>
        </w:rPr>
        <w:tab/>
      </w:r>
      <w:r>
        <w:rPr>
          <w:sz w:val="24"/>
        </w:rPr>
        <w:tab/>
      </w:r>
      <w:r>
        <w:rPr>
          <w:sz w:val="24"/>
        </w:rPr>
        <w:tab/>
        <w:t xml:space="preserve">                                                     ___________________Н.А. Тельнова</w:t>
      </w:r>
    </w:p>
    <w:p w:rsidR="00326BEC" w:rsidRDefault="00326BEC" w:rsidP="00326BEC">
      <w:pPr>
        <w:rPr>
          <w:sz w:val="24"/>
        </w:rPr>
      </w:pPr>
      <w:r>
        <w:rPr>
          <w:sz w:val="24"/>
        </w:rPr>
        <w:t xml:space="preserve">                                                                                         ___________________А.Ю. Ермаков</w:t>
      </w:r>
    </w:p>
    <w:p w:rsidR="00326BEC" w:rsidRDefault="00326BEC" w:rsidP="00326BEC">
      <w:pPr>
        <w:rPr>
          <w:sz w:val="24"/>
        </w:rPr>
      </w:pPr>
      <w:r>
        <w:rPr>
          <w:sz w:val="24"/>
        </w:rPr>
        <w:t xml:space="preserve">                                                                                         ___________________ Н.Б.Захарова</w:t>
      </w:r>
    </w:p>
    <w:p w:rsidR="005B7038" w:rsidRDefault="005B7038" w:rsidP="005B7038">
      <w:pPr>
        <w:rPr>
          <w:b/>
          <w:sz w:val="24"/>
          <w:szCs w:val="24"/>
        </w:rPr>
      </w:pPr>
    </w:p>
    <w:p w:rsidR="005B7038" w:rsidRDefault="005B7038" w:rsidP="005B7038">
      <w:pPr>
        <w:rPr>
          <w:sz w:val="24"/>
          <w:szCs w:val="24"/>
        </w:rPr>
      </w:pPr>
      <w:r>
        <w:rPr>
          <w:b/>
          <w:sz w:val="24"/>
          <w:szCs w:val="24"/>
        </w:rPr>
        <w:t xml:space="preserve">Представитель Заказчика                                            </w:t>
      </w:r>
      <w:r>
        <w:rPr>
          <w:sz w:val="24"/>
          <w:szCs w:val="24"/>
        </w:rPr>
        <w:t xml:space="preserve">________________Л.П. </w:t>
      </w:r>
      <w:proofErr w:type="spellStart"/>
      <w:r w:rsidRPr="00C849B2">
        <w:rPr>
          <w:sz w:val="24"/>
          <w:szCs w:val="24"/>
        </w:rPr>
        <w:t>Чулошникова</w:t>
      </w:r>
      <w:proofErr w:type="spellEnd"/>
      <w:r w:rsidRPr="00C849B2">
        <w:rPr>
          <w:sz w:val="24"/>
          <w:szCs w:val="24"/>
        </w:rPr>
        <w:t xml:space="preserve"> </w:t>
      </w:r>
    </w:p>
    <w:p w:rsidR="005B7038" w:rsidRPr="00726DD4" w:rsidRDefault="005B7038" w:rsidP="005B7038">
      <w:r>
        <w:rPr>
          <w:sz w:val="24"/>
          <w:szCs w:val="24"/>
        </w:rPr>
        <w:t xml:space="preserve">Секретарь </w:t>
      </w:r>
      <w:r w:rsidR="00326BEC">
        <w:rPr>
          <w:sz w:val="24"/>
          <w:szCs w:val="24"/>
        </w:rPr>
        <w:t>О.С. Абдуллаева</w:t>
      </w: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91081" w:rsidRDefault="00591081"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5B7038" w:rsidRDefault="005B7038" w:rsidP="005B7038">
      <w:pPr>
        <w:tabs>
          <w:tab w:val="left" w:pos="5670"/>
          <w:tab w:val="left" w:pos="9355"/>
        </w:tabs>
        <w:ind w:right="-5"/>
        <w:jc w:val="right"/>
        <w:rPr>
          <w:b/>
        </w:rPr>
      </w:pPr>
    </w:p>
    <w:p w:rsidR="00BE243F" w:rsidRDefault="00BE243F" w:rsidP="005B7038">
      <w:pPr>
        <w:tabs>
          <w:tab w:val="left" w:pos="5670"/>
          <w:tab w:val="left" w:pos="9355"/>
        </w:tabs>
        <w:ind w:right="-5"/>
        <w:jc w:val="right"/>
        <w:rPr>
          <w:b/>
        </w:rPr>
        <w:sectPr w:rsidR="00BE243F" w:rsidSect="00326BEC">
          <w:pgSz w:w="11906" w:h="16838"/>
          <w:pgMar w:top="426" w:right="850" w:bottom="1134" w:left="993" w:header="708" w:footer="708" w:gutter="0"/>
          <w:cols w:space="708"/>
          <w:docGrid w:linePitch="360"/>
        </w:sectPr>
      </w:pPr>
    </w:p>
    <w:p w:rsidR="005B7038" w:rsidRPr="004E5166" w:rsidRDefault="005B7038" w:rsidP="005B7038">
      <w:pPr>
        <w:tabs>
          <w:tab w:val="left" w:pos="5670"/>
          <w:tab w:val="left" w:pos="9355"/>
        </w:tabs>
        <w:ind w:right="-5"/>
        <w:jc w:val="right"/>
        <w:rPr>
          <w:b/>
        </w:rPr>
      </w:pPr>
      <w:r>
        <w:rPr>
          <w:b/>
        </w:rPr>
        <w:lastRenderedPageBreak/>
        <w:t>П</w:t>
      </w:r>
      <w:r w:rsidRPr="004E5166">
        <w:rPr>
          <w:b/>
        </w:rPr>
        <w:t>риложение 1</w:t>
      </w:r>
    </w:p>
    <w:p w:rsidR="005B7038" w:rsidRPr="00794BB1" w:rsidRDefault="005B7038" w:rsidP="005B7038">
      <w:pPr>
        <w:tabs>
          <w:tab w:val="left" w:pos="5670"/>
          <w:tab w:val="left" w:pos="9355"/>
        </w:tabs>
        <w:ind w:right="-5"/>
        <w:jc w:val="right"/>
      </w:pPr>
      <w:r w:rsidRPr="00794BB1">
        <w:t>к протоколу рассмотрения</w:t>
      </w:r>
    </w:p>
    <w:p w:rsidR="005B7038" w:rsidRPr="00794BB1" w:rsidRDefault="005B7038" w:rsidP="005B7038">
      <w:pPr>
        <w:tabs>
          <w:tab w:val="left" w:pos="5670"/>
          <w:tab w:val="left" w:pos="9355"/>
        </w:tabs>
        <w:ind w:right="-5"/>
        <w:jc w:val="right"/>
      </w:pPr>
      <w:r w:rsidRPr="00794BB1">
        <w:t>заявок на участие в открытом аукционе</w:t>
      </w:r>
    </w:p>
    <w:p w:rsidR="005B7038" w:rsidRDefault="005B7038" w:rsidP="005B7038">
      <w:pPr>
        <w:tabs>
          <w:tab w:val="left" w:pos="5670"/>
          <w:tab w:val="left" w:pos="9355"/>
        </w:tabs>
        <w:ind w:right="-5"/>
        <w:jc w:val="right"/>
      </w:pPr>
      <w:r w:rsidRPr="00A20D1C">
        <w:t>от «</w:t>
      </w:r>
      <w:r>
        <w:t>17</w:t>
      </w:r>
      <w:r w:rsidRPr="00A20D1C">
        <w:t xml:space="preserve">» </w:t>
      </w:r>
      <w:r>
        <w:t xml:space="preserve">ноября </w:t>
      </w:r>
      <w:r w:rsidRPr="00A20D1C">
        <w:t xml:space="preserve"> </w:t>
      </w:r>
      <w:smartTag w:uri="urn:schemas-microsoft-com:office:smarttags" w:element="metricconverter">
        <w:smartTagPr>
          <w:attr w:name="ProductID" w:val="2010 г"/>
        </w:smartTagPr>
        <w:r w:rsidRPr="00A20D1C">
          <w:t>2010 г</w:t>
        </w:r>
      </w:smartTag>
      <w:r w:rsidRPr="00A20D1C">
        <w:t xml:space="preserve">. </w:t>
      </w:r>
      <w:r w:rsidRPr="00597FE1">
        <w:t>№ 313.1</w:t>
      </w:r>
    </w:p>
    <w:p w:rsidR="005B7038" w:rsidRPr="000B1767" w:rsidRDefault="005B7038" w:rsidP="005B7038">
      <w:pPr>
        <w:tabs>
          <w:tab w:val="left" w:pos="5670"/>
          <w:tab w:val="left" w:pos="9355"/>
        </w:tabs>
        <w:ind w:right="-5"/>
        <w:jc w:val="center"/>
      </w:pPr>
      <w:r w:rsidRPr="000B1767">
        <w:t>Таблица рассмотрения заявок</w:t>
      </w:r>
    </w:p>
    <w:p w:rsidR="005B7038" w:rsidRDefault="005B7038" w:rsidP="005B7038">
      <w:pPr>
        <w:jc w:val="center"/>
        <w:rPr>
          <w:b/>
        </w:rPr>
      </w:pPr>
      <w:r w:rsidRPr="000B1767">
        <w:t>открытого аукциона  на право заключения муниципального контракта</w:t>
      </w:r>
    </w:p>
    <w:p w:rsidR="005B7038" w:rsidRPr="000B1767" w:rsidRDefault="005B7038" w:rsidP="005B7038">
      <w:pPr>
        <w:jc w:val="center"/>
      </w:pPr>
      <w:r w:rsidRPr="000B1767">
        <w:t>на выполнение работ по демонтажу, монтажу и пуско-наладочным работам  пожарной сигнализации.</w:t>
      </w:r>
    </w:p>
    <w:p w:rsidR="005B7038" w:rsidRPr="000B1767" w:rsidRDefault="005B7038" w:rsidP="005B7038">
      <w:pPr>
        <w:jc w:val="both"/>
      </w:pPr>
      <w:r w:rsidRPr="000B1767">
        <w:t xml:space="preserve">Заказчик: МУ «Центральная городская больница </w:t>
      </w:r>
      <w:proofErr w:type="gramStart"/>
      <w:r w:rsidRPr="000B1767">
        <w:t>г</w:t>
      </w:r>
      <w:proofErr w:type="gramEnd"/>
      <w:r w:rsidRPr="000B1767">
        <w:t xml:space="preserve">. </w:t>
      </w:r>
      <w:proofErr w:type="spellStart"/>
      <w:r w:rsidRPr="000B1767">
        <w:t>Югорска</w:t>
      </w:r>
      <w:proofErr w:type="spellEnd"/>
      <w:r w:rsidRPr="000B1767">
        <w:t xml:space="preserve">». </w:t>
      </w:r>
    </w:p>
    <w:tbl>
      <w:tblPr>
        <w:tblW w:w="494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1251"/>
        <w:gridCol w:w="1793"/>
        <w:gridCol w:w="1854"/>
        <w:gridCol w:w="1726"/>
        <w:gridCol w:w="1713"/>
        <w:gridCol w:w="1677"/>
        <w:gridCol w:w="1710"/>
        <w:gridCol w:w="1713"/>
        <w:gridCol w:w="1278"/>
      </w:tblGrid>
      <w:tr w:rsidR="005B7038" w:rsidRPr="00496195" w:rsidTr="00BF3919">
        <w:trPr>
          <w:cantSplit/>
          <w:trHeight w:val="343"/>
        </w:trPr>
        <w:tc>
          <w:tcPr>
            <w:tcW w:w="199" w:type="pct"/>
            <w:vMerge w:val="restar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 </w:t>
            </w:r>
            <w:proofErr w:type="spellStart"/>
            <w:proofErr w:type="gramStart"/>
            <w:r w:rsidRPr="00496195">
              <w:rPr>
                <w:sz w:val="18"/>
                <w:szCs w:val="18"/>
              </w:rPr>
              <w:t>п</w:t>
            </w:r>
            <w:proofErr w:type="spellEnd"/>
            <w:proofErr w:type="gramEnd"/>
            <w:r w:rsidRPr="00496195">
              <w:rPr>
                <w:sz w:val="18"/>
                <w:szCs w:val="18"/>
              </w:rPr>
              <w:t>/</w:t>
            </w:r>
            <w:proofErr w:type="spellStart"/>
            <w:r w:rsidRPr="00496195">
              <w:rPr>
                <w:sz w:val="18"/>
                <w:szCs w:val="18"/>
              </w:rPr>
              <w:t>п</w:t>
            </w:r>
            <w:proofErr w:type="spellEnd"/>
          </w:p>
        </w:tc>
        <w:tc>
          <w:tcPr>
            <w:tcW w:w="993" w:type="pct"/>
            <w:gridSpan w:val="2"/>
            <w:vMerge w:val="restar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Обязательные требования</w:t>
            </w:r>
          </w:p>
        </w:tc>
        <w:tc>
          <w:tcPr>
            <w:tcW w:w="3808" w:type="pct"/>
            <w:gridSpan w:val="7"/>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Наименование участников размещения заказа</w:t>
            </w:r>
          </w:p>
        </w:tc>
      </w:tr>
      <w:tr w:rsidR="00BE243F" w:rsidRPr="00496195" w:rsidTr="00BF3919">
        <w:trPr>
          <w:cantSplit/>
          <w:trHeight w:val="349"/>
        </w:trPr>
        <w:tc>
          <w:tcPr>
            <w:tcW w:w="199" w:type="pct"/>
            <w:vMerge/>
            <w:tcBorders>
              <w:left w:val="single" w:sz="4" w:space="0" w:color="auto"/>
              <w:bottom w:val="single" w:sz="4" w:space="0" w:color="auto"/>
              <w:right w:val="single" w:sz="4" w:space="0" w:color="auto"/>
            </w:tcBorders>
            <w:vAlign w:val="center"/>
          </w:tcPr>
          <w:p w:rsidR="005B7038" w:rsidRPr="00496195" w:rsidRDefault="005B7038" w:rsidP="00AB0B8D">
            <w:pPr>
              <w:rPr>
                <w:sz w:val="18"/>
                <w:szCs w:val="18"/>
              </w:rPr>
            </w:pPr>
          </w:p>
        </w:tc>
        <w:tc>
          <w:tcPr>
            <w:tcW w:w="993" w:type="pct"/>
            <w:gridSpan w:val="2"/>
            <w:vMerge/>
            <w:tcBorders>
              <w:left w:val="single" w:sz="4" w:space="0" w:color="auto"/>
              <w:bottom w:val="single" w:sz="4" w:space="0" w:color="auto"/>
              <w:right w:val="single" w:sz="4" w:space="0" w:color="auto"/>
            </w:tcBorders>
          </w:tcPr>
          <w:p w:rsidR="005B7038" w:rsidRPr="00496195" w:rsidRDefault="005B7038" w:rsidP="00AB0B8D">
            <w:pPr>
              <w:rPr>
                <w:sz w:val="18"/>
                <w:szCs w:val="18"/>
              </w:rPr>
            </w:pPr>
          </w:p>
        </w:tc>
        <w:tc>
          <w:tcPr>
            <w:tcW w:w="605"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w:t>
            </w:r>
            <w:proofErr w:type="spellStart"/>
            <w:r w:rsidRPr="007C4775">
              <w:rPr>
                <w:b/>
                <w:sz w:val="18"/>
                <w:szCs w:val="18"/>
              </w:rPr>
              <w:t>ТюменьСпецИнженеринг</w:t>
            </w:r>
            <w:proofErr w:type="spellEnd"/>
            <w:r w:rsidRPr="007C4775">
              <w:rPr>
                <w:b/>
                <w:sz w:val="18"/>
                <w:szCs w:val="18"/>
              </w:rPr>
              <w:t>»</w:t>
            </w:r>
          </w:p>
          <w:p w:rsidR="005B7038" w:rsidRDefault="005B7038" w:rsidP="00AB0B8D">
            <w:pPr>
              <w:rPr>
                <w:b/>
                <w:sz w:val="18"/>
                <w:szCs w:val="18"/>
              </w:rPr>
            </w:pPr>
            <w:r w:rsidRPr="007C4775">
              <w:rPr>
                <w:b/>
                <w:sz w:val="18"/>
                <w:szCs w:val="18"/>
              </w:rPr>
              <w:t>г. Тюмень</w:t>
            </w:r>
          </w:p>
          <w:p w:rsidR="005B7038" w:rsidRPr="007C4775" w:rsidRDefault="005B7038" w:rsidP="00AB0B8D">
            <w:pPr>
              <w:rPr>
                <w:sz w:val="16"/>
                <w:szCs w:val="16"/>
              </w:rPr>
            </w:pPr>
            <w:r w:rsidRPr="007C4775">
              <w:rPr>
                <w:sz w:val="16"/>
                <w:szCs w:val="16"/>
              </w:rPr>
              <w:t>регистрационный №</w:t>
            </w:r>
            <w:r>
              <w:rPr>
                <w:sz w:val="16"/>
                <w:szCs w:val="16"/>
              </w:rPr>
              <w:t xml:space="preserve"> </w:t>
            </w:r>
            <w:r w:rsidRPr="007C4775">
              <w:rPr>
                <w:sz w:val="16"/>
                <w:szCs w:val="16"/>
              </w:rPr>
              <w:t>1</w:t>
            </w:r>
          </w:p>
        </w:tc>
        <w:tc>
          <w:tcPr>
            <w:tcW w:w="563"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«Материк»</w:t>
            </w:r>
          </w:p>
          <w:p w:rsidR="005B7038" w:rsidRDefault="005B7038" w:rsidP="00AB0B8D">
            <w:pPr>
              <w:rPr>
                <w:b/>
                <w:sz w:val="18"/>
                <w:szCs w:val="18"/>
              </w:rPr>
            </w:pPr>
            <w:r w:rsidRPr="007C4775">
              <w:rPr>
                <w:b/>
                <w:sz w:val="18"/>
                <w:szCs w:val="18"/>
              </w:rPr>
              <w:t>г. Челябинск</w:t>
            </w:r>
          </w:p>
          <w:p w:rsidR="005B7038" w:rsidRDefault="005B7038" w:rsidP="00AB0B8D">
            <w:pPr>
              <w:rPr>
                <w:b/>
                <w:sz w:val="18"/>
                <w:szCs w:val="18"/>
              </w:rPr>
            </w:pPr>
          </w:p>
          <w:p w:rsidR="005B7038" w:rsidRPr="007C4775" w:rsidRDefault="005B7038" w:rsidP="00AB0B8D">
            <w:pPr>
              <w:rPr>
                <w:b/>
                <w:sz w:val="18"/>
                <w:szCs w:val="18"/>
              </w:rPr>
            </w:pPr>
            <w:r w:rsidRPr="007C4775">
              <w:rPr>
                <w:sz w:val="16"/>
                <w:szCs w:val="16"/>
              </w:rPr>
              <w:t>регистрационный №</w:t>
            </w:r>
            <w:r>
              <w:rPr>
                <w:sz w:val="16"/>
                <w:szCs w:val="16"/>
              </w:rPr>
              <w:t xml:space="preserve"> 2</w:t>
            </w:r>
          </w:p>
        </w:tc>
        <w:tc>
          <w:tcPr>
            <w:tcW w:w="559"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«Аметист»</w:t>
            </w:r>
          </w:p>
          <w:p w:rsidR="005B7038" w:rsidRDefault="005B7038" w:rsidP="00AB0B8D">
            <w:pPr>
              <w:rPr>
                <w:b/>
                <w:sz w:val="18"/>
                <w:szCs w:val="18"/>
              </w:rPr>
            </w:pPr>
            <w:r w:rsidRPr="007C4775">
              <w:rPr>
                <w:b/>
                <w:sz w:val="18"/>
                <w:szCs w:val="18"/>
              </w:rPr>
              <w:t>г. Омск</w:t>
            </w:r>
          </w:p>
          <w:p w:rsidR="005B7038" w:rsidRDefault="005B7038" w:rsidP="00AB0B8D">
            <w:pPr>
              <w:rPr>
                <w:b/>
                <w:sz w:val="18"/>
                <w:szCs w:val="18"/>
              </w:rPr>
            </w:pPr>
          </w:p>
          <w:p w:rsidR="005B7038" w:rsidRPr="007C4775" w:rsidRDefault="005B7038" w:rsidP="00AB0B8D">
            <w:pPr>
              <w:rPr>
                <w:b/>
                <w:sz w:val="18"/>
                <w:szCs w:val="18"/>
              </w:rPr>
            </w:pPr>
            <w:r w:rsidRPr="007C4775">
              <w:rPr>
                <w:sz w:val="16"/>
                <w:szCs w:val="16"/>
              </w:rPr>
              <w:t>регистрационный №</w:t>
            </w:r>
            <w:r>
              <w:rPr>
                <w:sz w:val="16"/>
                <w:szCs w:val="16"/>
              </w:rPr>
              <w:t xml:space="preserve"> 3</w:t>
            </w:r>
          </w:p>
        </w:tc>
        <w:tc>
          <w:tcPr>
            <w:tcW w:w="547"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«Бастион»</w:t>
            </w:r>
          </w:p>
          <w:p w:rsidR="005B7038" w:rsidRDefault="005B7038" w:rsidP="00AB0B8D">
            <w:pPr>
              <w:rPr>
                <w:b/>
                <w:sz w:val="18"/>
                <w:szCs w:val="18"/>
              </w:rPr>
            </w:pPr>
            <w:r w:rsidRPr="007C4775">
              <w:rPr>
                <w:b/>
                <w:sz w:val="18"/>
                <w:szCs w:val="18"/>
              </w:rPr>
              <w:t>г. Туймазы</w:t>
            </w:r>
          </w:p>
          <w:p w:rsidR="005B7038" w:rsidRDefault="005B7038" w:rsidP="00AB0B8D">
            <w:pPr>
              <w:rPr>
                <w:b/>
                <w:sz w:val="18"/>
                <w:szCs w:val="18"/>
              </w:rPr>
            </w:pPr>
          </w:p>
          <w:p w:rsidR="005B7038" w:rsidRPr="007C4775" w:rsidRDefault="005B7038" w:rsidP="00AB0B8D">
            <w:pPr>
              <w:rPr>
                <w:b/>
                <w:sz w:val="18"/>
                <w:szCs w:val="18"/>
              </w:rPr>
            </w:pPr>
            <w:r w:rsidRPr="007C4775">
              <w:rPr>
                <w:sz w:val="16"/>
                <w:szCs w:val="16"/>
              </w:rPr>
              <w:t>регистрационный №</w:t>
            </w:r>
            <w:r>
              <w:rPr>
                <w:sz w:val="16"/>
                <w:szCs w:val="16"/>
              </w:rPr>
              <w:t xml:space="preserve"> 4</w:t>
            </w:r>
          </w:p>
        </w:tc>
        <w:tc>
          <w:tcPr>
            <w:tcW w:w="558"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w:t>
            </w:r>
            <w:proofErr w:type="spellStart"/>
            <w:r w:rsidRPr="007C4775">
              <w:rPr>
                <w:b/>
                <w:sz w:val="18"/>
                <w:szCs w:val="18"/>
              </w:rPr>
              <w:t>Элекпромсервис</w:t>
            </w:r>
            <w:proofErr w:type="spellEnd"/>
            <w:r w:rsidRPr="007C4775">
              <w:rPr>
                <w:b/>
                <w:sz w:val="18"/>
                <w:szCs w:val="18"/>
              </w:rPr>
              <w:t>»</w:t>
            </w:r>
          </w:p>
          <w:p w:rsidR="005B7038" w:rsidRDefault="005B7038" w:rsidP="00AB0B8D">
            <w:pPr>
              <w:rPr>
                <w:b/>
                <w:sz w:val="18"/>
                <w:szCs w:val="18"/>
              </w:rPr>
            </w:pPr>
            <w:r w:rsidRPr="007C4775">
              <w:rPr>
                <w:b/>
                <w:sz w:val="18"/>
                <w:szCs w:val="18"/>
              </w:rPr>
              <w:t xml:space="preserve">г. </w:t>
            </w:r>
            <w:proofErr w:type="spellStart"/>
            <w:r w:rsidRPr="007C4775">
              <w:rPr>
                <w:b/>
                <w:sz w:val="18"/>
                <w:szCs w:val="18"/>
              </w:rPr>
              <w:t>Югорск</w:t>
            </w:r>
            <w:proofErr w:type="spellEnd"/>
          </w:p>
          <w:p w:rsidR="005B7038" w:rsidRPr="007C4775" w:rsidRDefault="005B7038" w:rsidP="00AB0B8D">
            <w:pPr>
              <w:rPr>
                <w:b/>
                <w:sz w:val="18"/>
                <w:szCs w:val="18"/>
              </w:rPr>
            </w:pPr>
            <w:r w:rsidRPr="007C4775">
              <w:rPr>
                <w:sz w:val="16"/>
                <w:szCs w:val="16"/>
              </w:rPr>
              <w:t>регистрационный №</w:t>
            </w:r>
            <w:r>
              <w:rPr>
                <w:sz w:val="16"/>
                <w:szCs w:val="16"/>
              </w:rPr>
              <w:t xml:space="preserve"> 5</w:t>
            </w:r>
          </w:p>
        </w:tc>
        <w:tc>
          <w:tcPr>
            <w:tcW w:w="559"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«Вариант»</w:t>
            </w:r>
          </w:p>
          <w:p w:rsidR="005B7038" w:rsidRDefault="005B7038" w:rsidP="00AB0B8D">
            <w:pPr>
              <w:rPr>
                <w:b/>
                <w:sz w:val="18"/>
                <w:szCs w:val="18"/>
              </w:rPr>
            </w:pPr>
            <w:r w:rsidRPr="007C4775">
              <w:rPr>
                <w:b/>
                <w:sz w:val="18"/>
                <w:szCs w:val="18"/>
              </w:rPr>
              <w:t>г. Советский</w:t>
            </w:r>
          </w:p>
          <w:p w:rsidR="005B7038" w:rsidRDefault="005B7038" w:rsidP="00AB0B8D">
            <w:pPr>
              <w:rPr>
                <w:b/>
                <w:sz w:val="18"/>
                <w:szCs w:val="18"/>
              </w:rPr>
            </w:pPr>
          </w:p>
          <w:p w:rsidR="005B7038" w:rsidRPr="007C4775" w:rsidRDefault="005B7038" w:rsidP="00AB0B8D">
            <w:pPr>
              <w:rPr>
                <w:b/>
                <w:sz w:val="18"/>
                <w:szCs w:val="18"/>
              </w:rPr>
            </w:pPr>
            <w:r w:rsidRPr="007C4775">
              <w:rPr>
                <w:sz w:val="16"/>
                <w:szCs w:val="16"/>
              </w:rPr>
              <w:t>регистрационный №</w:t>
            </w:r>
            <w:r>
              <w:rPr>
                <w:sz w:val="16"/>
                <w:szCs w:val="16"/>
              </w:rPr>
              <w:t xml:space="preserve"> 6</w:t>
            </w:r>
          </w:p>
        </w:tc>
        <w:tc>
          <w:tcPr>
            <w:tcW w:w="417" w:type="pct"/>
            <w:tcBorders>
              <w:top w:val="single" w:sz="4" w:space="0" w:color="auto"/>
              <w:left w:val="single" w:sz="4" w:space="0" w:color="auto"/>
              <w:right w:val="single" w:sz="4" w:space="0" w:color="auto"/>
            </w:tcBorders>
          </w:tcPr>
          <w:p w:rsidR="005B7038" w:rsidRPr="007C4775" w:rsidRDefault="005B7038" w:rsidP="00AB0B8D">
            <w:pPr>
              <w:rPr>
                <w:b/>
                <w:sz w:val="18"/>
                <w:szCs w:val="18"/>
              </w:rPr>
            </w:pPr>
            <w:r w:rsidRPr="007C4775">
              <w:rPr>
                <w:b/>
                <w:sz w:val="18"/>
                <w:szCs w:val="18"/>
              </w:rPr>
              <w:t>ООО «Сибирь-плюс»</w:t>
            </w:r>
          </w:p>
          <w:p w:rsidR="005B7038" w:rsidRDefault="005B7038" w:rsidP="00AB0B8D">
            <w:pPr>
              <w:rPr>
                <w:b/>
                <w:sz w:val="18"/>
                <w:szCs w:val="18"/>
              </w:rPr>
            </w:pPr>
            <w:r w:rsidRPr="007C4775">
              <w:rPr>
                <w:b/>
                <w:sz w:val="18"/>
                <w:szCs w:val="18"/>
              </w:rPr>
              <w:t xml:space="preserve">г. </w:t>
            </w:r>
            <w:proofErr w:type="spellStart"/>
            <w:r w:rsidRPr="007C4775">
              <w:rPr>
                <w:b/>
                <w:sz w:val="18"/>
                <w:szCs w:val="18"/>
              </w:rPr>
              <w:t>Югорск</w:t>
            </w:r>
            <w:proofErr w:type="spellEnd"/>
          </w:p>
          <w:p w:rsidR="005B7038" w:rsidRPr="007C4775" w:rsidRDefault="005B7038" w:rsidP="00AB0B8D">
            <w:pPr>
              <w:rPr>
                <w:b/>
                <w:sz w:val="18"/>
                <w:szCs w:val="18"/>
              </w:rPr>
            </w:pPr>
            <w:r w:rsidRPr="007C4775">
              <w:rPr>
                <w:sz w:val="16"/>
                <w:szCs w:val="16"/>
              </w:rPr>
              <w:t>регистрационный №</w:t>
            </w:r>
            <w:r>
              <w:rPr>
                <w:sz w:val="16"/>
                <w:szCs w:val="16"/>
              </w:rPr>
              <w:t xml:space="preserve"> 7</w:t>
            </w:r>
          </w:p>
        </w:tc>
      </w:tr>
      <w:tr w:rsidR="00BE243F" w:rsidRPr="00496195" w:rsidTr="00BF3919">
        <w:trPr>
          <w:trHeight w:val="308"/>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1</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proofErr w:type="spellStart"/>
            <w:r w:rsidRPr="00496195">
              <w:rPr>
                <w:sz w:val="18"/>
                <w:szCs w:val="18"/>
              </w:rPr>
              <w:t>Непроведение</w:t>
            </w:r>
            <w:proofErr w:type="spellEnd"/>
            <w:r w:rsidRPr="00496195">
              <w:rPr>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605"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63"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4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8"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41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проводится</w:t>
            </w:r>
          </w:p>
          <w:p w:rsidR="005B7038" w:rsidRPr="00496195" w:rsidRDefault="005B7038" w:rsidP="00AB0B8D">
            <w:pPr>
              <w:rPr>
                <w:sz w:val="18"/>
                <w:szCs w:val="18"/>
              </w:rPr>
            </w:pPr>
            <w:r w:rsidRPr="00496195">
              <w:rPr>
                <w:sz w:val="18"/>
                <w:szCs w:val="18"/>
              </w:rPr>
              <w:t>(по заявке участника размещения заказа)</w:t>
            </w:r>
          </w:p>
        </w:tc>
      </w:tr>
      <w:tr w:rsidR="00BE243F" w:rsidRPr="00496195" w:rsidTr="00BF3919">
        <w:trPr>
          <w:trHeight w:val="521"/>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2</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proofErr w:type="spellStart"/>
            <w:r w:rsidRPr="00496195">
              <w:rPr>
                <w:sz w:val="18"/>
                <w:szCs w:val="18"/>
              </w:rPr>
              <w:t>Неприостановление</w:t>
            </w:r>
            <w:proofErr w:type="spellEnd"/>
            <w:r w:rsidRPr="00496195">
              <w:rPr>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tc>
        <w:tc>
          <w:tcPr>
            <w:tcW w:w="605"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63"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4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8"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c>
          <w:tcPr>
            <w:tcW w:w="41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приостановлена</w:t>
            </w:r>
          </w:p>
          <w:p w:rsidR="005B7038" w:rsidRPr="00496195" w:rsidRDefault="005B7038" w:rsidP="00AB0B8D">
            <w:pPr>
              <w:rPr>
                <w:sz w:val="18"/>
                <w:szCs w:val="18"/>
              </w:rPr>
            </w:pPr>
            <w:r w:rsidRPr="00496195">
              <w:rPr>
                <w:sz w:val="18"/>
                <w:szCs w:val="18"/>
              </w:rPr>
              <w:t>(по заявке участника размещения заказа)</w:t>
            </w:r>
          </w:p>
        </w:tc>
      </w:tr>
      <w:tr w:rsidR="00BE243F" w:rsidRPr="00496195" w:rsidTr="00BF3919">
        <w:trPr>
          <w:trHeight w:val="642"/>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3</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605"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r>
              <w:rPr>
                <w:sz w:val="18"/>
                <w:szCs w:val="18"/>
              </w:rPr>
              <w:t xml:space="preserve"> </w:t>
            </w:r>
            <w:proofErr w:type="gramStart"/>
            <w:r>
              <w:rPr>
                <w:sz w:val="18"/>
                <w:szCs w:val="18"/>
              </w:rPr>
              <w:t xml:space="preserve">(по заявке </w:t>
            </w:r>
            <w:r w:rsidRPr="00496195">
              <w:rPr>
                <w:sz w:val="18"/>
                <w:szCs w:val="18"/>
              </w:rPr>
              <w:t>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563"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54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558"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c>
          <w:tcPr>
            <w:tcW w:w="41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не превышает 25% балансовой стоимости</w:t>
            </w:r>
          </w:p>
          <w:p w:rsidR="005B7038" w:rsidRPr="00496195" w:rsidRDefault="005B7038" w:rsidP="00AB0B8D">
            <w:pPr>
              <w:rPr>
                <w:sz w:val="18"/>
                <w:szCs w:val="18"/>
              </w:rPr>
            </w:pPr>
            <w:proofErr w:type="gramStart"/>
            <w:r w:rsidRPr="00496195">
              <w:rPr>
                <w:sz w:val="18"/>
                <w:szCs w:val="18"/>
              </w:rPr>
              <w:t>(по заявке участника</w:t>
            </w:r>
            <w:proofErr w:type="gramEnd"/>
          </w:p>
          <w:p w:rsidR="005B7038" w:rsidRPr="00496195" w:rsidRDefault="005B7038" w:rsidP="00AB0B8D">
            <w:pPr>
              <w:rPr>
                <w:sz w:val="18"/>
                <w:szCs w:val="18"/>
              </w:rPr>
            </w:pPr>
            <w:r w:rsidRPr="00496195">
              <w:rPr>
                <w:sz w:val="18"/>
                <w:szCs w:val="18"/>
              </w:rPr>
              <w:t>размещения заказа)</w:t>
            </w:r>
          </w:p>
        </w:tc>
      </w:tr>
      <w:tr w:rsidR="00BE243F" w:rsidRPr="00496195" w:rsidTr="00BF3919">
        <w:trPr>
          <w:trHeight w:val="349"/>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5</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Отсутствие сведений, об участнике размещения заказав в реестре </w:t>
            </w:r>
            <w:r w:rsidRPr="00496195">
              <w:rPr>
                <w:sz w:val="18"/>
                <w:szCs w:val="18"/>
              </w:rPr>
              <w:lastRenderedPageBreak/>
              <w:t>недобросовестных поставщиков</w:t>
            </w:r>
          </w:p>
        </w:tc>
        <w:tc>
          <w:tcPr>
            <w:tcW w:w="605"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lastRenderedPageBreak/>
              <w:t>отсутствуют</w:t>
            </w:r>
          </w:p>
        </w:tc>
        <w:tc>
          <w:tcPr>
            <w:tcW w:w="563"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c>
          <w:tcPr>
            <w:tcW w:w="54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c>
          <w:tcPr>
            <w:tcW w:w="558"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c>
          <w:tcPr>
            <w:tcW w:w="41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отсутствуют</w:t>
            </w:r>
          </w:p>
        </w:tc>
      </w:tr>
      <w:tr w:rsidR="00BE243F" w:rsidRPr="00496195" w:rsidTr="00BF3919">
        <w:trPr>
          <w:trHeight w:val="349"/>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Pr>
                <w:sz w:val="18"/>
                <w:szCs w:val="18"/>
              </w:rPr>
              <w:lastRenderedPageBreak/>
              <w:t>6</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Pr>
                <w:sz w:val="18"/>
                <w:szCs w:val="18"/>
              </w:rPr>
              <w:t>Соответствие требованиям, предъявляемым к субъектам малого предпринимательства</w:t>
            </w:r>
          </w:p>
        </w:tc>
        <w:tc>
          <w:tcPr>
            <w:tcW w:w="605" w:type="pct"/>
            <w:tcBorders>
              <w:left w:val="single" w:sz="4" w:space="0" w:color="auto"/>
              <w:right w:val="single" w:sz="4" w:space="0" w:color="auto"/>
            </w:tcBorders>
          </w:tcPr>
          <w:p w:rsidR="005B7038" w:rsidRPr="00496195" w:rsidRDefault="005B7038" w:rsidP="00AB0B8D">
            <w:pPr>
              <w:rPr>
                <w:sz w:val="18"/>
                <w:szCs w:val="18"/>
              </w:rPr>
            </w:pPr>
            <w:r>
              <w:rPr>
                <w:sz w:val="18"/>
                <w:szCs w:val="18"/>
              </w:rPr>
              <w:t>соответствуют</w:t>
            </w:r>
          </w:p>
        </w:tc>
        <w:tc>
          <w:tcPr>
            <w:tcW w:w="563" w:type="pct"/>
            <w:tcBorders>
              <w:left w:val="single" w:sz="4" w:space="0" w:color="auto"/>
              <w:right w:val="single" w:sz="4" w:space="0" w:color="auto"/>
            </w:tcBorders>
          </w:tcPr>
          <w:p w:rsidR="005B7038" w:rsidRDefault="005B7038" w:rsidP="00AB0B8D">
            <w:r w:rsidRPr="00B81FA6">
              <w:rPr>
                <w:sz w:val="18"/>
                <w:szCs w:val="18"/>
              </w:rPr>
              <w:t>соответствуют</w:t>
            </w:r>
          </w:p>
        </w:tc>
        <w:tc>
          <w:tcPr>
            <w:tcW w:w="559" w:type="pct"/>
            <w:tcBorders>
              <w:left w:val="single" w:sz="4" w:space="0" w:color="auto"/>
              <w:right w:val="single" w:sz="4" w:space="0" w:color="auto"/>
            </w:tcBorders>
          </w:tcPr>
          <w:p w:rsidR="005B7038" w:rsidRDefault="005B7038" w:rsidP="00AB0B8D">
            <w:r w:rsidRPr="00B81FA6">
              <w:rPr>
                <w:sz w:val="18"/>
                <w:szCs w:val="18"/>
              </w:rPr>
              <w:t>соответствуют</w:t>
            </w:r>
          </w:p>
        </w:tc>
        <w:tc>
          <w:tcPr>
            <w:tcW w:w="547" w:type="pct"/>
            <w:tcBorders>
              <w:left w:val="single" w:sz="4" w:space="0" w:color="auto"/>
              <w:right w:val="single" w:sz="4" w:space="0" w:color="auto"/>
            </w:tcBorders>
          </w:tcPr>
          <w:p w:rsidR="005B7038" w:rsidRDefault="005B7038" w:rsidP="00AB0B8D">
            <w:r w:rsidRPr="00B81FA6">
              <w:rPr>
                <w:sz w:val="18"/>
                <w:szCs w:val="18"/>
              </w:rPr>
              <w:t>соответствуют</w:t>
            </w:r>
          </w:p>
        </w:tc>
        <w:tc>
          <w:tcPr>
            <w:tcW w:w="558" w:type="pct"/>
            <w:tcBorders>
              <w:left w:val="single" w:sz="4" w:space="0" w:color="auto"/>
              <w:right w:val="single" w:sz="4" w:space="0" w:color="auto"/>
            </w:tcBorders>
          </w:tcPr>
          <w:p w:rsidR="005B7038" w:rsidRDefault="005B7038" w:rsidP="00AB0B8D">
            <w:r w:rsidRPr="00B81FA6">
              <w:rPr>
                <w:sz w:val="18"/>
                <w:szCs w:val="18"/>
              </w:rPr>
              <w:t>соответствуют</w:t>
            </w:r>
          </w:p>
        </w:tc>
        <w:tc>
          <w:tcPr>
            <w:tcW w:w="559" w:type="pct"/>
            <w:tcBorders>
              <w:left w:val="single" w:sz="4" w:space="0" w:color="auto"/>
              <w:right w:val="single" w:sz="4" w:space="0" w:color="auto"/>
            </w:tcBorders>
          </w:tcPr>
          <w:p w:rsidR="005B7038" w:rsidRDefault="005B7038" w:rsidP="00AB0B8D">
            <w:r w:rsidRPr="00B81FA6">
              <w:rPr>
                <w:sz w:val="18"/>
                <w:szCs w:val="18"/>
              </w:rPr>
              <w:t>соответствуют</w:t>
            </w:r>
          </w:p>
        </w:tc>
        <w:tc>
          <w:tcPr>
            <w:tcW w:w="417" w:type="pct"/>
            <w:tcBorders>
              <w:left w:val="single" w:sz="4" w:space="0" w:color="auto"/>
              <w:right w:val="single" w:sz="4" w:space="0" w:color="auto"/>
            </w:tcBorders>
          </w:tcPr>
          <w:p w:rsidR="005B7038" w:rsidRDefault="005B7038" w:rsidP="00AB0B8D">
            <w:r w:rsidRPr="00B81FA6">
              <w:rPr>
                <w:sz w:val="18"/>
                <w:szCs w:val="18"/>
              </w:rPr>
              <w:t>соответствуют</w:t>
            </w:r>
          </w:p>
        </w:tc>
      </w:tr>
      <w:tr w:rsidR="00BE243F" w:rsidRPr="00496195" w:rsidTr="00BF3919">
        <w:trPr>
          <w:trHeight w:val="349"/>
        </w:trPr>
        <w:tc>
          <w:tcPr>
            <w:tcW w:w="19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6</w:t>
            </w:r>
          </w:p>
        </w:tc>
        <w:tc>
          <w:tcPr>
            <w:tcW w:w="993"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Объем предоставляемых документов и сведений</w:t>
            </w:r>
          </w:p>
        </w:tc>
        <w:tc>
          <w:tcPr>
            <w:tcW w:w="605" w:type="pct"/>
            <w:tcBorders>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Документы и сведения предоставлены   в полном объеме, предусмотренном документацией об аукционе</w:t>
            </w:r>
          </w:p>
        </w:tc>
        <w:tc>
          <w:tcPr>
            <w:tcW w:w="563" w:type="pct"/>
            <w:tcBorders>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Документы и сведения предоставлены   в полном объеме, предусмотренном документацией об аукционе</w:t>
            </w:r>
          </w:p>
        </w:tc>
        <w:tc>
          <w:tcPr>
            <w:tcW w:w="559" w:type="pct"/>
            <w:tcBorders>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Документы и сведения предоставлены   в полном объеме, предусмотренном документацией об аукционе</w:t>
            </w:r>
          </w:p>
        </w:tc>
        <w:tc>
          <w:tcPr>
            <w:tcW w:w="547" w:type="pct"/>
            <w:tcBorders>
              <w:left w:val="single" w:sz="4" w:space="0" w:color="auto"/>
              <w:bottom w:val="single" w:sz="4" w:space="0" w:color="auto"/>
              <w:right w:val="single" w:sz="4" w:space="0" w:color="auto"/>
            </w:tcBorders>
          </w:tcPr>
          <w:p w:rsidR="005B7038" w:rsidRPr="00496195" w:rsidRDefault="005B7038" w:rsidP="00591081">
            <w:pPr>
              <w:rPr>
                <w:sz w:val="18"/>
                <w:szCs w:val="18"/>
              </w:rPr>
            </w:pPr>
            <w:r w:rsidRPr="00496195">
              <w:rPr>
                <w:sz w:val="18"/>
                <w:szCs w:val="18"/>
              </w:rPr>
              <w:t>Докуме</w:t>
            </w:r>
            <w:r w:rsidR="00591081">
              <w:rPr>
                <w:sz w:val="18"/>
                <w:szCs w:val="18"/>
              </w:rPr>
              <w:t xml:space="preserve">нты и сведения предоставлены не </w:t>
            </w:r>
            <w:r w:rsidRPr="00496195">
              <w:rPr>
                <w:sz w:val="18"/>
                <w:szCs w:val="18"/>
              </w:rPr>
              <w:t>в полном объеме, предусмотренном документацией об аукционе</w:t>
            </w:r>
          </w:p>
        </w:tc>
        <w:tc>
          <w:tcPr>
            <w:tcW w:w="558" w:type="pct"/>
            <w:tcBorders>
              <w:left w:val="single" w:sz="4" w:space="0" w:color="auto"/>
              <w:bottom w:val="single" w:sz="4" w:space="0" w:color="auto"/>
              <w:right w:val="single" w:sz="4" w:space="0" w:color="auto"/>
            </w:tcBorders>
          </w:tcPr>
          <w:p w:rsidR="005B7038" w:rsidRPr="00496195" w:rsidRDefault="005B7038" w:rsidP="00591081">
            <w:pPr>
              <w:rPr>
                <w:sz w:val="18"/>
                <w:szCs w:val="18"/>
              </w:rPr>
            </w:pPr>
            <w:r w:rsidRPr="00496195">
              <w:rPr>
                <w:sz w:val="18"/>
                <w:szCs w:val="18"/>
              </w:rPr>
              <w:t xml:space="preserve">Документы и сведения предоставлены в полном объеме, </w:t>
            </w:r>
            <w:r w:rsidR="00591081">
              <w:rPr>
                <w:sz w:val="18"/>
                <w:szCs w:val="18"/>
              </w:rPr>
              <w:t>п</w:t>
            </w:r>
            <w:r w:rsidRPr="00496195">
              <w:rPr>
                <w:sz w:val="18"/>
                <w:szCs w:val="18"/>
              </w:rPr>
              <w:t>редусмотренном документацией об аукционе</w:t>
            </w:r>
          </w:p>
        </w:tc>
        <w:tc>
          <w:tcPr>
            <w:tcW w:w="559" w:type="pct"/>
            <w:tcBorders>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Документы и сведения предоставлены  в полном объеме, предусмотренном документацией об аукционе</w:t>
            </w:r>
          </w:p>
        </w:tc>
        <w:tc>
          <w:tcPr>
            <w:tcW w:w="417" w:type="pct"/>
            <w:tcBorders>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Документы и сведения предоставлены  в полном объеме, предусмотренном документацией об аукционе</w:t>
            </w:r>
          </w:p>
        </w:tc>
      </w:tr>
      <w:tr w:rsidR="005B7038" w:rsidRPr="00496195" w:rsidTr="00BE243F">
        <w:trPr>
          <w:trHeight w:val="323"/>
        </w:trPr>
        <w:tc>
          <w:tcPr>
            <w:tcW w:w="1192" w:type="pct"/>
            <w:gridSpan w:val="3"/>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Требуемое значение</w:t>
            </w:r>
          </w:p>
        </w:tc>
        <w:tc>
          <w:tcPr>
            <w:tcW w:w="3808" w:type="pct"/>
            <w:gridSpan w:val="7"/>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Предложения участника размещения заказа</w:t>
            </w:r>
          </w:p>
        </w:tc>
      </w:tr>
      <w:tr w:rsidR="005B7038" w:rsidRPr="00496195" w:rsidTr="00BF3919">
        <w:trPr>
          <w:trHeight w:val="449"/>
        </w:trPr>
        <w:tc>
          <w:tcPr>
            <w:tcW w:w="199"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w:t>
            </w:r>
          </w:p>
          <w:p w:rsidR="005B7038" w:rsidRPr="00496195" w:rsidRDefault="005B7038" w:rsidP="00AB0B8D">
            <w:pPr>
              <w:rPr>
                <w:sz w:val="18"/>
                <w:szCs w:val="18"/>
              </w:rPr>
            </w:pPr>
            <w:proofErr w:type="spellStart"/>
            <w:proofErr w:type="gramStart"/>
            <w:r w:rsidRPr="00496195">
              <w:rPr>
                <w:sz w:val="18"/>
                <w:szCs w:val="18"/>
              </w:rPr>
              <w:t>п</w:t>
            </w:r>
            <w:proofErr w:type="spellEnd"/>
            <w:proofErr w:type="gramEnd"/>
            <w:r w:rsidRPr="00496195">
              <w:rPr>
                <w:sz w:val="18"/>
                <w:szCs w:val="18"/>
              </w:rPr>
              <w:t>/</w:t>
            </w:r>
            <w:proofErr w:type="spellStart"/>
            <w:r w:rsidRPr="00496195">
              <w:rPr>
                <w:sz w:val="18"/>
                <w:szCs w:val="18"/>
              </w:rPr>
              <w:t>п</w:t>
            </w:r>
            <w:proofErr w:type="spellEnd"/>
          </w:p>
        </w:tc>
        <w:tc>
          <w:tcPr>
            <w:tcW w:w="408"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Наименование показателя</w:t>
            </w:r>
          </w:p>
          <w:p w:rsidR="005B7038" w:rsidRPr="00496195" w:rsidRDefault="005B7038" w:rsidP="00AB0B8D">
            <w:pPr>
              <w:rPr>
                <w:sz w:val="18"/>
                <w:szCs w:val="18"/>
              </w:rPr>
            </w:pPr>
          </w:p>
        </w:tc>
        <w:tc>
          <w:tcPr>
            <w:tcW w:w="585"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Требуемая характеристика выполняемых работ</w:t>
            </w:r>
          </w:p>
        </w:tc>
        <w:tc>
          <w:tcPr>
            <w:tcW w:w="3808" w:type="pct"/>
            <w:gridSpan w:val="7"/>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Данные участника </w:t>
            </w:r>
          </w:p>
        </w:tc>
      </w:tr>
      <w:tr w:rsidR="00BE243F" w:rsidRPr="00496195" w:rsidTr="00BF3919">
        <w:trPr>
          <w:trHeight w:val="727"/>
        </w:trPr>
        <w:tc>
          <w:tcPr>
            <w:tcW w:w="199"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1</w:t>
            </w:r>
          </w:p>
        </w:tc>
        <w:tc>
          <w:tcPr>
            <w:tcW w:w="408"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Технология выполняемых работ</w:t>
            </w:r>
          </w:p>
        </w:tc>
        <w:tc>
          <w:tcPr>
            <w:tcW w:w="585"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Выполнять работы в соответствии с технической частью документации об аукционе</w:t>
            </w:r>
          </w:p>
        </w:tc>
        <w:tc>
          <w:tcPr>
            <w:tcW w:w="605"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63"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4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8"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9"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417" w:type="pct"/>
            <w:tcBorders>
              <w:left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r>
      <w:tr w:rsidR="00BE243F" w:rsidRPr="00496195" w:rsidTr="00BF3919">
        <w:trPr>
          <w:trHeight w:val="567"/>
        </w:trPr>
        <w:tc>
          <w:tcPr>
            <w:tcW w:w="199"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2</w:t>
            </w:r>
          </w:p>
        </w:tc>
        <w:tc>
          <w:tcPr>
            <w:tcW w:w="408"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Применяемая система контроля качества за выполненными работами</w:t>
            </w:r>
          </w:p>
        </w:tc>
        <w:tc>
          <w:tcPr>
            <w:tcW w:w="585" w:type="pct"/>
            <w:tcBorders>
              <w:top w:val="single" w:sz="4" w:space="0" w:color="auto"/>
              <w:left w:val="single" w:sz="4" w:space="0" w:color="auto"/>
              <w:right w:val="single" w:sz="4" w:space="0" w:color="auto"/>
            </w:tcBorders>
          </w:tcPr>
          <w:p w:rsidR="005B7038" w:rsidRPr="00496195" w:rsidRDefault="005B7038" w:rsidP="00AB0B8D">
            <w:pPr>
              <w:rPr>
                <w:sz w:val="18"/>
                <w:szCs w:val="18"/>
              </w:rPr>
            </w:pPr>
            <w:r w:rsidRPr="00496195">
              <w:rPr>
                <w:sz w:val="18"/>
                <w:szCs w:val="18"/>
              </w:rPr>
              <w:t>Наличие системы контроля качества за выполненными работами</w:t>
            </w:r>
          </w:p>
        </w:tc>
        <w:tc>
          <w:tcPr>
            <w:tcW w:w="605" w:type="pct"/>
            <w:tcBorders>
              <w:left w:val="single" w:sz="4" w:space="0" w:color="auto"/>
              <w:right w:val="single" w:sz="4" w:space="0" w:color="auto"/>
            </w:tcBorders>
          </w:tcPr>
          <w:p w:rsidR="005B7038" w:rsidRDefault="005B7038" w:rsidP="00AB0B8D">
            <w:r w:rsidRPr="006C73BD">
              <w:rPr>
                <w:sz w:val="18"/>
                <w:szCs w:val="18"/>
              </w:rPr>
              <w:t>Наличие</w:t>
            </w:r>
          </w:p>
        </w:tc>
        <w:tc>
          <w:tcPr>
            <w:tcW w:w="563" w:type="pct"/>
            <w:tcBorders>
              <w:left w:val="single" w:sz="4" w:space="0" w:color="auto"/>
              <w:right w:val="single" w:sz="4" w:space="0" w:color="auto"/>
            </w:tcBorders>
          </w:tcPr>
          <w:p w:rsidR="005B7038" w:rsidRPr="007E3679" w:rsidRDefault="005B7038" w:rsidP="00AB0B8D">
            <w:pPr>
              <w:rPr>
                <w:sz w:val="16"/>
                <w:szCs w:val="16"/>
              </w:rPr>
            </w:pPr>
            <w:r w:rsidRPr="007E3679">
              <w:rPr>
                <w:sz w:val="16"/>
                <w:szCs w:val="16"/>
              </w:rPr>
              <w:t xml:space="preserve">Применяемая система контроля качества за выполненными работами соответствует требованиям ГОСТ </w:t>
            </w:r>
            <w:proofErr w:type="gramStart"/>
            <w:r w:rsidRPr="007E3679">
              <w:rPr>
                <w:sz w:val="16"/>
                <w:szCs w:val="16"/>
              </w:rPr>
              <w:t>Р</w:t>
            </w:r>
            <w:proofErr w:type="gramEnd"/>
            <w:r w:rsidRPr="007E3679">
              <w:rPr>
                <w:sz w:val="16"/>
                <w:szCs w:val="16"/>
              </w:rPr>
              <w:t xml:space="preserve"> ИСО 9001-2001 (</w:t>
            </w:r>
            <w:r w:rsidRPr="007E3679">
              <w:rPr>
                <w:sz w:val="16"/>
                <w:szCs w:val="16"/>
                <w:lang w:val="en-US"/>
              </w:rPr>
              <w:t>ISO</w:t>
            </w:r>
            <w:r w:rsidRPr="007E3679">
              <w:rPr>
                <w:sz w:val="16"/>
                <w:szCs w:val="16"/>
              </w:rPr>
              <w:t xml:space="preserve"> 9001-2001) и подтверждается соответствующими документами.</w:t>
            </w:r>
          </w:p>
          <w:p w:rsidR="005B7038" w:rsidRPr="007E3679" w:rsidRDefault="005B7038" w:rsidP="00AB0B8D">
            <w:pPr>
              <w:rPr>
                <w:sz w:val="16"/>
                <w:szCs w:val="16"/>
              </w:rPr>
            </w:pPr>
            <w:r w:rsidRPr="007E3679">
              <w:rPr>
                <w:sz w:val="16"/>
                <w:szCs w:val="16"/>
              </w:rPr>
              <w:t xml:space="preserve">Подрядчик безвозмездно устраняет все выявленные недостатки, ухудшившие качество работ, в согласованные с Заказчиком сроки. </w:t>
            </w:r>
          </w:p>
          <w:p w:rsidR="005B7038" w:rsidRPr="007E3679" w:rsidRDefault="005B7038" w:rsidP="00AB0B8D">
            <w:pPr>
              <w:rPr>
                <w:sz w:val="16"/>
                <w:szCs w:val="16"/>
              </w:rPr>
            </w:pPr>
            <w:r w:rsidRPr="007E3679">
              <w:rPr>
                <w:sz w:val="16"/>
                <w:szCs w:val="16"/>
              </w:rPr>
              <w:t xml:space="preserve">Для проверки соответствия качества выполняемых работ </w:t>
            </w:r>
            <w:r w:rsidRPr="007E3679">
              <w:rPr>
                <w:sz w:val="16"/>
                <w:szCs w:val="16"/>
              </w:rPr>
              <w:lastRenderedPageBreak/>
              <w:t>Заказчик вправе привлекать независимых экспертов.</w:t>
            </w:r>
          </w:p>
        </w:tc>
        <w:tc>
          <w:tcPr>
            <w:tcW w:w="559" w:type="pct"/>
            <w:tcBorders>
              <w:left w:val="single" w:sz="4" w:space="0" w:color="auto"/>
              <w:right w:val="single" w:sz="4" w:space="0" w:color="auto"/>
            </w:tcBorders>
          </w:tcPr>
          <w:p w:rsidR="005B7038" w:rsidRDefault="005B7038" w:rsidP="00AB0B8D">
            <w:r w:rsidRPr="006C73BD">
              <w:rPr>
                <w:sz w:val="18"/>
                <w:szCs w:val="18"/>
              </w:rPr>
              <w:lastRenderedPageBreak/>
              <w:t>Наличие</w:t>
            </w:r>
          </w:p>
        </w:tc>
        <w:tc>
          <w:tcPr>
            <w:tcW w:w="547" w:type="pct"/>
            <w:tcBorders>
              <w:left w:val="single" w:sz="4" w:space="0" w:color="auto"/>
              <w:right w:val="single" w:sz="4" w:space="0" w:color="auto"/>
            </w:tcBorders>
          </w:tcPr>
          <w:p w:rsidR="005B7038" w:rsidRDefault="005B7038" w:rsidP="00AB0B8D">
            <w:pPr>
              <w:rPr>
                <w:sz w:val="18"/>
                <w:szCs w:val="18"/>
              </w:rPr>
            </w:pPr>
            <w:r w:rsidRPr="006C73BD">
              <w:rPr>
                <w:sz w:val="18"/>
                <w:szCs w:val="18"/>
              </w:rPr>
              <w:t>Наличие</w:t>
            </w:r>
          </w:p>
          <w:p w:rsidR="005B7038" w:rsidRDefault="005B7038" w:rsidP="00AB0B8D">
            <w:pPr>
              <w:rPr>
                <w:sz w:val="18"/>
                <w:szCs w:val="18"/>
              </w:rPr>
            </w:pPr>
            <w:r>
              <w:rPr>
                <w:sz w:val="18"/>
                <w:szCs w:val="18"/>
              </w:rPr>
              <w:t>Лицензия №ГС-4-02-02-27-0-0269022191</w:t>
            </w:r>
          </w:p>
          <w:p w:rsidR="005B7038" w:rsidRDefault="005B7038" w:rsidP="00AB0B8D">
            <w:pPr>
              <w:rPr>
                <w:sz w:val="18"/>
                <w:szCs w:val="18"/>
              </w:rPr>
            </w:pPr>
            <w:r>
              <w:rPr>
                <w:sz w:val="18"/>
                <w:szCs w:val="18"/>
              </w:rPr>
              <w:t>Лицензия №1/09061</w:t>
            </w:r>
          </w:p>
          <w:p w:rsidR="005B7038" w:rsidRDefault="005B7038" w:rsidP="00AB0B8D">
            <w:r>
              <w:rPr>
                <w:sz w:val="18"/>
                <w:szCs w:val="18"/>
              </w:rPr>
              <w:t>Лицензия №2/14758</w:t>
            </w:r>
          </w:p>
        </w:tc>
        <w:tc>
          <w:tcPr>
            <w:tcW w:w="558" w:type="pct"/>
            <w:tcBorders>
              <w:left w:val="single" w:sz="4" w:space="0" w:color="auto"/>
              <w:right w:val="single" w:sz="4" w:space="0" w:color="auto"/>
            </w:tcBorders>
          </w:tcPr>
          <w:p w:rsidR="005B7038" w:rsidRDefault="005B7038" w:rsidP="00AB0B8D">
            <w:r w:rsidRPr="006C73BD">
              <w:rPr>
                <w:sz w:val="18"/>
                <w:szCs w:val="18"/>
              </w:rPr>
              <w:t>Наличие</w:t>
            </w:r>
          </w:p>
        </w:tc>
        <w:tc>
          <w:tcPr>
            <w:tcW w:w="559" w:type="pct"/>
            <w:tcBorders>
              <w:left w:val="single" w:sz="4" w:space="0" w:color="auto"/>
              <w:right w:val="single" w:sz="4" w:space="0" w:color="auto"/>
            </w:tcBorders>
          </w:tcPr>
          <w:p w:rsidR="005B7038" w:rsidRDefault="005B7038" w:rsidP="00AB0B8D">
            <w:r w:rsidRPr="006C73BD">
              <w:rPr>
                <w:sz w:val="18"/>
                <w:szCs w:val="18"/>
              </w:rPr>
              <w:t>Наличие</w:t>
            </w:r>
          </w:p>
        </w:tc>
        <w:tc>
          <w:tcPr>
            <w:tcW w:w="417" w:type="pct"/>
            <w:tcBorders>
              <w:left w:val="single" w:sz="4" w:space="0" w:color="auto"/>
              <w:right w:val="single" w:sz="4" w:space="0" w:color="auto"/>
            </w:tcBorders>
          </w:tcPr>
          <w:p w:rsidR="005B7038" w:rsidRDefault="005B7038" w:rsidP="00AB0B8D">
            <w:r w:rsidRPr="006C73BD">
              <w:rPr>
                <w:sz w:val="18"/>
                <w:szCs w:val="18"/>
              </w:rPr>
              <w:t>Наличие</w:t>
            </w:r>
          </w:p>
        </w:tc>
      </w:tr>
      <w:tr w:rsidR="00BE243F" w:rsidRPr="00496195" w:rsidTr="00BF3919">
        <w:trPr>
          <w:trHeight w:val="349"/>
        </w:trPr>
        <w:tc>
          <w:tcPr>
            <w:tcW w:w="607"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lastRenderedPageBreak/>
              <w:t>Срок выполнения работ</w:t>
            </w:r>
          </w:p>
        </w:tc>
        <w:tc>
          <w:tcPr>
            <w:tcW w:w="585"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В течение 14 дней с момента подписания контракта.</w:t>
            </w:r>
          </w:p>
        </w:tc>
        <w:tc>
          <w:tcPr>
            <w:tcW w:w="605"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63"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4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8"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41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r>
      <w:tr w:rsidR="00BE243F" w:rsidRPr="00496195" w:rsidTr="00BF3919">
        <w:trPr>
          <w:trHeight w:val="349"/>
        </w:trPr>
        <w:tc>
          <w:tcPr>
            <w:tcW w:w="607"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Форма, сроки и порядок оплаты выполненных работ</w:t>
            </w:r>
          </w:p>
        </w:tc>
        <w:tc>
          <w:tcPr>
            <w:tcW w:w="585" w:type="pct"/>
            <w:tcBorders>
              <w:top w:val="single" w:sz="4" w:space="0" w:color="auto"/>
              <w:left w:val="single" w:sz="4" w:space="0" w:color="auto"/>
              <w:bottom w:val="single" w:sz="4" w:space="0" w:color="auto"/>
              <w:right w:val="single" w:sz="4" w:space="0" w:color="auto"/>
            </w:tcBorders>
            <w:vAlign w:val="center"/>
          </w:tcPr>
          <w:p w:rsidR="005B7038" w:rsidRPr="00496195" w:rsidRDefault="005B7038" w:rsidP="00AB0B8D">
            <w:pPr>
              <w:rPr>
                <w:sz w:val="18"/>
                <w:szCs w:val="18"/>
                <w:highlight w:val="yellow"/>
              </w:rPr>
            </w:pPr>
            <w:r w:rsidRPr="00496195">
              <w:rPr>
                <w:sz w:val="18"/>
                <w:szCs w:val="18"/>
              </w:rPr>
              <w:t>Оплата по факту выполнения  работ,  в течение 10 банковских дней со дня  подписания  акта приемки выполненных работ.</w:t>
            </w:r>
          </w:p>
        </w:tc>
        <w:tc>
          <w:tcPr>
            <w:tcW w:w="605"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63"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4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8"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41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r>
      <w:tr w:rsidR="00BE243F" w:rsidRPr="00496195" w:rsidTr="00BF3919">
        <w:trPr>
          <w:trHeight w:val="349"/>
        </w:trPr>
        <w:tc>
          <w:tcPr>
            <w:tcW w:w="607" w:type="pct"/>
            <w:gridSpan w:val="2"/>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Pr>
                <w:sz w:val="18"/>
                <w:szCs w:val="18"/>
              </w:rPr>
              <w:t>Требования к сроку и объему предоставления гарантии качества работ</w:t>
            </w:r>
          </w:p>
        </w:tc>
        <w:tc>
          <w:tcPr>
            <w:tcW w:w="585" w:type="pct"/>
            <w:tcBorders>
              <w:top w:val="single" w:sz="4" w:space="0" w:color="auto"/>
              <w:left w:val="single" w:sz="4" w:space="0" w:color="auto"/>
              <w:bottom w:val="single" w:sz="4" w:space="0" w:color="auto"/>
              <w:right w:val="single" w:sz="4" w:space="0" w:color="auto"/>
            </w:tcBorders>
            <w:vAlign w:val="center"/>
          </w:tcPr>
          <w:p w:rsidR="005B7038" w:rsidRDefault="005B7038" w:rsidP="00AB0B8D">
            <w:pPr>
              <w:rPr>
                <w:sz w:val="18"/>
                <w:szCs w:val="18"/>
              </w:rPr>
            </w:pPr>
            <w:r>
              <w:rPr>
                <w:sz w:val="18"/>
                <w:szCs w:val="18"/>
              </w:rPr>
              <w:t>Предоставление гарантии на выполнение работы предусмотрено на весь объём выполняемых работ подрядчиком;</w:t>
            </w:r>
          </w:p>
          <w:p w:rsidR="005B7038" w:rsidRPr="00496195" w:rsidRDefault="005B7038" w:rsidP="00AB0B8D">
            <w:pPr>
              <w:rPr>
                <w:sz w:val="18"/>
                <w:szCs w:val="18"/>
              </w:rPr>
            </w:pPr>
            <w:r>
              <w:rPr>
                <w:sz w:val="18"/>
                <w:szCs w:val="18"/>
              </w:rPr>
              <w:t>гарантийный срок устанавливается в 12 календарных месяцев со дня подписания акта выполненных работ, либо акта устранения недостатков.</w:t>
            </w:r>
          </w:p>
        </w:tc>
        <w:tc>
          <w:tcPr>
            <w:tcW w:w="605"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63"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4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558"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Согласны</w:t>
            </w:r>
          </w:p>
        </w:tc>
        <w:tc>
          <w:tcPr>
            <w:tcW w:w="559"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c>
          <w:tcPr>
            <w:tcW w:w="417" w:type="pct"/>
            <w:tcBorders>
              <w:top w:val="single" w:sz="4" w:space="0" w:color="auto"/>
              <w:left w:val="single" w:sz="4" w:space="0" w:color="auto"/>
              <w:bottom w:val="single" w:sz="4" w:space="0" w:color="auto"/>
              <w:right w:val="single" w:sz="4" w:space="0" w:color="auto"/>
            </w:tcBorders>
          </w:tcPr>
          <w:p w:rsidR="005B7038" w:rsidRPr="00496195" w:rsidRDefault="005B7038" w:rsidP="00AB0B8D">
            <w:pPr>
              <w:rPr>
                <w:sz w:val="18"/>
                <w:szCs w:val="18"/>
              </w:rPr>
            </w:pPr>
            <w:r w:rsidRPr="00496195">
              <w:rPr>
                <w:sz w:val="18"/>
                <w:szCs w:val="18"/>
              </w:rPr>
              <w:t xml:space="preserve">Согласны </w:t>
            </w:r>
          </w:p>
        </w:tc>
      </w:tr>
    </w:tbl>
    <w:p w:rsidR="00EE6477" w:rsidRDefault="00EE6477"/>
    <w:sectPr w:rsidR="00EE6477" w:rsidSect="00BE243F">
      <w:pgSz w:w="16838" w:h="11906" w:orient="landscape"/>
      <w:pgMar w:top="992"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038"/>
    <w:rsid w:val="0000408A"/>
    <w:rsid w:val="00326BEC"/>
    <w:rsid w:val="00591081"/>
    <w:rsid w:val="005B7038"/>
    <w:rsid w:val="006B577C"/>
    <w:rsid w:val="00720285"/>
    <w:rsid w:val="00BE243F"/>
    <w:rsid w:val="00BF3919"/>
    <w:rsid w:val="00EE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3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7038"/>
    <w:pPr>
      <w:widowControl/>
      <w:jc w:val="center"/>
    </w:pPr>
    <w:rPr>
      <w:b/>
      <w:bCs/>
      <w:color w:val="000000"/>
      <w:sz w:val="24"/>
      <w:szCs w:val="24"/>
    </w:rPr>
  </w:style>
  <w:style w:type="character" w:customStyle="1" w:styleId="a4">
    <w:name w:val="Название Знак"/>
    <w:basedOn w:val="a0"/>
    <w:link w:val="a3"/>
    <w:rsid w:val="005B7038"/>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5B7038"/>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5B7038"/>
    <w:rPr>
      <w:rFonts w:ascii="Times New Roman" w:eastAsia="Times New Roman" w:hAnsi="Times New Roman" w:cs="Times New Roman"/>
      <w:sz w:val="20"/>
      <w:szCs w:val="20"/>
      <w:lang w:eastAsia="ru-RU"/>
    </w:rPr>
  </w:style>
  <w:style w:type="paragraph" w:styleId="a7">
    <w:name w:val="List Number"/>
    <w:basedOn w:val="a"/>
    <w:rsid w:val="005B7038"/>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divs>
    <w:div w:id="394427828">
      <w:bodyDiv w:val="1"/>
      <w:marLeft w:val="0"/>
      <w:marRight w:val="0"/>
      <w:marTop w:val="0"/>
      <w:marBottom w:val="0"/>
      <w:divBdr>
        <w:top w:val="none" w:sz="0" w:space="0" w:color="auto"/>
        <w:left w:val="none" w:sz="0" w:space="0" w:color="auto"/>
        <w:bottom w:val="none" w:sz="0" w:space="0" w:color="auto"/>
        <w:right w:val="none" w:sz="0" w:space="0" w:color="auto"/>
      </w:divBdr>
    </w:div>
    <w:div w:id="494955517">
      <w:bodyDiv w:val="1"/>
      <w:marLeft w:val="0"/>
      <w:marRight w:val="0"/>
      <w:marTop w:val="0"/>
      <w:marBottom w:val="0"/>
      <w:divBdr>
        <w:top w:val="none" w:sz="0" w:space="0" w:color="auto"/>
        <w:left w:val="none" w:sz="0" w:space="0" w:color="auto"/>
        <w:bottom w:val="none" w:sz="0" w:space="0" w:color="auto"/>
        <w:right w:val="none" w:sz="0" w:space="0" w:color="auto"/>
      </w:divBdr>
    </w:div>
    <w:div w:id="1532768285">
      <w:bodyDiv w:val="1"/>
      <w:marLeft w:val="0"/>
      <w:marRight w:val="0"/>
      <w:marTop w:val="0"/>
      <w:marBottom w:val="0"/>
      <w:divBdr>
        <w:top w:val="none" w:sz="0" w:space="0" w:color="auto"/>
        <w:left w:val="none" w:sz="0" w:space="0" w:color="auto"/>
        <w:bottom w:val="none" w:sz="0" w:space="0" w:color="auto"/>
        <w:right w:val="none" w:sz="0" w:space="0" w:color="auto"/>
      </w:divBdr>
    </w:div>
    <w:div w:id="1830438827">
      <w:bodyDiv w:val="1"/>
      <w:marLeft w:val="0"/>
      <w:marRight w:val="0"/>
      <w:marTop w:val="0"/>
      <w:marBottom w:val="0"/>
      <w:divBdr>
        <w:top w:val="none" w:sz="0" w:space="0" w:color="auto"/>
        <w:left w:val="none" w:sz="0" w:space="0" w:color="auto"/>
        <w:bottom w:val="none" w:sz="0" w:space="0" w:color="auto"/>
        <w:right w:val="none" w:sz="0" w:space="0" w:color="auto"/>
      </w:divBdr>
    </w:div>
    <w:div w:id="19796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cp:lastPrinted>2010-11-17T10:34:00Z</cp:lastPrinted>
  <dcterms:created xsi:type="dcterms:W3CDTF">2010-11-17T07:27:00Z</dcterms:created>
  <dcterms:modified xsi:type="dcterms:W3CDTF">2010-11-17T10:39:00Z</dcterms:modified>
</cp:coreProperties>
</file>