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3A890" wp14:editId="29564EAB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ABFE" wp14:editId="0717201F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D37E7A8" wp14:editId="04BED9D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387F73">
      <w:pPr>
        <w:ind w:right="-2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67791" w:rsidRDefault="00BF22B2" w:rsidP="00B6779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B67791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E95D5E">
        <w:rPr>
          <w:rFonts w:ascii="PT Astra Serif" w:eastAsia="Calibri" w:hAnsi="PT Astra Serif"/>
          <w:sz w:val="28"/>
          <w:szCs w:val="28"/>
          <w:lang w:eastAsia="en-US"/>
        </w:rPr>
        <w:t>21 декабря 2021 года</w:t>
      </w:r>
      <w:r w:rsidR="00101679" w:rsidRPr="00B6779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64A26" w:rsidRPr="00B6779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</w:t>
      </w:r>
      <w:r w:rsidR="00E95D5E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564A26" w:rsidRPr="00B67791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Pr="00B67791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E95D5E">
        <w:rPr>
          <w:rFonts w:ascii="PT Astra Serif" w:eastAsia="Calibri" w:hAnsi="PT Astra Serif"/>
          <w:sz w:val="28"/>
          <w:szCs w:val="28"/>
          <w:lang w:eastAsia="en-US"/>
        </w:rPr>
        <w:t>2446-п</w:t>
      </w:r>
    </w:p>
    <w:p w:rsidR="00EB0C09" w:rsidRPr="00B67791" w:rsidRDefault="00EB0C09" w:rsidP="00B6779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E0EDA" w:rsidRPr="00B67791" w:rsidRDefault="00FE0EDA" w:rsidP="00B6779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67791" w:rsidRPr="00B67791" w:rsidRDefault="00B67791" w:rsidP="00B6779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sub_1"/>
      <w:r w:rsidRPr="00B67791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</w:t>
      </w:r>
    </w:p>
    <w:p w:rsidR="00B67791" w:rsidRPr="00B67791" w:rsidRDefault="00B67791" w:rsidP="00B6779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B67791" w:rsidRDefault="00B67791" w:rsidP="00B6779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>от 05.08.2019 № 1725 «О комиссии</w:t>
      </w:r>
    </w:p>
    <w:p w:rsidR="00B67791" w:rsidRDefault="00B67791" w:rsidP="00B6779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 xml:space="preserve">города Югорска по профилактике </w:t>
      </w:r>
    </w:p>
    <w:p w:rsidR="00B67791" w:rsidRPr="00B67791" w:rsidRDefault="00B67791" w:rsidP="00B6779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 xml:space="preserve">правонарушений» </w:t>
      </w:r>
    </w:p>
    <w:p w:rsidR="00B67791" w:rsidRDefault="00B67791" w:rsidP="00B67791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67791" w:rsidRDefault="00B67791" w:rsidP="00B67791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67791" w:rsidRPr="00B67791" w:rsidRDefault="00B67791" w:rsidP="00B6779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791">
        <w:rPr>
          <w:rFonts w:ascii="PT Astra Serif" w:hAnsi="PT Astra Serif"/>
          <w:sz w:val="28"/>
          <w:szCs w:val="28"/>
        </w:rPr>
        <w:t xml:space="preserve">В соответствии с Федеральным законом от 23.06.2016 № 182-ФЗ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B67791">
        <w:rPr>
          <w:rFonts w:ascii="PT Astra Serif" w:hAnsi="PT Astra Serif"/>
          <w:sz w:val="28"/>
          <w:szCs w:val="28"/>
        </w:rPr>
        <w:t xml:space="preserve">«Об основах системы профилактики правонарушений в Российской Федерации», в целях </w:t>
      </w:r>
      <w:proofErr w:type="gramStart"/>
      <w:r w:rsidRPr="00B67791">
        <w:rPr>
          <w:rFonts w:ascii="PT Astra Serif" w:hAnsi="PT Astra Serif"/>
          <w:sz w:val="28"/>
          <w:szCs w:val="28"/>
        </w:rPr>
        <w:t>организации взаимодействия деятельности субъектов профилактики</w:t>
      </w:r>
      <w:proofErr w:type="gramEnd"/>
      <w:r w:rsidRPr="00B67791">
        <w:rPr>
          <w:rFonts w:ascii="PT Astra Serif" w:hAnsi="PT Astra Serif"/>
          <w:sz w:val="28"/>
          <w:szCs w:val="28"/>
        </w:rPr>
        <w:t xml:space="preserve"> правонарушений, повышения эффективности системы профилактики:</w:t>
      </w:r>
    </w:p>
    <w:p w:rsidR="00B67791" w:rsidRPr="00B67791" w:rsidRDefault="00B67791" w:rsidP="00B67791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67791">
        <w:rPr>
          <w:rFonts w:ascii="PT Astra Serif" w:hAnsi="PT Astra Serif"/>
          <w:sz w:val="28"/>
          <w:szCs w:val="28"/>
        </w:rPr>
        <w:t xml:space="preserve">1. </w:t>
      </w:r>
      <w:r w:rsidRPr="00B6779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города Югорска от 05.08.2019 № 1725 </w:t>
      </w:r>
      <w:r w:rsidRPr="00B67791">
        <w:rPr>
          <w:rFonts w:ascii="PT Astra Serif" w:hAnsi="PT Astra Serif"/>
          <w:sz w:val="28"/>
          <w:szCs w:val="28"/>
        </w:rPr>
        <w:t>«</w:t>
      </w:r>
      <w:r w:rsidRPr="00B67791">
        <w:rPr>
          <w:rFonts w:ascii="PT Astra Serif" w:hAnsi="PT Astra Serif"/>
          <w:sz w:val="28"/>
          <w:szCs w:val="28"/>
          <w:lang w:eastAsia="ru-RU"/>
        </w:rPr>
        <w:t>О комиссии города Югорска по профилактике правонарушений</w:t>
      </w:r>
      <w:r w:rsidRPr="00B67791">
        <w:rPr>
          <w:rFonts w:ascii="PT Astra Serif" w:hAnsi="PT Astra Serif"/>
          <w:sz w:val="28"/>
          <w:szCs w:val="28"/>
        </w:rPr>
        <w:t xml:space="preserve">» </w:t>
      </w:r>
      <w:r w:rsidRPr="00B67791">
        <w:rPr>
          <w:rFonts w:ascii="PT Astra Serif" w:eastAsia="Calibri" w:hAnsi="PT Astra Serif"/>
          <w:sz w:val="28"/>
          <w:szCs w:val="28"/>
          <w:lang w:eastAsia="en-US"/>
        </w:rPr>
        <w:t>изменение, изложив приложение 2 в новой редакции (приложение).</w:t>
      </w:r>
    </w:p>
    <w:p w:rsidR="00B67791" w:rsidRPr="00B67791" w:rsidRDefault="00B67791" w:rsidP="00B67791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67791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 города Югорска.</w:t>
      </w:r>
    </w:p>
    <w:p w:rsidR="00B67791" w:rsidRPr="00B67791" w:rsidRDefault="00B67791" w:rsidP="00B67791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6779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67791" w:rsidRPr="00B67791" w:rsidRDefault="00B67791" w:rsidP="00B67791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6779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6779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67791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Югорска Д.А. Крылова.</w:t>
      </w:r>
    </w:p>
    <w:p w:rsidR="00B67791" w:rsidRPr="00B67791" w:rsidRDefault="00B67791" w:rsidP="00B67791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67791" w:rsidRPr="00B67791" w:rsidRDefault="00B67791" w:rsidP="00B67791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67791" w:rsidRPr="00B67791" w:rsidRDefault="00B67791" w:rsidP="00B67791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Глава города Югорска                                                                 А.В. Бородкин</w:t>
      </w:r>
    </w:p>
    <w:p w:rsid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 xml:space="preserve">Приложение 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E95D5E">
        <w:rPr>
          <w:rFonts w:ascii="PT Astra Serif" w:hAnsi="PT Astra Serif"/>
          <w:b/>
          <w:sz w:val="28"/>
          <w:szCs w:val="28"/>
          <w:lang w:eastAsia="ru-RU"/>
        </w:rPr>
        <w:t>21 декабря 2021 года</w:t>
      </w:r>
      <w:r w:rsidRPr="00B67791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 w:rsidR="00E95D5E">
        <w:rPr>
          <w:rFonts w:ascii="PT Astra Serif" w:hAnsi="PT Astra Serif"/>
          <w:b/>
          <w:sz w:val="28"/>
          <w:szCs w:val="28"/>
          <w:lang w:eastAsia="ru-RU"/>
        </w:rPr>
        <w:t>2446-п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Приложение 2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67791">
        <w:rPr>
          <w:rFonts w:ascii="PT Astra Serif" w:hAnsi="PT Astra Serif"/>
          <w:b/>
          <w:sz w:val="28"/>
          <w:szCs w:val="28"/>
          <w:lang w:eastAsia="ru-RU"/>
        </w:rPr>
        <w:t>от 05 августа 2019 года №1725</w:t>
      </w: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67791" w:rsidRPr="00B67791" w:rsidRDefault="00B67791" w:rsidP="00B67791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67791" w:rsidRPr="00B67791" w:rsidRDefault="00B67791" w:rsidP="00B67791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>Состав</w:t>
      </w:r>
    </w:p>
    <w:p w:rsidR="00B67791" w:rsidRPr="00B67791" w:rsidRDefault="00B67791" w:rsidP="00B67791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>комиссии города Югорска</w:t>
      </w:r>
    </w:p>
    <w:p w:rsidR="00B67791" w:rsidRPr="00B67791" w:rsidRDefault="00B67791" w:rsidP="00B67791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67791">
        <w:rPr>
          <w:rFonts w:ascii="PT Astra Serif" w:hAnsi="PT Astra Serif"/>
          <w:sz w:val="28"/>
          <w:szCs w:val="28"/>
          <w:lang w:eastAsia="ru-RU"/>
        </w:rPr>
        <w:t>по профилактике правонарушений</w:t>
      </w:r>
    </w:p>
    <w:p w:rsidR="00B67791" w:rsidRPr="00B67791" w:rsidRDefault="00B67791" w:rsidP="00B67791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Первый заместитель главы города Югорска - председатель Комиссии</w:t>
            </w:r>
          </w:p>
        </w:tc>
      </w:tr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отдела Министерства внутренних дел России по городу Югорску (по согласованию) - заместитель председателя Комиссии</w:t>
            </w:r>
          </w:p>
        </w:tc>
      </w:tr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управления внутренней политики и общественных связей администрации города Югорск</w:t>
            </w:r>
            <w:proofErr w:type="gramStart"/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Специалист-эксперт управления внутренней политики и общественных связей администрации города Югорска - секретарь Комиссии</w:t>
            </w:r>
          </w:p>
        </w:tc>
      </w:tr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67791" w:rsidRPr="00B67791" w:rsidTr="00B67791">
        <w:trPr>
          <w:trHeight w:val="4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 города Югорска</w:t>
            </w:r>
          </w:p>
        </w:tc>
      </w:tr>
      <w:tr w:rsidR="00B67791" w:rsidRPr="00B67791" w:rsidTr="00B67791"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управления социальной политики администрации города Югорска</w:t>
            </w:r>
          </w:p>
        </w:tc>
      </w:tr>
      <w:tr w:rsidR="00B67791" w:rsidRPr="00B67791" w:rsidTr="00B67791"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управления образования администрации города Югорска</w:t>
            </w:r>
          </w:p>
        </w:tc>
      </w:tr>
      <w:tr w:rsidR="00B67791" w:rsidRPr="00B67791" w:rsidTr="00B67791">
        <w:trPr>
          <w:trHeight w:val="7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отдела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B67791" w:rsidRPr="00B67791" w:rsidTr="00B67791">
        <w:trPr>
          <w:trHeight w:val="100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филиала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округу-Югре (по согласованию)</w:t>
            </w:r>
          </w:p>
        </w:tc>
      </w:tr>
      <w:tr w:rsidR="00B67791" w:rsidRPr="00B67791" w:rsidTr="00B67791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Начальник Югорского 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</w:t>
            </w: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</w:tr>
      <w:tr w:rsidR="00B67791" w:rsidRPr="00B67791" w:rsidTr="00B67791">
        <w:trPr>
          <w:trHeight w:val="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Директор – главный редактор муниципального унитарного предприятия города Югорска «Югорский информационно-издательский центр»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67791" w:rsidRPr="00B67791" w:rsidTr="00B67791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по городу Югорску и Советскому району (по согласованию)</w:t>
            </w:r>
          </w:p>
        </w:tc>
      </w:tr>
      <w:tr w:rsidR="00B67791" w:rsidRPr="00B67791" w:rsidTr="00B67791">
        <w:trPr>
          <w:trHeight w:val="70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Директор казенного учреждения Ханты-Мансийского автономного округа – Югры «Югорский центр занятости населения» (по согласованию)</w:t>
            </w:r>
          </w:p>
        </w:tc>
      </w:tr>
      <w:tr w:rsidR="00B67791" w:rsidRPr="00B67791" w:rsidTr="00B67791">
        <w:trPr>
          <w:trHeight w:val="90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Директор бюджетного учреждения </w:t>
            </w:r>
            <w:r w:rsidRPr="00B67791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eastAsia="ru-RU"/>
              </w:rPr>
              <w:t>среднего профессионального образования</w:t>
            </w:r>
            <w:r w:rsidRPr="00B67791">
              <w:rPr>
                <w:rFonts w:ascii="PT Astra Serif" w:hAnsi="PT Astra Serif" w:cs="Times New Roman"/>
                <w:color w:val="31333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Ханты-Мансийского автономного округа – Югры «Югорский политехнический колледж» (по согласованию)</w:t>
            </w:r>
          </w:p>
        </w:tc>
      </w:tr>
      <w:tr w:rsidR="00B67791" w:rsidRPr="00B67791" w:rsidTr="00B67791">
        <w:trPr>
          <w:trHeight w:val="64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Директор муниципального автономного учреждения «Молодежный центр «Гелиос» (по согласованию)</w:t>
            </w:r>
          </w:p>
        </w:tc>
      </w:tr>
      <w:tr w:rsidR="00B67791" w:rsidRPr="00B67791" w:rsidTr="00B67791">
        <w:trPr>
          <w:trHeight w:val="7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Командир народной дружины города Югорска, эксперт управления внутренней политики и общественных связей администрации города Югорска</w:t>
            </w:r>
          </w:p>
        </w:tc>
      </w:tr>
      <w:tr w:rsidR="00B67791" w:rsidRPr="00B67791" w:rsidTr="00B67791">
        <w:trPr>
          <w:trHeight w:val="7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директора автономной некоммерческой организации «Военно-патриотический клуб «Варяг» (по согласованию)</w:t>
            </w:r>
          </w:p>
        </w:tc>
      </w:tr>
      <w:tr w:rsidR="00B67791" w:rsidRPr="00B67791" w:rsidTr="00B67791">
        <w:trPr>
          <w:trHeight w:val="3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Атаман казачьего общества «Станица Югорская» (по согласованию)</w:t>
            </w:r>
          </w:p>
        </w:tc>
      </w:tr>
      <w:tr w:rsidR="00B67791" w:rsidRPr="00B67791" w:rsidTr="00B67791">
        <w:trPr>
          <w:trHeight w:val="4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Председатель Совета ветеранов ОМВД России по городу Югорску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67791" w:rsidRPr="00B67791" w:rsidTr="00B67791">
        <w:trPr>
          <w:trHeight w:val="5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7791" w:rsidRPr="00B67791" w:rsidRDefault="00B67791" w:rsidP="00B67791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6779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Председатель Общественного совета при ОМВД России по городу Югорску (по согласованию)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67C51" w:rsidRPr="00B67791" w:rsidRDefault="00067C51" w:rsidP="00B67791">
      <w:pPr>
        <w:spacing w:line="276" w:lineRule="auto"/>
        <w:ind w:firstLine="513"/>
        <w:jc w:val="both"/>
        <w:rPr>
          <w:rFonts w:ascii="PT Astra Serif" w:hAnsi="PT Astra Serif"/>
          <w:b/>
          <w:sz w:val="28"/>
          <w:szCs w:val="28"/>
        </w:rPr>
      </w:pPr>
      <w:bookmarkStart w:id="1" w:name="_GoBack"/>
      <w:bookmarkEnd w:id="0"/>
      <w:bookmarkEnd w:id="1"/>
    </w:p>
    <w:sectPr w:rsidR="00067C51" w:rsidRPr="00B67791" w:rsidSect="00E95D5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49" w:rsidRDefault="00581949" w:rsidP="003C5141">
      <w:r>
        <w:separator/>
      </w:r>
    </w:p>
  </w:endnote>
  <w:endnote w:type="continuationSeparator" w:id="0">
    <w:p w:rsidR="00581949" w:rsidRDefault="0058194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49" w:rsidRDefault="00581949" w:rsidP="003C5141">
      <w:r>
        <w:separator/>
      </w:r>
    </w:p>
  </w:footnote>
  <w:footnote w:type="continuationSeparator" w:id="0">
    <w:p w:rsidR="00581949" w:rsidRDefault="0058194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2906"/>
      <w:docPartObj>
        <w:docPartGallery w:val="Page Numbers (Top of Page)"/>
        <w:docPartUnique/>
      </w:docPartObj>
    </w:sdtPr>
    <w:sdtEndPr/>
    <w:sdtContent>
      <w:p w:rsidR="00101679" w:rsidRDefault="001016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5E">
          <w:rPr>
            <w:noProof/>
          </w:rPr>
          <w:t>3</w:t>
        </w:r>
        <w:r>
          <w:fldChar w:fldCharType="end"/>
        </w:r>
      </w:p>
    </w:sdtContent>
  </w:sdt>
  <w:p w:rsidR="00101679" w:rsidRDefault="001016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7C51"/>
    <w:rsid w:val="000713DF"/>
    <w:rsid w:val="000A0E8D"/>
    <w:rsid w:val="000C2EA5"/>
    <w:rsid w:val="00101679"/>
    <w:rsid w:val="0010401B"/>
    <w:rsid w:val="001070E3"/>
    <w:rsid w:val="001257C7"/>
    <w:rsid w:val="001347D7"/>
    <w:rsid w:val="001356EA"/>
    <w:rsid w:val="00140D6B"/>
    <w:rsid w:val="00142D45"/>
    <w:rsid w:val="0018017D"/>
    <w:rsid w:val="00184ECA"/>
    <w:rsid w:val="001C5BFD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87F73"/>
    <w:rsid w:val="003C5141"/>
    <w:rsid w:val="003D362C"/>
    <w:rsid w:val="003D688F"/>
    <w:rsid w:val="00423003"/>
    <w:rsid w:val="004B0DBB"/>
    <w:rsid w:val="004B28A6"/>
    <w:rsid w:val="004C6A75"/>
    <w:rsid w:val="00510950"/>
    <w:rsid w:val="0053339B"/>
    <w:rsid w:val="005371D9"/>
    <w:rsid w:val="00564A26"/>
    <w:rsid w:val="00581949"/>
    <w:rsid w:val="005D3355"/>
    <w:rsid w:val="00624190"/>
    <w:rsid w:val="0065328E"/>
    <w:rsid w:val="006B0074"/>
    <w:rsid w:val="006B3FA0"/>
    <w:rsid w:val="006C1D08"/>
    <w:rsid w:val="006F6444"/>
    <w:rsid w:val="00713C1C"/>
    <w:rsid w:val="007268A4"/>
    <w:rsid w:val="00750AD5"/>
    <w:rsid w:val="007B7C26"/>
    <w:rsid w:val="007D227A"/>
    <w:rsid w:val="007D5A8E"/>
    <w:rsid w:val="007E29A5"/>
    <w:rsid w:val="007F4A15"/>
    <w:rsid w:val="008267F4"/>
    <w:rsid w:val="008478F4"/>
    <w:rsid w:val="00886003"/>
    <w:rsid w:val="008C131C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87BDB"/>
    <w:rsid w:val="00AB09E1"/>
    <w:rsid w:val="00AD29B5"/>
    <w:rsid w:val="00AD77E7"/>
    <w:rsid w:val="00AF75FC"/>
    <w:rsid w:val="00B14AF7"/>
    <w:rsid w:val="00B16829"/>
    <w:rsid w:val="00B67791"/>
    <w:rsid w:val="00B753EC"/>
    <w:rsid w:val="00B91EF8"/>
    <w:rsid w:val="00BD7EE5"/>
    <w:rsid w:val="00BE1CAB"/>
    <w:rsid w:val="00BF22B2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95D5E"/>
    <w:rsid w:val="00EB0C09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Варианты ответов"/>
    <w:basedOn w:val="a"/>
    <w:link w:val="a6"/>
    <w:uiPriority w:val="1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1679"/>
    <w:pPr>
      <w:widowControl w:val="0"/>
      <w:jc w:val="both"/>
    </w:pPr>
    <w:rPr>
      <w:kern w:val="2"/>
    </w:rPr>
  </w:style>
  <w:style w:type="paragraph" w:customStyle="1" w:styleId="ConsPlusTitle">
    <w:name w:val="ConsPlusTitle"/>
    <w:rsid w:val="00101679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unhideWhenUsed/>
    <w:qFormat/>
    <w:rsid w:val="00FE0EDA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FE0EDA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6">
    <w:name w:val="Абзац списка Знак"/>
    <w:aliases w:val="Варианты ответов Знак"/>
    <w:link w:val="a5"/>
    <w:uiPriority w:val="1"/>
    <w:locked/>
    <w:rsid w:val="00FE0EDA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7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C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067C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B6779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Варианты ответов"/>
    <w:basedOn w:val="a"/>
    <w:link w:val="a6"/>
    <w:uiPriority w:val="1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1679"/>
    <w:pPr>
      <w:widowControl w:val="0"/>
      <w:jc w:val="both"/>
    </w:pPr>
    <w:rPr>
      <w:kern w:val="2"/>
    </w:rPr>
  </w:style>
  <w:style w:type="paragraph" w:customStyle="1" w:styleId="ConsPlusTitle">
    <w:name w:val="ConsPlusTitle"/>
    <w:rsid w:val="00101679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unhideWhenUsed/>
    <w:qFormat/>
    <w:rsid w:val="00FE0EDA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FE0EDA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6">
    <w:name w:val="Абзац списка Знак"/>
    <w:aliases w:val="Варианты ответов Знак"/>
    <w:link w:val="a5"/>
    <w:uiPriority w:val="1"/>
    <w:locked/>
    <w:rsid w:val="00FE0EDA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7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C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067C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B6779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29</cp:revision>
  <cp:lastPrinted>2021-12-17T09:28:00Z</cp:lastPrinted>
  <dcterms:created xsi:type="dcterms:W3CDTF">2019-08-02T09:29:00Z</dcterms:created>
  <dcterms:modified xsi:type="dcterms:W3CDTF">2021-12-21T09:28:00Z</dcterms:modified>
</cp:coreProperties>
</file>