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F3" w:rsidRDefault="001C5AF3" w:rsidP="001C5AF3">
      <w:pPr>
        <w:jc w:val="center"/>
        <w:rPr>
          <w:b/>
          <w:bCs/>
        </w:rPr>
      </w:pPr>
    </w:p>
    <w:p w:rsidR="00A44187" w:rsidRDefault="00A44187" w:rsidP="00E25508">
      <w:pPr>
        <w:jc w:val="right"/>
        <w:rPr>
          <w:sz w:val="24"/>
          <w:szCs w:val="24"/>
        </w:rPr>
      </w:pPr>
    </w:p>
    <w:p w:rsidR="007D590E" w:rsidRDefault="007D590E" w:rsidP="00622729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D590E" w:rsidRPr="00622729" w:rsidRDefault="007D590E" w:rsidP="007D590E">
      <w:pPr>
        <w:jc w:val="center"/>
        <w:rPr>
          <w:b/>
          <w:sz w:val="24"/>
          <w:szCs w:val="24"/>
        </w:rPr>
      </w:pPr>
      <w:r w:rsidRPr="00622729">
        <w:rPr>
          <w:b/>
          <w:sz w:val="24"/>
          <w:szCs w:val="24"/>
        </w:rPr>
        <w:t xml:space="preserve">Итоговый отчет </w:t>
      </w:r>
    </w:p>
    <w:p w:rsidR="007D590E" w:rsidRPr="00622729" w:rsidRDefault="007D590E" w:rsidP="007D590E">
      <w:pPr>
        <w:jc w:val="center"/>
        <w:rPr>
          <w:b/>
          <w:sz w:val="24"/>
          <w:szCs w:val="24"/>
        </w:rPr>
      </w:pPr>
      <w:r w:rsidRPr="00622729">
        <w:rPr>
          <w:b/>
          <w:sz w:val="24"/>
          <w:szCs w:val="24"/>
        </w:rPr>
        <w:t>о результатах анализа состояния и перспектив развития муниципальной системы об</w:t>
      </w:r>
      <w:r>
        <w:rPr>
          <w:b/>
          <w:sz w:val="24"/>
          <w:szCs w:val="24"/>
        </w:rPr>
        <w:t>разования города Югорска за 2014</w:t>
      </w:r>
      <w:r w:rsidRPr="00622729">
        <w:rPr>
          <w:b/>
          <w:sz w:val="24"/>
          <w:szCs w:val="24"/>
        </w:rPr>
        <w:t xml:space="preserve"> год</w:t>
      </w:r>
    </w:p>
    <w:p w:rsidR="007D590E" w:rsidRDefault="007D590E" w:rsidP="007D590E">
      <w:pPr>
        <w:jc w:val="center"/>
        <w:rPr>
          <w:b/>
          <w:sz w:val="24"/>
          <w:szCs w:val="24"/>
        </w:rPr>
      </w:pPr>
    </w:p>
    <w:p w:rsidR="007D590E" w:rsidRDefault="007D590E" w:rsidP="007D590E">
      <w:pPr>
        <w:jc w:val="center"/>
        <w:rPr>
          <w:b/>
          <w:sz w:val="24"/>
          <w:szCs w:val="24"/>
        </w:rPr>
      </w:pPr>
    </w:p>
    <w:p w:rsidR="007D590E" w:rsidRPr="003439B5" w:rsidRDefault="007D590E" w:rsidP="007D590E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состояния и перспектив развития системы образования</w:t>
      </w:r>
    </w:p>
    <w:p w:rsidR="007D590E" w:rsidRPr="003439B5" w:rsidRDefault="007D590E" w:rsidP="007D590E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Вводная часть</w:t>
      </w:r>
    </w:p>
    <w:p w:rsidR="007D590E" w:rsidRDefault="007D590E" w:rsidP="007D590E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Pr="00207353">
        <w:rPr>
          <w:b/>
          <w:sz w:val="24"/>
          <w:szCs w:val="24"/>
        </w:rPr>
        <w:t>Социально – экономическая характеристика муниципального образования город Югорск</w:t>
      </w:r>
    </w:p>
    <w:p w:rsidR="007D590E" w:rsidRPr="008D0A93" w:rsidRDefault="007D590E" w:rsidP="007D590E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Численность постоянного населения города Югорска на 01.01.2015 составила 36,4 тыс. человек. По данным Югорского отдела </w:t>
      </w:r>
      <w:proofErr w:type="spellStart"/>
      <w:r w:rsidRPr="008D0A93">
        <w:rPr>
          <w:sz w:val="24"/>
          <w:szCs w:val="24"/>
        </w:rPr>
        <w:t>ЗАГСа</w:t>
      </w:r>
      <w:proofErr w:type="spellEnd"/>
      <w:r w:rsidRPr="008D0A93">
        <w:rPr>
          <w:sz w:val="24"/>
          <w:szCs w:val="24"/>
        </w:rPr>
        <w:t xml:space="preserve"> в городе зарегистрировано рождение 635 младенцев, из которых 324 мальчика и 311 девочек. </w:t>
      </w:r>
    </w:p>
    <w:p w:rsidR="007D590E" w:rsidRPr="008D0A93" w:rsidRDefault="007D590E" w:rsidP="007D590E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Уровень рождаемости в городе превышает уровень смертности в 2,6 раза. Естественный прирост населения составил 389 человек. </w:t>
      </w:r>
    </w:p>
    <w:p w:rsidR="007D590E" w:rsidRPr="008D0A93" w:rsidRDefault="007D590E" w:rsidP="007D590E">
      <w:pPr>
        <w:tabs>
          <w:tab w:val="num" w:pos="0"/>
          <w:tab w:val="left" w:pos="284"/>
        </w:tabs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Планомерное и своевременное проведение диспансеризации взрослого населения с целью выявления заболеваний на ранних стадиях, проведение периодических медицинских осмотров работающего населения, модернизация оборудования и использование инновационных технологий в системе оказания медицинских услуг позволяет обеспечить сохранение и укрепление здоровья, и как следствие, способствует повышению продолжительности и качества жизни населения. </w:t>
      </w:r>
    </w:p>
    <w:p w:rsidR="007D590E" w:rsidRPr="008D0A93" w:rsidRDefault="007D590E" w:rsidP="007D590E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Несмотря на положительную динамику общего роста численности населения города Югорска, темпы прироста населения младшего и старшего трудоспособного возраста выше темпов прироста населения трудоспособного возраста, что влечет за собой увеличение расходов бюджетов всех уровней на выполнение социальных обязательств по пенсионному и социальному обеспечению горожан. </w:t>
      </w:r>
    </w:p>
    <w:p w:rsidR="007D590E" w:rsidRPr="008D0A93" w:rsidRDefault="007D590E" w:rsidP="007D590E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Численность экономически активного населения (от 15 лет до 72 лет) составляет 26,0 тыс. человек. Трудовые ресурсы города Югорска (женщины 16 - 54 лет, мужчины 16 - 59 лет) составляют 22,5 тыс. человек.</w:t>
      </w:r>
    </w:p>
    <w:p w:rsidR="007D590E" w:rsidRPr="008D0A93" w:rsidRDefault="007D590E" w:rsidP="007D590E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Среднесписочная численность  работающих (без внешних совместителей) по полному кругу организаций города Югорска – 15,1 тыс. человек (96,2%). Преобладающая часть занятого населения (12,9 тыс. человек) сосредоточена на крупных и средних предприятиях и организациях.</w:t>
      </w:r>
    </w:p>
    <w:p w:rsidR="007D590E" w:rsidRPr="008D0A93" w:rsidRDefault="007D590E" w:rsidP="007D590E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Снижение среднесписочной численности произошло за счет уменьшения численности работающих в организациях строительной отрасли, обрабатывающего производства, транспорта и связи, производства электроэнергии, газа и воды. Проводимая оптимизация расходов в учреждениях бюджетной сферы, в том числе и за счет сокращения неэффективных расходов, привела к уменьшению среднесписочной численности работников в сфере образования и культуры.</w:t>
      </w:r>
    </w:p>
    <w:p w:rsidR="007D590E" w:rsidRPr="008D0A93" w:rsidRDefault="007D590E" w:rsidP="007D590E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Численность официально зарегистрированных безработных составила н</w:t>
      </w:r>
      <w:r>
        <w:rPr>
          <w:sz w:val="24"/>
          <w:szCs w:val="24"/>
        </w:rPr>
        <w:t>а конец года 171 человек</w:t>
      </w:r>
      <w:r w:rsidRPr="008D0A93">
        <w:rPr>
          <w:sz w:val="24"/>
          <w:szCs w:val="24"/>
        </w:rPr>
        <w:t>. От общего количества безработных, состоящих на регистрационном учете в Югорском центре занятости населения, 50 человек (29,2%) - граждане в возрасте от 16 до 29 лет, 18 человек (10,5%) – граждане, имеющие инвалидность.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Уровень регистрируемой безработицы на конец отчетного периода снизился на 0,14% и составил 0,7% от экономически активного населения. 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На местном рынке труда востребованы высококвалифицированные рабочие профессии в сфере строительства, связи, производства, торговли, гостиничного и ресторанного бизнеса. Требуются специалисты в учреждения образования и здравоохранения, а также в сферу строительного и жилищно-коммунального комплекса.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По данным Югорского центра занятости населения работодателями города было создано 808 рабочих мест, из которых 273 - постоянных и 535 - временных, на которые трудоустроены граждане, обратившиеся в поиске подходящей работы. 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Профориентационной работой охвачены все группы безработных, состоящие на учете в Югорском центре занятости населения. 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Несмотря на принимаемые меры, проблема трудоустройства отдельных социально-демографических групп остается не решенной: это молодежь без практического опыта работы, </w:t>
      </w:r>
      <w:r w:rsidRPr="008D0A93">
        <w:rPr>
          <w:sz w:val="24"/>
          <w:szCs w:val="24"/>
        </w:rPr>
        <w:lastRenderedPageBreak/>
        <w:t xml:space="preserve">женщины, желающие возобновить трудовую деятельность после длительного перерыва, связанного с рождением детей, инвалиды. </w:t>
      </w:r>
    </w:p>
    <w:p w:rsidR="007D590E" w:rsidRPr="0032157B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Ситуация на рынке труда характеризуется тенденцией снижения удельного веса трудовых ресурсов в общей численности населения, обусловленного снижением удельного веса населения трудоспособного возраста, что, в свою очередь, определяет и снижение уровня общей безработицы. </w:t>
      </w:r>
    </w:p>
    <w:p w:rsidR="007D590E" w:rsidRDefault="007D590E" w:rsidP="007D590E">
      <w:pPr>
        <w:pStyle w:val="34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Pr="00207353">
        <w:rPr>
          <w:b/>
          <w:sz w:val="24"/>
          <w:szCs w:val="24"/>
        </w:rPr>
        <w:t>Контактная информация Управления образования</w:t>
      </w:r>
      <w:r>
        <w:rPr>
          <w:b/>
          <w:sz w:val="24"/>
          <w:szCs w:val="24"/>
        </w:rPr>
        <w:t xml:space="preserve"> </w:t>
      </w:r>
      <w:r w:rsidRPr="00207353">
        <w:rPr>
          <w:b/>
          <w:sz w:val="24"/>
          <w:szCs w:val="24"/>
        </w:rPr>
        <w:t>администрации города Югорска</w:t>
      </w:r>
    </w:p>
    <w:p w:rsidR="007D590E" w:rsidRPr="00923ED5" w:rsidRDefault="007D590E" w:rsidP="007D590E">
      <w:pPr>
        <w:pStyle w:val="34"/>
        <w:spacing w:after="0"/>
        <w:ind w:firstLine="425"/>
        <w:jc w:val="both"/>
        <w:rPr>
          <w:sz w:val="24"/>
          <w:szCs w:val="24"/>
        </w:rPr>
      </w:pPr>
      <w:r w:rsidRPr="00923ED5">
        <w:rPr>
          <w:sz w:val="24"/>
          <w:szCs w:val="24"/>
        </w:rPr>
        <w:t>Управление образования администрации города Югорска является орган</w:t>
      </w:r>
      <w:r>
        <w:rPr>
          <w:sz w:val="24"/>
          <w:szCs w:val="24"/>
        </w:rPr>
        <w:t>ом администрации города Югорска</w:t>
      </w:r>
      <w:r w:rsidRPr="00923ED5">
        <w:rPr>
          <w:sz w:val="24"/>
          <w:szCs w:val="24"/>
        </w:rPr>
        <w:t>, осуществляющим управление в сфере образования на территории города Югорска</w:t>
      </w:r>
      <w:r>
        <w:rPr>
          <w:sz w:val="24"/>
          <w:szCs w:val="24"/>
        </w:rPr>
        <w:t>.</w:t>
      </w:r>
    </w:p>
    <w:p w:rsidR="007D590E" w:rsidRPr="00923ED5" w:rsidRDefault="007D590E" w:rsidP="007D590E">
      <w:pPr>
        <w:pStyle w:val="34"/>
        <w:spacing w:after="0"/>
        <w:ind w:left="0" w:firstLine="708"/>
        <w:jc w:val="both"/>
        <w:rPr>
          <w:sz w:val="24"/>
          <w:szCs w:val="24"/>
        </w:rPr>
      </w:pPr>
      <w:r w:rsidRPr="00923ED5">
        <w:rPr>
          <w:sz w:val="24"/>
          <w:szCs w:val="24"/>
        </w:rPr>
        <w:t>Начальник Управления образования администрации города Югорска: Наталья Игоревна Бобровская.</w:t>
      </w:r>
    </w:p>
    <w:p w:rsidR="007D590E" w:rsidRPr="00C4581A" w:rsidRDefault="007D590E" w:rsidP="007D590E">
      <w:pPr>
        <w:pStyle w:val="34"/>
        <w:spacing w:after="0"/>
        <w:ind w:left="0" w:firstLine="708"/>
        <w:jc w:val="both"/>
        <w:rPr>
          <w:sz w:val="24"/>
          <w:szCs w:val="24"/>
          <w:lang w:eastAsia="ru-RU"/>
        </w:rPr>
      </w:pPr>
      <w:r w:rsidRPr="00207353">
        <w:rPr>
          <w:bCs/>
          <w:sz w:val="24"/>
          <w:szCs w:val="24"/>
          <w:lang w:eastAsia="ru-RU"/>
        </w:rPr>
        <w:t>Адрес: </w:t>
      </w:r>
      <w:r w:rsidRPr="00207353">
        <w:rPr>
          <w:sz w:val="24"/>
          <w:szCs w:val="24"/>
          <w:lang w:eastAsia="ru-RU"/>
        </w:rPr>
        <w:t>628260, г. Югорск,  Ханты-Мансийский автономный округ</w:t>
      </w:r>
      <w:r w:rsidR="00C4581A">
        <w:rPr>
          <w:sz w:val="24"/>
          <w:szCs w:val="24"/>
          <w:lang w:eastAsia="ru-RU"/>
        </w:rPr>
        <w:t xml:space="preserve"> </w:t>
      </w:r>
      <w:r w:rsidRPr="00207353">
        <w:rPr>
          <w:sz w:val="24"/>
          <w:szCs w:val="24"/>
          <w:lang w:eastAsia="ru-RU"/>
        </w:rPr>
        <w:t>-</w:t>
      </w:r>
      <w:r w:rsidR="00C4581A">
        <w:rPr>
          <w:sz w:val="24"/>
          <w:szCs w:val="24"/>
          <w:lang w:eastAsia="ru-RU"/>
        </w:rPr>
        <w:t xml:space="preserve"> </w:t>
      </w:r>
      <w:r w:rsidRPr="00207353">
        <w:rPr>
          <w:sz w:val="24"/>
          <w:szCs w:val="24"/>
          <w:lang w:eastAsia="ru-RU"/>
        </w:rPr>
        <w:t>Югра,</w:t>
      </w:r>
      <w:r w:rsidR="00C4581A">
        <w:rPr>
          <w:sz w:val="24"/>
          <w:szCs w:val="24"/>
          <w:lang w:eastAsia="ru-RU"/>
        </w:rPr>
        <w:t xml:space="preserve"> </w:t>
      </w:r>
      <w:r w:rsidRPr="00207353">
        <w:rPr>
          <w:sz w:val="24"/>
          <w:szCs w:val="24"/>
          <w:lang w:eastAsia="ru-RU"/>
        </w:rPr>
        <w:t>ул.</w:t>
      </w:r>
      <w:r>
        <w:rPr>
          <w:sz w:val="24"/>
          <w:szCs w:val="24"/>
          <w:lang w:eastAsia="ru-RU"/>
        </w:rPr>
        <w:t xml:space="preserve"> Геологов, д.13. </w:t>
      </w:r>
      <w:r>
        <w:rPr>
          <w:bCs/>
          <w:sz w:val="24"/>
          <w:szCs w:val="24"/>
          <w:lang w:eastAsia="ru-RU"/>
        </w:rPr>
        <w:t>Телефон</w:t>
      </w:r>
      <w:r w:rsidRPr="00207353">
        <w:rPr>
          <w:bCs/>
          <w:sz w:val="24"/>
          <w:szCs w:val="24"/>
          <w:lang w:eastAsia="ru-RU"/>
        </w:rPr>
        <w:t xml:space="preserve">/факс: </w:t>
      </w:r>
      <w:r w:rsidRPr="00207353">
        <w:rPr>
          <w:sz w:val="24"/>
          <w:szCs w:val="24"/>
          <w:lang w:eastAsia="ru-RU"/>
        </w:rPr>
        <w:t>(34675) 7-26-57, 7-26-41</w:t>
      </w:r>
      <w:r>
        <w:rPr>
          <w:sz w:val="24"/>
          <w:szCs w:val="24"/>
          <w:lang w:eastAsia="ru-RU"/>
        </w:rPr>
        <w:t xml:space="preserve">; </w:t>
      </w:r>
      <w:r w:rsidRPr="00207353">
        <w:rPr>
          <w:bCs/>
          <w:sz w:val="24"/>
          <w:szCs w:val="24"/>
          <w:lang w:val="en-US" w:eastAsia="ru-RU"/>
        </w:rPr>
        <w:t>e</w:t>
      </w:r>
      <w:r w:rsidRPr="00207353">
        <w:rPr>
          <w:bCs/>
          <w:sz w:val="24"/>
          <w:szCs w:val="24"/>
          <w:lang w:eastAsia="ru-RU"/>
        </w:rPr>
        <w:t>-</w:t>
      </w:r>
      <w:r w:rsidRPr="00207353">
        <w:rPr>
          <w:bCs/>
          <w:sz w:val="24"/>
          <w:szCs w:val="24"/>
          <w:lang w:val="en-US" w:eastAsia="ru-RU"/>
        </w:rPr>
        <w:t>mail</w:t>
      </w:r>
      <w:r w:rsidRPr="00207353">
        <w:rPr>
          <w:bCs/>
          <w:sz w:val="24"/>
          <w:szCs w:val="24"/>
          <w:lang w:eastAsia="ru-RU"/>
        </w:rPr>
        <w:t xml:space="preserve">: </w:t>
      </w:r>
      <w:hyperlink r:id="rId5" w:history="1">
        <w:r w:rsidRPr="006A144C">
          <w:rPr>
            <w:rStyle w:val="aa"/>
            <w:bCs/>
            <w:sz w:val="24"/>
            <w:szCs w:val="24"/>
            <w:lang w:val="en-US" w:eastAsia="ru-RU"/>
          </w:rPr>
          <w:t>obrazovanie</w:t>
        </w:r>
        <w:r w:rsidRPr="006A144C">
          <w:rPr>
            <w:rStyle w:val="aa"/>
            <w:bCs/>
            <w:sz w:val="24"/>
            <w:szCs w:val="24"/>
            <w:lang w:eastAsia="ru-RU"/>
          </w:rPr>
          <w:t>@</w:t>
        </w:r>
        <w:r w:rsidRPr="006A144C">
          <w:rPr>
            <w:rStyle w:val="aa"/>
            <w:bCs/>
            <w:sz w:val="24"/>
            <w:szCs w:val="24"/>
            <w:lang w:val="en-US" w:eastAsia="ru-RU"/>
          </w:rPr>
          <w:t>ugorsk</w:t>
        </w:r>
        <w:r w:rsidRPr="006A144C">
          <w:rPr>
            <w:rStyle w:val="aa"/>
            <w:bCs/>
            <w:sz w:val="24"/>
            <w:szCs w:val="24"/>
            <w:lang w:eastAsia="ru-RU"/>
          </w:rPr>
          <w:t>.</w:t>
        </w:r>
        <w:r w:rsidRPr="006A144C">
          <w:rPr>
            <w:rStyle w:val="aa"/>
            <w:bCs/>
            <w:sz w:val="24"/>
            <w:szCs w:val="24"/>
            <w:lang w:val="en-US" w:eastAsia="ru-RU"/>
          </w:rPr>
          <w:t>ru</w:t>
        </w:r>
      </w:hyperlink>
      <w:r w:rsidRPr="00207353">
        <w:rPr>
          <w:sz w:val="24"/>
          <w:szCs w:val="24"/>
          <w:lang w:eastAsia="ru-RU"/>
        </w:rPr>
        <w:t xml:space="preserve">, адрес </w:t>
      </w:r>
      <w:r>
        <w:rPr>
          <w:sz w:val="24"/>
          <w:szCs w:val="24"/>
          <w:lang w:eastAsia="ru-RU"/>
        </w:rPr>
        <w:t xml:space="preserve">официального </w:t>
      </w:r>
      <w:r w:rsidRPr="00207353">
        <w:rPr>
          <w:sz w:val="24"/>
          <w:szCs w:val="24"/>
          <w:lang w:eastAsia="ru-RU"/>
        </w:rPr>
        <w:t xml:space="preserve">сайта: </w:t>
      </w:r>
      <w:r w:rsidRPr="00207353">
        <w:rPr>
          <w:sz w:val="24"/>
          <w:szCs w:val="24"/>
          <w:lang w:val="en-US" w:eastAsia="ru-RU"/>
        </w:rPr>
        <w:t>u</w:t>
      </w:r>
      <w:r>
        <w:rPr>
          <w:sz w:val="24"/>
          <w:szCs w:val="24"/>
          <w:lang w:val="en-US" w:eastAsia="ru-RU"/>
        </w:rPr>
        <w:t>o</w:t>
      </w:r>
      <w:r w:rsidRPr="00207353">
        <w:rPr>
          <w:sz w:val="24"/>
          <w:szCs w:val="24"/>
          <w:lang w:eastAsia="ru-RU"/>
        </w:rPr>
        <w:t>86.</w:t>
      </w:r>
      <w:r w:rsidRPr="00207353">
        <w:rPr>
          <w:sz w:val="24"/>
          <w:szCs w:val="24"/>
          <w:lang w:val="en-US" w:eastAsia="ru-RU"/>
        </w:rPr>
        <w:t>ru</w:t>
      </w:r>
      <w:r w:rsidR="00C4581A">
        <w:rPr>
          <w:sz w:val="24"/>
          <w:szCs w:val="24"/>
          <w:lang w:eastAsia="ru-RU"/>
        </w:rPr>
        <w:t>.</w:t>
      </w:r>
    </w:p>
    <w:p w:rsidR="007D590E" w:rsidRPr="004B7B40" w:rsidRDefault="007D590E" w:rsidP="007D590E">
      <w:pPr>
        <w:pStyle w:val="34"/>
        <w:numPr>
          <w:ilvl w:val="1"/>
          <w:numId w:val="11"/>
        </w:numPr>
        <w:spacing w:after="0"/>
        <w:ind w:left="1080"/>
        <w:jc w:val="both"/>
        <w:rPr>
          <w:b/>
          <w:sz w:val="24"/>
          <w:szCs w:val="24"/>
        </w:rPr>
      </w:pPr>
      <w:r w:rsidRPr="004B7B40">
        <w:rPr>
          <w:b/>
          <w:sz w:val="24"/>
          <w:szCs w:val="24"/>
          <w:lang w:eastAsia="ru-RU"/>
        </w:rPr>
        <w:t>Информация о программах и проектах в сфере образования</w:t>
      </w:r>
    </w:p>
    <w:p w:rsidR="007D590E" w:rsidRPr="00EF5285" w:rsidRDefault="007D590E" w:rsidP="007D590E">
      <w:pPr>
        <w:pStyle w:val="34"/>
        <w:spacing w:after="0"/>
        <w:ind w:left="0" w:firstLine="600"/>
        <w:jc w:val="both"/>
        <w:rPr>
          <w:sz w:val="24"/>
          <w:szCs w:val="24"/>
        </w:rPr>
      </w:pPr>
      <w:r w:rsidRPr="00C96E9C">
        <w:rPr>
          <w:b/>
          <w:sz w:val="24"/>
          <w:szCs w:val="24"/>
        </w:rPr>
        <w:t xml:space="preserve"> </w:t>
      </w:r>
      <w:r w:rsidRPr="00EF5285">
        <w:rPr>
          <w:sz w:val="24"/>
          <w:szCs w:val="24"/>
        </w:rPr>
        <w:t xml:space="preserve">Стратегической целью развития системы образования города Югорска является </w:t>
      </w:r>
      <w:r w:rsidRPr="00EF5285">
        <w:rPr>
          <w:sz w:val="24"/>
          <w:szCs w:val="24"/>
          <w:lang w:eastAsia="ru-RU"/>
        </w:rPr>
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</w:t>
      </w:r>
      <w:r>
        <w:rPr>
          <w:sz w:val="24"/>
          <w:szCs w:val="24"/>
        </w:rPr>
        <w:t>.</w:t>
      </w:r>
    </w:p>
    <w:p w:rsidR="007D590E" w:rsidRDefault="007D590E" w:rsidP="007D590E">
      <w:pPr>
        <w:pStyle w:val="34"/>
        <w:ind w:left="0" w:firstLine="8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Механизмом реализации поставленной цели выступает программно-целевой подход, осуществляемый посредством реализации </w:t>
      </w:r>
      <w:r w:rsidRPr="00C96E9C">
        <w:rPr>
          <w:sz w:val="24"/>
          <w:szCs w:val="24"/>
        </w:rPr>
        <w:t>муниципальной программы города Югорска «Развитие образования города Югорска на 2014-2020 годы»</w:t>
      </w:r>
      <w:r>
        <w:rPr>
          <w:sz w:val="24"/>
          <w:szCs w:val="24"/>
        </w:rPr>
        <w:t xml:space="preserve"> и участие в реализации </w:t>
      </w:r>
      <w:r w:rsidRPr="004B7B40">
        <w:rPr>
          <w:sz w:val="24"/>
          <w:szCs w:val="24"/>
        </w:rPr>
        <w:t>муниципаль</w:t>
      </w:r>
      <w:r w:rsidR="00C4581A">
        <w:rPr>
          <w:sz w:val="24"/>
          <w:szCs w:val="24"/>
        </w:rPr>
        <w:t>ных программ города Югорска, в которых</w:t>
      </w:r>
      <w:r w:rsidRPr="004B7B40">
        <w:rPr>
          <w:sz w:val="24"/>
          <w:szCs w:val="24"/>
        </w:rPr>
        <w:t xml:space="preserve"> Управление образования является соисполнителем:  «Охрана окружающей среды, использование и  защита   городских лесов города Югорска на 2014-2020 годы», </w:t>
      </w:r>
      <w:r w:rsidRPr="004B7B40">
        <w:rPr>
          <w:rFonts w:eastAsia="Times New Roman CYR"/>
          <w:sz w:val="24"/>
          <w:szCs w:val="24"/>
        </w:rPr>
        <w:t>«</w:t>
      </w:r>
      <w:r w:rsidRPr="004B7B40">
        <w:rPr>
          <w:color w:val="000000"/>
          <w:sz w:val="24"/>
          <w:szCs w:val="24"/>
        </w:rPr>
        <w:t>Профилактика правонарушений, противодействия коррупции и незаконному обороту наркотиков в городе Югорске на 2014-2020 годы», «</w:t>
      </w:r>
      <w:r w:rsidRPr="004B7B40">
        <w:rPr>
          <w:rFonts w:cs="Calibri"/>
          <w:bCs/>
          <w:sz w:val="24"/>
          <w:szCs w:val="24"/>
        </w:rPr>
        <w:t>Профилактика экстремизма, гармонизация межэтнических и межкультурных отношений, укрепление толерантности на 2014-2020 годы</w:t>
      </w:r>
      <w:r w:rsidRPr="004B7B40">
        <w:rPr>
          <w:color w:val="000000"/>
          <w:sz w:val="24"/>
          <w:szCs w:val="24"/>
        </w:rPr>
        <w:t xml:space="preserve">», </w:t>
      </w:r>
      <w:r w:rsidRPr="004B7B40">
        <w:rPr>
          <w:rFonts w:cs="Arial"/>
          <w:bCs/>
          <w:kern w:val="28"/>
          <w:sz w:val="24"/>
          <w:szCs w:val="24"/>
        </w:rPr>
        <w:t xml:space="preserve">«Развитие </w:t>
      </w:r>
      <w:r w:rsidRPr="004B7B40">
        <w:rPr>
          <w:rFonts w:cs="Arial"/>
          <w:kern w:val="28"/>
          <w:sz w:val="24"/>
          <w:szCs w:val="24"/>
        </w:rPr>
        <w:t>физической культуры и спорта в городе Югорске на 2014 – 2020 годы</w:t>
      </w:r>
      <w:r w:rsidRPr="004B7B40">
        <w:rPr>
          <w:kern w:val="28"/>
          <w:sz w:val="24"/>
          <w:szCs w:val="24"/>
        </w:rPr>
        <w:t xml:space="preserve">», </w:t>
      </w:r>
      <w:r w:rsidRPr="004B7B40">
        <w:rPr>
          <w:bCs/>
          <w:kern w:val="28"/>
          <w:sz w:val="24"/>
          <w:szCs w:val="24"/>
        </w:rPr>
        <w:t xml:space="preserve">«Отдых и оздоровление детей города Югорска на 2014 – 2020 годы», </w:t>
      </w:r>
      <w:r w:rsidRPr="004B7B40">
        <w:rPr>
          <w:rFonts w:cs="Arial"/>
          <w:bCs/>
          <w:kern w:val="28"/>
          <w:sz w:val="24"/>
          <w:szCs w:val="24"/>
        </w:rPr>
        <w:t xml:space="preserve">«Реализация молодежной политики и организация временного трудоустройства в городе Югорске на 2014 – 2020 годы», </w:t>
      </w:r>
      <w:r w:rsidRPr="004B7B40">
        <w:rPr>
          <w:sz w:val="24"/>
          <w:szCs w:val="24"/>
        </w:rPr>
        <w:t>«Доступная среда в городе Югорске на 2014 — 2020 годы», «Энергосбережение и повышение энергетической эффективности города Югорска на 2014-2020 годы».</w:t>
      </w:r>
    </w:p>
    <w:p w:rsidR="007D590E" w:rsidRDefault="007D590E" w:rsidP="007D590E">
      <w:pPr>
        <w:pStyle w:val="34"/>
        <w:spacing w:after="0"/>
        <w:ind w:left="0" w:firstLine="360"/>
        <w:jc w:val="both"/>
        <w:rPr>
          <w:b/>
          <w:sz w:val="24"/>
          <w:szCs w:val="24"/>
        </w:rPr>
      </w:pPr>
      <w:r w:rsidRPr="00524E8F">
        <w:rPr>
          <w:b/>
          <w:sz w:val="24"/>
          <w:szCs w:val="24"/>
          <w:lang w:eastAsia="ru-RU"/>
        </w:rPr>
        <w:t>1.4.  Краткая информация о проведении анализа состояния и перспектив  развития системы образования</w:t>
      </w:r>
    </w:p>
    <w:p w:rsidR="007D590E" w:rsidRPr="00EF5285" w:rsidRDefault="007D590E" w:rsidP="007D590E">
      <w:pPr>
        <w:ind w:firstLine="709"/>
        <w:jc w:val="both"/>
        <w:rPr>
          <w:sz w:val="24"/>
          <w:szCs w:val="24"/>
        </w:rPr>
      </w:pPr>
      <w:r w:rsidRPr="00EF5285">
        <w:rPr>
          <w:sz w:val="24"/>
          <w:szCs w:val="24"/>
        </w:rPr>
        <w:t>Стратегической целью развития системы образования города Югорска является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Муниципальная образовательная система функционирует и развивается в соответствии с государственной политикой в сфере образования на основе запросов потребителей образовательных услуг города Югорска с учетом индивидуальных особенностей учащихся и возможностей педагогических коллективов образовательных учреждений. </w:t>
      </w:r>
    </w:p>
    <w:p w:rsidR="007D590E" w:rsidRDefault="007D590E" w:rsidP="007D590E">
      <w:pPr>
        <w:pStyle w:val="34"/>
        <w:spacing w:after="0"/>
        <w:ind w:left="0"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Анализ</w:t>
      </w:r>
      <w:r w:rsidRPr="00524E8F">
        <w:rPr>
          <w:sz w:val="24"/>
          <w:szCs w:val="24"/>
          <w:lang w:eastAsia="ru-RU"/>
        </w:rPr>
        <w:t xml:space="preserve"> состояния и перспектив  развития системы образования</w:t>
      </w:r>
      <w:r>
        <w:rPr>
          <w:sz w:val="24"/>
          <w:szCs w:val="24"/>
          <w:lang w:eastAsia="ru-RU"/>
        </w:rPr>
        <w:t xml:space="preserve"> проводился на основе следующих статистических отчетов: форма № 85-К «Сведения о деятельности дошкольной образовательной организации», форма 83-РИК «Сведения о численности и составе работников учреждения, реализующих программы общего образования», форма ОШ-1 «Сведения об учреждении, реализующем программы обще</w:t>
      </w:r>
      <w:r w:rsidR="00C4581A">
        <w:rPr>
          <w:sz w:val="24"/>
          <w:szCs w:val="24"/>
          <w:lang w:eastAsia="ru-RU"/>
        </w:rPr>
        <w:t>го образования», форма ОШ – 5 «</w:t>
      </w:r>
      <w:r>
        <w:rPr>
          <w:sz w:val="24"/>
          <w:szCs w:val="24"/>
          <w:lang w:eastAsia="ru-RU"/>
        </w:rPr>
        <w:t>Сведения о вечернем (сменном) общеобразовательном учреждении», формы 76-РИК «Сведения об учреждениях, реализующих программы общего образования», форма СВ-1 «Сведения о вечерних (сменных) общеобразовате</w:t>
      </w:r>
      <w:r w:rsidR="00C4581A">
        <w:rPr>
          <w:sz w:val="24"/>
          <w:szCs w:val="24"/>
          <w:lang w:eastAsia="ru-RU"/>
        </w:rPr>
        <w:t>льных учреждениях», форма Д-4 «</w:t>
      </w:r>
      <w:r>
        <w:rPr>
          <w:sz w:val="24"/>
          <w:szCs w:val="24"/>
          <w:lang w:eastAsia="ru-RU"/>
        </w:rPr>
        <w:t>Сведения о материальной базе учреждений, реализующих о</w:t>
      </w:r>
      <w:r w:rsidR="00C4581A">
        <w:rPr>
          <w:sz w:val="24"/>
          <w:szCs w:val="24"/>
          <w:lang w:eastAsia="ru-RU"/>
        </w:rPr>
        <w:t>бщего образования», форма Д-8 «</w:t>
      </w:r>
      <w:r>
        <w:rPr>
          <w:sz w:val="24"/>
          <w:szCs w:val="24"/>
          <w:lang w:eastAsia="ru-RU"/>
        </w:rPr>
        <w:t xml:space="preserve">Сведения о преподавании иностранных языков, углубленном изучении отдельных предметов и профильном обучении», форма 1-ДО (сводная) «Сведения об учреждениях дополнительного образования детей». </w:t>
      </w:r>
    </w:p>
    <w:p w:rsidR="007D590E" w:rsidRPr="00DD4229" w:rsidRDefault="007D590E" w:rsidP="007D590E">
      <w:pPr>
        <w:pStyle w:val="34"/>
        <w:ind w:left="0" w:firstLine="566"/>
        <w:jc w:val="both"/>
        <w:rPr>
          <w:sz w:val="24"/>
          <w:szCs w:val="24"/>
        </w:rPr>
      </w:pPr>
      <w:r w:rsidRPr="00DD4229">
        <w:rPr>
          <w:sz w:val="24"/>
          <w:szCs w:val="24"/>
          <w:lang w:eastAsia="ru-RU"/>
        </w:rPr>
        <w:t xml:space="preserve">Основой для анализа состояния и перспектив развития муниципальной системы образования города Югорска также стали: публичный доклад о состоянии и результатах </w:t>
      </w:r>
      <w:r w:rsidRPr="00DD4229">
        <w:rPr>
          <w:sz w:val="24"/>
          <w:szCs w:val="24"/>
          <w:lang w:eastAsia="ru-RU"/>
        </w:rPr>
        <w:lastRenderedPageBreak/>
        <w:t xml:space="preserve">деятельности системы образования города Югорска за 2014 год, публичные доклады за 2014 год образовательных учреждений, подведомственных Управлению образования, доклад о результатах реализации Национальной образовательной инициативы «Наша новая школа» </w:t>
      </w:r>
      <w:proofErr w:type="gramStart"/>
      <w:r w:rsidRPr="00DD4229">
        <w:rPr>
          <w:sz w:val="24"/>
          <w:szCs w:val="24"/>
          <w:lang w:eastAsia="ru-RU"/>
        </w:rPr>
        <w:t>за  2014</w:t>
      </w:r>
      <w:proofErr w:type="gramEnd"/>
      <w:r w:rsidRPr="00DD4229">
        <w:rPr>
          <w:sz w:val="24"/>
          <w:szCs w:val="24"/>
          <w:lang w:eastAsia="ru-RU"/>
        </w:rPr>
        <w:t>-й год в городе Югорске</w:t>
      </w:r>
      <w:r>
        <w:rPr>
          <w:sz w:val="24"/>
          <w:szCs w:val="24"/>
          <w:lang w:eastAsia="ru-RU"/>
        </w:rPr>
        <w:t>.</w:t>
      </w:r>
    </w:p>
    <w:p w:rsidR="007D590E" w:rsidRPr="001225F7" w:rsidRDefault="007D590E" w:rsidP="007D590E">
      <w:pPr>
        <w:pStyle w:val="34"/>
        <w:spacing w:after="0" w:line="360" w:lineRule="auto"/>
        <w:ind w:left="0"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1225F7">
        <w:rPr>
          <w:b/>
          <w:sz w:val="24"/>
          <w:szCs w:val="24"/>
        </w:rPr>
        <w:t>Анализ состояния и перспектив развития системы образования</w:t>
      </w:r>
    </w:p>
    <w:p w:rsidR="007D590E" w:rsidRPr="001225F7" w:rsidRDefault="007D590E" w:rsidP="007D590E">
      <w:pPr>
        <w:pStyle w:val="34"/>
        <w:spacing w:after="0" w:line="360" w:lineRule="auto"/>
        <w:rPr>
          <w:b/>
          <w:sz w:val="24"/>
          <w:szCs w:val="24"/>
        </w:rPr>
      </w:pPr>
      <w:r w:rsidRPr="001225F7">
        <w:rPr>
          <w:b/>
          <w:sz w:val="24"/>
          <w:szCs w:val="24"/>
        </w:rPr>
        <w:t>2.1. Общее образование</w:t>
      </w:r>
    </w:p>
    <w:p w:rsidR="007D590E" w:rsidRPr="00BD2265" w:rsidRDefault="007D590E" w:rsidP="007D590E">
      <w:pPr>
        <w:pStyle w:val="a3"/>
        <w:spacing w:line="360" w:lineRule="auto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2.1.1. Сведения о развитии д</w:t>
      </w:r>
      <w:r w:rsidRPr="00BD2265">
        <w:rPr>
          <w:b/>
          <w:sz w:val="24"/>
          <w:szCs w:val="24"/>
        </w:rPr>
        <w:t>ошкольно</w:t>
      </w:r>
      <w:r>
        <w:rPr>
          <w:b/>
          <w:sz w:val="24"/>
          <w:szCs w:val="24"/>
        </w:rPr>
        <w:t>го образования</w:t>
      </w:r>
    </w:p>
    <w:p w:rsidR="007D590E" w:rsidRPr="005E67E5" w:rsidRDefault="007D590E" w:rsidP="007D590E">
      <w:pPr>
        <w:pStyle w:val="a3"/>
        <w:ind w:left="0"/>
        <w:jc w:val="both"/>
        <w:rPr>
          <w:b/>
          <w:bCs/>
          <w:color w:val="000000"/>
          <w:sz w:val="24"/>
          <w:szCs w:val="24"/>
        </w:rPr>
      </w:pPr>
      <w:r w:rsidRPr="00C0516E">
        <w:rPr>
          <w:b/>
          <w:bCs/>
          <w:color w:val="000000"/>
          <w:sz w:val="24"/>
          <w:szCs w:val="24"/>
        </w:rPr>
        <w:t>Уровень доступности дошкольного образования и численность населения, получающего дошкольное образование</w:t>
      </w:r>
    </w:p>
    <w:p w:rsidR="007D590E" w:rsidRDefault="007D590E" w:rsidP="007D590E">
      <w:pPr>
        <w:ind w:firstLine="567"/>
        <w:jc w:val="both"/>
        <w:rPr>
          <w:sz w:val="24"/>
          <w:szCs w:val="24"/>
        </w:rPr>
      </w:pPr>
      <w:r w:rsidRPr="00C0516E">
        <w:rPr>
          <w:sz w:val="24"/>
          <w:szCs w:val="24"/>
        </w:rPr>
        <w:t xml:space="preserve">В системе дошкольного образования города Югорска функционирует 10 </w:t>
      </w:r>
      <w:r>
        <w:rPr>
          <w:sz w:val="24"/>
          <w:szCs w:val="24"/>
        </w:rPr>
        <w:t xml:space="preserve">муниципальных образовательных </w:t>
      </w:r>
      <w:r w:rsidRPr="00C0516E">
        <w:rPr>
          <w:sz w:val="24"/>
          <w:szCs w:val="24"/>
        </w:rPr>
        <w:t>учреждений</w:t>
      </w:r>
      <w:r>
        <w:rPr>
          <w:sz w:val="24"/>
          <w:szCs w:val="24"/>
        </w:rPr>
        <w:t>, реализующих образовательную программу дошкольного образования (далее – дошкольные образовательные учреждения)</w:t>
      </w:r>
      <w:r w:rsidRPr="00C0516E">
        <w:rPr>
          <w:sz w:val="24"/>
          <w:szCs w:val="24"/>
        </w:rPr>
        <w:t xml:space="preserve">: </w:t>
      </w:r>
    </w:p>
    <w:p w:rsidR="007D590E" w:rsidRDefault="007D590E" w:rsidP="007D59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16E">
        <w:rPr>
          <w:sz w:val="24"/>
          <w:szCs w:val="24"/>
        </w:rPr>
        <w:t>4 муниципальных автономных дошкол</w:t>
      </w:r>
      <w:r>
        <w:rPr>
          <w:sz w:val="24"/>
          <w:szCs w:val="24"/>
        </w:rPr>
        <w:t>ьных образовательных учреждения;</w:t>
      </w:r>
    </w:p>
    <w:p w:rsidR="007D590E" w:rsidRPr="00C0516E" w:rsidRDefault="007D590E" w:rsidP="007D59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- 6 групп</w:t>
      </w:r>
      <w:r w:rsidRPr="00C0516E">
        <w:rPr>
          <w:sz w:val="24"/>
          <w:szCs w:val="24"/>
        </w:rPr>
        <w:t xml:space="preserve"> общеразвивающей направленности для детей дошкольного возраста в 6 муниципальных бюджетных общеобразовательных учреждениях. </w:t>
      </w:r>
    </w:p>
    <w:p w:rsidR="007D590E" w:rsidRDefault="007D590E" w:rsidP="007D590E">
      <w:pPr>
        <w:ind w:firstLine="567"/>
        <w:jc w:val="both"/>
        <w:rPr>
          <w:sz w:val="24"/>
          <w:szCs w:val="24"/>
        </w:rPr>
      </w:pPr>
      <w:r w:rsidRPr="00C0516E">
        <w:rPr>
          <w:sz w:val="24"/>
          <w:szCs w:val="24"/>
        </w:rPr>
        <w:t>Охват детей с 3 до 7 лет, получивших дошкольное образование в 201</w:t>
      </w:r>
      <w:r>
        <w:rPr>
          <w:sz w:val="24"/>
          <w:szCs w:val="24"/>
        </w:rPr>
        <w:t>4</w:t>
      </w:r>
      <w:r w:rsidRPr="00C0516E">
        <w:rPr>
          <w:sz w:val="24"/>
          <w:szCs w:val="24"/>
        </w:rPr>
        <w:t xml:space="preserve"> году к численности детей в возрасте от 3 до 7 лет, находящихся в очереди на получение  дошкольного образования сохраняется на удовлетворительном уровне</w:t>
      </w:r>
      <w:r>
        <w:rPr>
          <w:sz w:val="24"/>
          <w:szCs w:val="24"/>
        </w:rPr>
        <w:t>.</w:t>
      </w:r>
      <w:r w:rsidRPr="00C0516E">
        <w:rPr>
          <w:sz w:val="24"/>
          <w:szCs w:val="24"/>
        </w:rPr>
        <w:t xml:space="preserve"> В 201</w:t>
      </w:r>
      <w:r>
        <w:rPr>
          <w:sz w:val="24"/>
          <w:szCs w:val="24"/>
        </w:rPr>
        <w:t>4</w:t>
      </w:r>
      <w:r w:rsidRPr="00C0516E">
        <w:rPr>
          <w:sz w:val="24"/>
          <w:szCs w:val="24"/>
        </w:rPr>
        <w:t xml:space="preserve"> году фактическое значение показателя</w:t>
      </w:r>
      <w:r w:rsidR="00C458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и </w:t>
      </w:r>
      <w:proofErr w:type="gramStart"/>
      <w:r>
        <w:rPr>
          <w:sz w:val="24"/>
          <w:szCs w:val="24"/>
        </w:rPr>
        <w:t>в  2013</w:t>
      </w:r>
      <w:proofErr w:type="gramEnd"/>
      <w:r>
        <w:rPr>
          <w:sz w:val="24"/>
          <w:szCs w:val="24"/>
        </w:rPr>
        <w:t xml:space="preserve"> году</w:t>
      </w:r>
      <w:r w:rsidRPr="00C0516E">
        <w:rPr>
          <w:sz w:val="24"/>
          <w:szCs w:val="24"/>
        </w:rPr>
        <w:t xml:space="preserve"> составляет 100%. </w:t>
      </w:r>
    </w:p>
    <w:p w:rsidR="007D590E" w:rsidRDefault="007D590E" w:rsidP="007D590E">
      <w:pPr>
        <w:ind w:firstLine="567"/>
        <w:jc w:val="both"/>
        <w:rPr>
          <w:sz w:val="24"/>
          <w:szCs w:val="24"/>
        </w:rPr>
      </w:pPr>
      <w:r w:rsidRPr="00C0516E">
        <w:rPr>
          <w:sz w:val="24"/>
          <w:szCs w:val="24"/>
        </w:rPr>
        <w:t xml:space="preserve">Охват </w:t>
      </w:r>
      <w:r>
        <w:rPr>
          <w:sz w:val="24"/>
          <w:szCs w:val="24"/>
        </w:rPr>
        <w:t>услугами</w:t>
      </w:r>
      <w:r w:rsidR="00C458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дошкольного </w:t>
      </w:r>
      <w:r w:rsidRPr="008546D6">
        <w:rPr>
          <w:sz w:val="24"/>
          <w:szCs w:val="24"/>
        </w:rPr>
        <w:t xml:space="preserve"> образова</w:t>
      </w:r>
      <w:r>
        <w:rPr>
          <w:sz w:val="24"/>
          <w:szCs w:val="24"/>
        </w:rPr>
        <w:t>ния</w:t>
      </w:r>
      <w:r w:rsidRPr="00C0516E">
        <w:rPr>
          <w:sz w:val="24"/>
          <w:szCs w:val="24"/>
        </w:rPr>
        <w:t xml:space="preserve">  детей в возрасте от 2 месяцев до 7 лет включительно </w:t>
      </w:r>
      <w:r>
        <w:rPr>
          <w:sz w:val="24"/>
          <w:szCs w:val="24"/>
        </w:rPr>
        <w:t xml:space="preserve">в 2014 году  </w:t>
      </w:r>
      <w:r w:rsidRPr="00C0516E">
        <w:rPr>
          <w:sz w:val="24"/>
          <w:szCs w:val="24"/>
        </w:rPr>
        <w:t xml:space="preserve">составляет </w:t>
      </w:r>
      <w:r w:rsidRPr="00425425">
        <w:rPr>
          <w:sz w:val="24"/>
          <w:szCs w:val="24"/>
        </w:rPr>
        <w:t>59,6</w:t>
      </w:r>
      <w:r w:rsidRPr="0069743D">
        <w:rPr>
          <w:sz w:val="24"/>
          <w:szCs w:val="24"/>
        </w:rPr>
        <w:t xml:space="preserve"> %,</w:t>
      </w:r>
      <w:r>
        <w:rPr>
          <w:sz w:val="24"/>
          <w:szCs w:val="24"/>
        </w:rPr>
        <w:t xml:space="preserve"> что выше показателя </w:t>
      </w:r>
      <w:r w:rsidRPr="00C0516E">
        <w:rPr>
          <w:sz w:val="24"/>
          <w:szCs w:val="24"/>
        </w:rPr>
        <w:t>2013 год</w:t>
      </w:r>
      <w:r>
        <w:rPr>
          <w:sz w:val="24"/>
          <w:szCs w:val="24"/>
        </w:rPr>
        <w:t>а на 1,5%, (</w:t>
      </w:r>
      <w:r w:rsidRPr="00C0516E">
        <w:rPr>
          <w:sz w:val="24"/>
          <w:szCs w:val="24"/>
        </w:rPr>
        <w:t>2013 год</w:t>
      </w:r>
      <w:r>
        <w:rPr>
          <w:sz w:val="24"/>
          <w:szCs w:val="24"/>
        </w:rPr>
        <w:t xml:space="preserve"> -</w:t>
      </w:r>
      <w:r w:rsidRPr="00C0516E">
        <w:rPr>
          <w:sz w:val="24"/>
          <w:szCs w:val="24"/>
        </w:rPr>
        <w:t xml:space="preserve"> 58,1 %</w:t>
      </w:r>
      <w:r>
        <w:rPr>
          <w:sz w:val="24"/>
          <w:szCs w:val="24"/>
        </w:rPr>
        <w:t>)</w:t>
      </w:r>
      <w:r w:rsidRPr="00C0516E">
        <w:rPr>
          <w:sz w:val="24"/>
          <w:szCs w:val="24"/>
        </w:rPr>
        <w:t>.</w:t>
      </w:r>
    </w:p>
    <w:p w:rsidR="007D590E" w:rsidRPr="00C0516E" w:rsidRDefault="007D590E" w:rsidP="007D590E">
      <w:pPr>
        <w:ind w:firstLine="567"/>
        <w:jc w:val="both"/>
        <w:rPr>
          <w:sz w:val="24"/>
          <w:szCs w:val="24"/>
        </w:rPr>
      </w:pPr>
      <w:r w:rsidRPr="009B37FB">
        <w:rPr>
          <w:sz w:val="24"/>
          <w:szCs w:val="24"/>
        </w:rPr>
        <w:t xml:space="preserve">В целях создания института поддержки раннего семейного воспитания, ранней социализации детей на базе всех </w:t>
      </w:r>
      <w:r>
        <w:rPr>
          <w:sz w:val="24"/>
          <w:szCs w:val="24"/>
        </w:rPr>
        <w:t xml:space="preserve">дошкольных </w:t>
      </w:r>
      <w:r w:rsidRPr="009B37FB">
        <w:rPr>
          <w:sz w:val="24"/>
          <w:szCs w:val="24"/>
        </w:rPr>
        <w:t>образовательных учреждений организованы консультационные пункты в помощь семьям, воспитывающих детей раннего возраста.</w:t>
      </w:r>
      <w:r w:rsidR="00C4581A">
        <w:rPr>
          <w:sz w:val="24"/>
          <w:szCs w:val="24"/>
        </w:rPr>
        <w:t xml:space="preserve"> </w:t>
      </w:r>
      <w:r w:rsidRPr="009B37FB">
        <w:rPr>
          <w:sz w:val="24"/>
          <w:szCs w:val="24"/>
        </w:rPr>
        <w:t>Основной задачей консультационных пунктов является оказание методической, диагностической и консультативной помощи родителям по вопросам развития детей дошкольного возраста.</w:t>
      </w:r>
    </w:p>
    <w:p w:rsidR="007D590E" w:rsidRPr="007C1B47" w:rsidRDefault="007D590E" w:rsidP="007D590E">
      <w:pPr>
        <w:ind w:firstLine="709"/>
        <w:jc w:val="both"/>
        <w:rPr>
          <w:color w:val="00B050"/>
          <w:sz w:val="24"/>
          <w:szCs w:val="24"/>
        </w:rPr>
      </w:pPr>
      <w:r w:rsidRPr="00C0516E">
        <w:rPr>
          <w:sz w:val="24"/>
          <w:szCs w:val="24"/>
        </w:rPr>
        <w:t xml:space="preserve"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составляет 0 %.  Фактическое значение данного показателя на низком уровне  по причине отсутствия частных дошкольных образовательных организаций, реализующих образовательные программы дошкольного образования. </w:t>
      </w:r>
      <w:r>
        <w:rPr>
          <w:sz w:val="24"/>
          <w:szCs w:val="24"/>
        </w:rPr>
        <w:t xml:space="preserve">В 2014 году начата </w:t>
      </w:r>
      <w:r w:rsidRPr="00C0516E">
        <w:rPr>
          <w:sz w:val="24"/>
          <w:szCs w:val="24"/>
        </w:rPr>
        <w:t xml:space="preserve">работа </w:t>
      </w:r>
      <w:r>
        <w:rPr>
          <w:sz w:val="24"/>
          <w:szCs w:val="24"/>
        </w:rPr>
        <w:t xml:space="preserve">с </w:t>
      </w:r>
      <w:r w:rsidRPr="00C0516E">
        <w:rPr>
          <w:sz w:val="24"/>
          <w:szCs w:val="24"/>
        </w:rPr>
        <w:t>индивидуальным предпринимателем, оказывающим услуги по присмотру и уходу за детьми</w:t>
      </w:r>
      <w:r>
        <w:rPr>
          <w:sz w:val="24"/>
          <w:szCs w:val="24"/>
        </w:rPr>
        <w:t>,</w:t>
      </w:r>
      <w:r w:rsidRPr="00C0516E">
        <w:rPr>
          <w:sz w:val="24"/>
          <w:szCs w:val="24"/>
        </w:rPr>
        <w:t xml:space="preserve"> по полу</w:t>
      </w:r>
      <w:r>
        <w:rPr>
          <w:sz w:val="24"/>
          <w:szCs w:val="24"/>
        </w:rPr>
        <w:t xml:space="preserve">чению лицензии на право осуществления </w:t>
      </w:r>
      <w:r w:rsidRPr="00C0516E">
        <w:rPr>
          <w:sz w:val="24"/>
          <w:szCs w:val="24"/>
        </w:rPr>
        <w:t xml:space="preserve">образовательной деятельности. </w:t>
      </w:r>
      <w:r>
        <w:rPr>
          <w:sz w:val="24"/>
          <w:szCs w:val="24"/>
        </w:rPr>
        <w:t xml:space="preserve">Для </w:t>
      </w:r>
      <w:r w:rsidRPr="008D0A93">
        <w:rPr>
          <w:sz w:val="24"/>
          <w:szCs w:val="24"/>
        </w:rPr>
        <w:t xml:space="preserve">развития негосударственного сектора дошкольного образования отлажено взаимодействие с девятью предпринимателями города Югорска, которые оказывают услуги дошкольного образования. </w:t>
      </w:r>
      <w:r w:rsidRPr="008D0A93">
        <w:rPr>
          <w:rFonts w:eastAsia="Calibri"/>
          <w:sz w:val="24"/>
          <w:szCs w:val="24"/>
        </w:rPr>
        <w:t>Разработана «Дорожная карта «</w:t>
      </w:r>
      <w:r w:rsidRPr="008D0A93">
        <w:rPr>
          <w:sz w:val="24"/>
          <w:szCs w:val="24"/>
        </w:rPr>
        <w:t xml:space="preserve">развития негосударственного сектора услуг дошкольного образования на 2015-2017 годы», которая предусматривает оказание консультативной помощи, методического и информационного сопровождения,  организационное и нормативное обеспечение, а так же меры государственной  и муниципальной  поддержки </w:t>
      </w:r>
      <w:r w:rsidRPr="008D0A93">
        <w:rPr>
          <w:rFonts w:eastAsia="Calibri"/>
          <w:sz w:val="24"/>
          <w:szCs w:val="24"/>
        </w:rPr>
        <w:t xml:space="preserve">субъектов малого и среднего предпринимательства в сфере </w:t>
      </w:r>
      <w:r w:rsidRPr="008D0A93">
        <w:rPr>
          <w:sz w:val="24"/>
          <w:szCs w:val="24"/>
        </w:rPr>
        <w:t>дошкольного образования</w:t>
      </w:r>
      <w:r w:rsidRPr="008D0A93">
        <w:rPr>
          <w:color w:val="00B050"/>
          <w:sz w:val="24"/>
          <w:szCs w:val="24"/>
        </w:rPr>
        <w:t>.</w:t>
      </w:r>
    </w:p>
    <w:p w:rsidR="007D590E" w:rsidRPr="00C0516E" w:rsidRDefault="007D590E" w:rsidP="007D590E">
      <w:pPr>
        <w:pStyle w:val="a3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C0516E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7D590E" w:rsidRDefault="007D590E" w:rsidP="007D590E">
      <w:pPr>
        <w:ind w:firstLine="708"/>
        <w:jc w:val="both"/>
        <w:rPr>
          <w:sz w:val="24"/>
          <w:szCs w:val="24"/>
        </w:rPr>
      </w:pPr>
      <w:r w:rsidRPr="00566FA1">
        <w:rPr>
          <w:sz w:val="24"/>
          <w:szCs w:val="24"/>
        </w:rPr>
        <w:t xml:space="preserve">Удельный вес численности детей, обучающихся в группах кратковременного пребывания, в общей численности воспитанников дошкольных образовательных </w:t>
      </w:r>
      <w:r>
        <w:rPr>
          <w:sz w:val="24"/>
          <w:szCs w:val="24"/>
        </w:rPr>
        <w:t>учреждений</w:t>
      </w:r>
      <w:r w:rsidRPr="00566FA1">
        <w:rPr>
          <w:sz w:val="24"/>
          <w:szCs w:val="24"/>
        </w:rPr>
        <w:t xml:space="preserve"> составляет 0%.</w:t>
      </w:r>
      <w:r w:rsidR="00C4581A">
        <w:rPr>
          <w:sz w:val="24"/>
          <w:szCs w:val="24"/>
        </w:rPr>
        <w:t xml:space="preserve"> </w:t>
      </w:r>
      <w:proofErr w:type="gramStart"/>
      <w:r w:rsidRPr="0092592D">
        <w:rPr>
          <w:sz w:val="24"/>
          <w:szCs w:val="24"/>
        </w:rPr>
        <w:t>С  целью</w:t>
      </w:r>
      <w:proofErr w:type="gramEnd"/>
      <w:r w:rsidRPr="0092592D">
        <w:rPr>
          <w:sz w:val="24"/>
          <w:szCs w:val="24"/>
        </w:rPr>
        <w:t xml:space="preserve">  повышения охвата детей дошкольного возраста вариативными формами дошкольного образования </w:t>
      </w:r>
      <w:r>
        <w:rPr>
          <w:sz w:val="24"/>
          <w:szCs w:val="24"/>
        </w:rPr>
        <w:t>созданы условия для функционирования</w:t>
      </w:r>
      <w:r w:rsidR="00C4581A">
        <w:rPr>
          <w:sz w:val="24"/>
          <w:szCs w:val="24"/>
        </w:rPr>
        <w:t xml:space="preserve"> </w:t>
      </w:r>
      <w:r w:rsidRPr="00BD2265">
        <w:rPr>
          <w:sz w:val="24"/>
          <w:szCs w:val="24"/>
        </w:rPr>
        <w:t>групп кратковременного пребывания</w:t>
      </w:r>
      <w:r w:rsidR="00C458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92592D">
        <w:rPr>
          <w:sz w:val="24"/>
          <w:szCs w:val="24"/>
        </w:rPr>
        <w:t xml:space="preserve">детей </w:t>
      </w:r>
      <w:r>
        <w:rPr>
          <w:sz w:val="24"/>
          <w:szCs w:val="24"/>
        </w:rPr>
        <w:t>2</w:t>
      </w:r>
      <w:r w:rsidRPr="0092592D">
        <w:rPr>
          <w:sz w:val="24"/>
          <w:szCs w:val="24"/>
        </w:rPr>
        <w:t>-</w:t>
      </w:r>
      <w:r>
        <w:rPr>
          <w:sz w:val="24"/>
          <w:szCs w:val="24"/>
        </w:rPr>
        <w:t>3</w:t>
      </w:r>
      <w:r w:rsidRPr="0092592D">
        <w:rPr>
          <w:sz w:val="24"/>
          <w:szCs w:val="24"/>
        </w:rPr>
        <w:t xml:space="preserve"> лет</w:t>
      </w:r>
      <w:r>
        <w:rPr>
          <w:sz w:val="24"/>
          <w:szCs w:val="24"/>
        </w:rPr>
        <w:t xml:space="preserve"> в 2  дошкольных образовательных учреждениях, однако желающих посещать эти группы в 2014 году не было. Это объясняется тем, что все дети в возрасте от 3 до 4 лет, и более 60 детей в возрасте от 2 до 3 лет охвачены услугой дошкольного образования. </w:t>
      </w:r>
    </w:p>
    <w:p w:rsidR="007D590E" w:rsidRPr="008D0A93" w:rsidRDefault="007D590E" w:rsidP="007D590E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8D0A93">
        <w:rPr>
          <w:sz w:val="24"/>
          <w:szCs w:val="24"/>
        </w:rPr>
        <w:t xml:space="preserve">Большое внимание уделяется повышению качества дошкольного образования. В дошкольных образовательных учреждениях созданы все условия для введения федеральных государственных образовательных стандартов дошкольного образования </w:t>
      </w:r>
      <w:r w:rsidRPr="008D0A93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далее - </w:t>
      </w:r>
      <w:r w:rsidRPr="008D0A93">
        <w:rPr>
          <w:bCs/>
          <w:sz w:val="24"/>
          <w:szCs w:val="24"/>
        </w:rPr>
        <w:t>ФГОС ДО)</w:t>
      </w:r>
      <w:r w:rsidRPr="008D0A93">
        <w:rPr>
          <w:sz w:val="24"/>
          <w:szCs w:val="24"/>
        </w:rPr>
        <w:t xml:space="preserve">: </w:t>
      </w:r>
      <w:proofErr w:type="gramStart"/>
      <w:r w:rsidRPr="008D0A93">
        <w:rPr>
          <w:sz w:val="24"/>
          <w:szCs w:val="24"/>
        </w:rPr>
        <w:t>разработаны  нормативно</w:t>
      </w:r>
      <w:proofErr w:type="gramEnd"/>
      <w:r w:rsidRPr="008D0A93">
        <w:rPr>
          <w:sz w:val="24"/>
          <w:szCs w:val="24"/>
        </w:rPr>
        <w:t xml:space="preserve">-правовые акты, обеспечивающие введение </w:t>
      </w:r>
      <w:r w:rsidRPr="008D0A93">
        <w:rPr>
          <w:bCs/>
          <w:sz w:val="24"/>
          <w:szCs w:val="24"/>
        </w:rPr>
        <w:t xml:space="preserve">стандарта дошкольного </w:t>
      </w:r>
      <w:r w:rsidRPr="008D0A93">
        <w:rPr>
          <w:bCs/>
          <w:sz w:val="24"/>
          <w:szCs w:val="24"/>
        </w:rPr>
        <w:lastRenderedPageBreak/>
        <w:t>образования; разработаны основные образовательные программы,</w:t>
      </w:r>
      <w:r w:rsidRPr="008D0A93">
        <w:rPr>
          <w:sz w:val="24"/>
          <w:szCs w:val="24"/>
        </w:rPr>
        <w:t xml:space="preserve"> «Дорожная карта по введению ФГОС ДО в образовательных организациях, реализующих основные образовательные программы дошкольного образования »</w:t>
      </w:r>
      <w:r w:rsidRPr="008D0A93">
        <w:rPr>
          <w:bCs/>
          <w:sz w:val="24"/>
          <w:szCs w:val="24"/>
        </w:rPr>
        <w:t xml:space="preserve"> .</w:t>
      </w:r>
    </w:p>
    <w:p w:rsidR="007D590E" w:rsidRPr="00566FA1" w:rsidRDefault="007D590E" w:rsidP="007D590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Образовательные учреждения приняли участие </w:t>
      </w:r>
      <w:r w:rsidRPr="008D0A93">
        <w:rPr>
          <w:rFonts w:eastAsia="HiddenHorzOCR"/>
          <w:sz w:val="24"/>
          <w:szCs w:val="24"/>
        </w:rPr>
        <w:t xml:space="preserve">во Всероссийском мониторинге </w:t>
      </w:r>
      <w:proofErr w:type="gramStart"/>
      <w:r w:rsidRPr="008D0A93">
        <w:rPr>
          <w:rFonts w:eastAsia="HiddenHorzOCR"/>
          <w:sz w:val="24"/>
          <w:szCs w:val="24"/>
        </w:rPr>
        <w:t>условий  реализации</w:t>
      </w:r>
      <w:proofErr w:type="gramEnd"/>
      <w:r>
        <w:rPr>
          <w:rFonts w:eastAsia="HiddenHorzOCR"/>
          <w:sz w:val="24"/>
          <w:szCs w:val="24"/>
        </w:rPr>
        <w:t xml:space="preserve"> </w:t>
      </w:r>
      <w:r>
        <w:rPr>
          <w:bCs/>
          <w:sz w:val="24"/>
          <w:szCs w:val="24"/>
        </w:rPr>
        <w:t>ФГОС ДО</w:t>
      </w:r>
      <w:r w:rsidRPr="008D0A93">
        <w:rPr>
          <w:sz w:val="24"/>
          <w:szCs w:val="24"/>
        </w:rPr>
        <w:t>. Организована работа 4</w:t>
      </w:r>
      <w:r>
        <w:rPr>
          <w:sz w:val="24"/>
          <w:szCs w:val="24"/>
        </w:rPr>
        <w:t>-ых</w:t>
      </w:r>
      <w:r w:rsidRPr="008D0A93">
        <w:rPr>
          <w:sz w:val="24"/>
          <w:szCs w:val="24"/>
        </w:rPr>
        <w:t xml:space="preserve"> пилотных площадок</w:t>
      </w:r>
      <w:r w:rsidRPr="008D0A93">
        <w:rPr>
          <w:rFonts w:eastAsia="HiddenHorzOCR"/>
          <w:sz w:val="24"/>
          <w:szCs w:val="24"/>
        </w:rPr>
        <w:t xml:space="preserve"> по введению</w:t>
      </w:r>
      <w:r>
        <w:rPr>
          <w:rFonts w:eastAsia="HiddenHorzOCR"/>
          <w:sz w:val="24"/>
          <w:szCs w:val="24"/>
        </w:rPr>
        <w:t xml:space="preserve"> </w:t>
      </w:r>
      <w:r>
        <w:rPr>
          <w:bCs/>
          <w:sz w:val="24"/>
          <w:szCs w:val="24"/>
        </w:rPr>
        <w:t>ФГОС ДО</w:t>
      </w:r>
      <w:r w:rsidRPr="008D0A93">
        <w:rPr>
          <w:rFonts w:eastAsia="HiddenHorzOCR"/>
          <w:sz w:val="24"/>
          <w:szCs w:val="24"/>
        </w:rPr>
        <w:t xml:space="preserve">, а </w:t>
      </w:r>
      <w:proofErr w:type="gramStart"/>
      <w:r w:rsidRPr="008D0A93">
        <w:rPr>
          <w:rFonts w:eastAsia="HiddenHorzOCR"/>
          <w:sz w:val="24"/>
          <w:szCs w:val="24"/>
        </w:rPr>
        <w:t>так же</w:t>
      </w:r>
      <w:proofErr w:type="gramEnd"/>
      <w:r w:rsidRPr="008D0A93">
        <w:rPr>
          <w:rFonts w:eastAsia="HiddenHorzOCR"/>
          <w:sz w:val="24"/>
          <w:szCs w:val="24"/>
        </w:rPr>
        <w:t xml:space="preserve"> реализация</w:t>
      </w:r>
      <w:r w:rsidRPr="008D0A93">
        <w:rPr>
          <w:sz w:val="24"/>
          <w:szCs w:val="24"/>
        </w:rPr>
        <w:t xml:space="preserve"> окружного проекта «Оценка качества дошкольного образования и окружной программы «Югорский трамплин». </w:t>
      </w:r>
    </w:p>
    <w:p w:rsidR="007D590E" w:rsidRPr="001225F7" w:rsidRDefault="007D590E" w:rsidP="007D590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1225F7">
        <w:rPr>
          <w:b/>
          <w:bCs/>
          <w:color w:val="000000"/>
          <w:sz w:val="24"/>
          <w:szCs w:val="24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</w:p>
    <w:p w:rsidR="007D590E" w:rsidRPr="00E148E5" w:rsidRDefault="007D590E" w:rsidP="007D590E">
      <w:pPr>
        <w:ind w:firstLine="708"/>
        <w:jc w:val="both"/>
        <w:rPr>
          <w:sz w:val="24"/>
          <w:szCs w:val="24"/>
        </w:rPr>
      </w:pPr>
      <w:r w:rsidRPr="001225F7">
        <w:rPr>
          <w:sz w:val="24"/>
          <w:szCs w:val="24"/>
        </w:rPr>
        <w:t>Численность воспитанников дошкольных образовательных учреждений</w:t>
      </w:r>
      <w:r w:rsidR="00C4581A">
        <w:rPr>
          <w:sz w:val="24"/>
          <w:szCs w:val="24"/>
        </w:rPr>
        <w:t xml:space="preserve"> </w:t>
      </w:r>
      <w:r w:rsidRPr="001225F7">
        <w:rPr>
          <w:sz w:val="24"/>
          <w:szCs w:val="24"/>
        </w:rPr>
        <w:t>в</w:t>
      </w:r>
      <w:r w:rsidR="00C4581A">
        <w:rPr>
          <w:sz w:val="24"/>
          <w:szCs w:val="24"/>
        </w:rPr>
        <w:t xml:space="preserve"> </w:t>
      </w:r>
      <w:r w:rsidRPr="001225F7">
        <w:rPr>
          <w:sz w:val="24"/>
          <w:szCs w:val="24"/>
        </w:rPr>
        <w:t>расчете на 1 педагогического работника составляет 10,3 человека, что выше показателя 2013 года (10,1 человек</w:t>
      </w:r>
      <w:proofErr w:type="gramStart"/>
      <w:r w:rsidRPr="001225F7">
        <w:rPr>
          <w:sz w:val="24"/>
          <w:szCs w:val="24"/>
        </w:rPr>
        <w:t>).</w:t>
      </w:r>
      <w:r w:rsidRPr="00E148E5">
        <w:rPr>
          <w:sz w:val="24"/>
          <w:szCs w:val="24"/>
        </w:rPr>
        <w:t>На</w:t>
      </w:r>
      <w:proofErr w:type="gramEnd"/>
      <w:r w:rsidRPr="00E148E5">
        <w:rPr>
          <w:sz w:val="24"/>
          <w:szCs w:val="24"/>
        </w:rPr>
        <w:t xml:space="preserve"> основании письма Департамента образования и молодежной политики ХМАО-Югры от 27.10.2014 № 10-Исх-10327 для города Югорска на 2014 год определен показатель средней заработной платы педагогических работников дошкольных образовательных организаций определен в размере 49 286,9 рублей. Средняя заработная по итогам 2014 года составила 45 709,6 рублей, т.е. степень достижения целевого показателя составляет 92,7 %  (в 2013 году этот показатель составил 104,1%).</w:t>
      </w:r>
    </w:p>
    <w:p w:rsidR="007D590E" w:rsidRPr="005E67E5" w:rsidRDefault="007D590E" w:rsidP="007D590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дошкольных образовательных организаций</w:t>
      </w:r>
    </w:p>
    <w:p w:rsidR="007D590E" w:rsidRPr="00980747" w:rsidRDefault="007D590E" w:rsidP="007D590E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980747">
        <w:t xml:space="preserve">Площадь помещений, используемых непосредственно для нужд дошкольных образовательных </w:t>
      </w:r>
      <w:r>
        <w:t>учреждений</w:t>
      </w:r>
      <w:r w:rsidRPr="00980747">
        <w:t>, в расчете на одного воспит</w:t>
      </w:r>
      <w:r w:rsidR="00C4581A">
        <w:t>анника составляет 14,1 кв.</w:t>
      </w:r>
      <w:r>
        <w:t>м. Д</w:t>
      </w:r>
      <w:r w:rsidRPr="00980747">
        <w:t>анный показатель на 0,8 кв.м. выше по сравнению с 2013 годом</w:t>
      </w:r>
      <w:r>
        <w:t xml:space="preserve">. Данное увеличение связано </w:t>
      </w:r>
      <w:r w:rsidRPr="00980747">
        <w:t>с</w:t>
      </w:r>
      <w:r>
        <w:t xml:space="preserve"> введением в</w:t>
      </w:r>
      <w:r w:rsidR="00C4581A">
        <w:t xml:space="preserve"> </w:t>
      </w:r>
      <w:r>
        <w:rPr>
          <w:bCs/>
          <w:color w:val="000000"/>
        </w:rPr>
        <w:t>эксплуатацию нового здания (корпус № 2)</w:t>
      </w:r>
      <w:r w:rsidRPr="00B96433">
        <w:rPr>
          <w:bCs/>
          <w:color w:val="000000"/>
        </w:rPr>
        <w:t xml:space="preserve"> МАДОУ «Детский сад комбинированного вида «Радуга» на 170 мест</w:t>
      </w:r>
      <w:r w:rsidRPr="00980747">
        <w:t>.</w:t>
      </w:r>
    </w:p>
    <w:p w:rsidR="007D590E" w:rsidRPr="00980747" w:rsidRDefault="007D590E" w:rsidP="007D590E">
      <w:pPr>
        <w:pStyle w:val="a8"/>
        <w:spacing w:before="0" w:beforeAutospacing="0" w:after="0" w:afterAutospacing="0" w:line="292" w:lineRule="atLeast"/>
        <w:ind w:firstLine="426"/>
        <w:jc w:val="both"/>
      </w:pPr>
      <w:r>
        <w:t>В</w:t>
      </w:r>
      <w:r w:rsidRPr="00980747">
        <w:t>о всех дошкольных образовательных учреждениях созданы условия, отвечающие нормативным требованиям.</w:t>
      </w:r>
      <w:r w:rsidRPr="008A6120">
        <w:t xml:space="preserve"> </w:t>
      </w:r>
      <w:r w:rsidRPr="00980747">
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 составляет 100%.</w:t>
      </w:r>
    </w:p>
    <w:p w:rsidR="007D590E" w:rsidRDefault="007D590E" w:rsidP="007D590E">
      <w:pPr>
        <w:pStyle w:val="a8"/>
        <w:spacing w:before="0" w:beforeAutospacing="0" w:after="0" w:afterAutospacing="0" w:line="292" w:lineRule="atLeast"/>
        <w:ind w:firstLine="426"/>
        <w:jc w:val="both"/>
      </w:pPr>
      <w:r w:rsidRPr="00980747">
        <w:t xml:space="preserve">Удельный вес числа </w:t>
      </w:r>
      <w:r>
        <w:t>учреждений</w:t>
      </w:r>
      <w:r w:rsidRPr="00980747">
        <w:t xml:space="preserve">, имеющих физкультурные залы, в общем числе дошкольных образовательных </w:t>
      </w:r>
      <w:r>
        <w:t>учреждений</w:t>
      </w:r>
      <w:r w:rsidRPr="00980747">
        <w:t xml:space="preserve"> составляет 100%</w:t>
      </w:r>
      <w:r>
        <w:t>, что выше данного показателя за 2013 год на 10%</w:t>
      </w:r>
      <w:r w:rsidRPr="00980747">
        <w:t xml:space="preserve">. Во всех дошкольных образовательных учреждениях реализуется в полном объёме образовательная область «Физическая культура» основной общеобразовательной программы дошкольного образования. </w:t>
      </w:r>
    </w:p>
    <w:p w:rsidR="007D590E" w:rsidRDefault="007D590E" w:rsidP="007D590E">
      <w:pPr>
        <w:pStyle w:val="a8"/>
        <w:spacing w:before="0" w:beforeAutospacing="0" w:after="0" w:afterAutospacing="0" w:line="292" w:lineRule="atLeast"/>
        <w:ind w:firstLine="426"/>
        <w:jc w:val="both"/>
      </w:pPr>
      <w:r w:rsidRPr="00980747">
        <w:t>В трех муниципальных дошкольных образовательных учреждениях имеются закрытые плавательные бассейны</w:t>
      </w:r>
      <w:r>
        <w:t xml:space="preserve">. Удельный вес числа организаций, имеющих закрытые плавательные бассейны, </w:t>
      </w:r>
      <w:r w:rsidRPr="00980747">
        <w:t xml:space="preserve">в общем числе дошкольных образовательных организаций составляет </w:t>
      </w:r>
      <w:r>
        <w:t>3</w:t>
      </w:r>
      <w:r w:rsidRPr="00980747">
        <w:t>0%</w:t>
      </w:r>
      <w:r>
        <w:t>, это на 10% выше, чем в 2013 году.</w:t>
      </w:r>
    </w:p>
    <w:p w:rsidR="007D590E" w:rsidRPr="0032157B" w:rsidRDefault="007D590E" w:rsidP="007D590E">
      <w:pPr>
        <w:pStyle w:val="a8"/>
        <w:spacing w:before="0" w:beforeAutospacing="0" w:after="0" w:afterAutospacing="0" w:line="292" w:lineRule="atLeast"/>
        <w:ind w:firstLine="426"/>
        <w:jc w:val="both"/>
      </w:pPr>
      <w:r>
        <w:t xml:space="preserve">В 2014 году в одном </w:t>
      </w:r>
      <w:r w:rsidRPr="0032157B">
        <w:t xml:space="preserve"> дошколь</w:t>
      </w:r>
      <w:r>
        <w:t>ном образовательном учреждении</w:t>
      </w:r>
      <w:r w:rsidRPr="0032157B">
        <w:t xml:space="preserve"> 1 персональный компьютер используется в работе с детьми.</w:t>
      </w:r>
    </w:p>
    <w:p w:rsidR="007D590E" w:rsidRPr="0021428B" w:rsidRDefault="007D590E" w:rsidP="007D590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32157B">
        <w:rPr>
          <w:b/>
          <w:bCs/>
          <w:color w:val="000000"/>
          <w:sz w:val="24"/>
          <w:szCs w:val="24"/>
        </w:rPr>
        <w:t>Условия получения</w:t>
      </w:r>
      <w:r w:rsidRPr="0021428B">
        <w:rPr>
          <w:b/>
          <w:bCs/>
          <w:color w:val="000000"/>
          <w:sz w:val="24"/>
          <w:szCs w:val="24"/>
        </w:rPr>
        <w:t xml:space="preserve"> дошкольного образования лицами с ограниченными возможностями здоровья и инвалидами</w:t>
      </w:r>
    </w:p>
    <w:p w:rsidR="007D590E" w:rsidRDefault="00C4581A" w:rsidP="007D590E">
      <w:pPr>
        <w:tabs>
          <w:tab w:val="left" w:pos="13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D590E" w:rsidRPr="0021428B">
        <w:rPr>
          <w:sz w:val="24"/>
          <w:szCs w:val="24"/>
        </w:rPr>
        <w:t xml:space="preserve">Удельный вес численности детей с ограниченными возможностями здоровья в общей численности воспитанников дошкольных образовательных организаций составляет </w:t>
      </w:r>
      <w:r w:rsidR="007D590E">
        <w:rPr>
          <w:sz w:val="24"/>
          <w:szCs w:val="24"/>
        </w:rPr>
        <w:t xml:space="preserve">1,1%, что выше показателя предыдущего года на 0,5% (2013 год - </w:t>
      </w:r>
      <w:r w:rsidR="007D590E" w:rsidRPr="0021428B">
        <w:rPr>
          <w:sz w:val="24"/>
          <w:szCs w:val="24"/>
        </w:rPr>
        <w:t>0,61%</w:t>
      </w:r>
      <w:r w:rsidR="007D590E">
        <w:rPr>
          <w:sz w:val="24"/>
          <w:szCs w:val="24"/>
        </w:rPr>
        <w:t>)</w:t>
      </w:r>
      <w:r w:rsidR="007D590E" w:rsidRPr="0021428B">
        <w:rPr>
          <w:sz w:val="24"/>
          <w:szCs w:val="24"/>
        </w:rPr>
        <w:t xml:space="preserve">. Это </w:t>
      </w:r>
      <w:r w:rsidR="007D590E">
        <w:rPr>
          <w:sz w:val="24"/>
          <w:szCs w:val="24"/>
        </w:rPr>
        <w:t>26</w:t>
      </w:r>
      <w:r w:rsidR="007D590E" w:rsidRPr="0021428B">
        <w:rPr>
          <w:sz w:val="24"/>
          <w:szCs w:val="24"/>
        </w:rPr>
        <w:t xml:space="preserve"> детей из общей численности воспитанников </w:t>
      </w:r>
      <w:r w:rsidR="007D590E">
        <w:rPr>
          <w:sz w:val="24"/>
          <w:szCs w:val="24"/>
        </w:rPr>
        <w:t xml:space="preserve">дошкольных </w:t>
      </w:r>
      <w:r w:rsidR="007D590E" w:rsidRPr="0021428B">
        <w:rPr>
          <w:sz w:val="24"/>
          <w:szCs w:val="24"/>
        </w:rPr>
        <w:t xml:space="preserve">образовательных </w:t>
      </w:r>
      <w:r w:rsidR="007D590E">
        <w:rPr>
          <w:sz w:val="24"/>
          <w:szCs w:val="24"/>
        </w:rPr>
        <w:t xml:space="preserve">учреждений. </w:t>
      </w:r>
      <w:r w:rsidR="007D590E" w:rsidRPr="0021428B">
        <w:rPr>
          <w:sz w:val="24"/>
          <w:szCs w:val="24"/>
        </w:rPr>
        <w:t xml:space="preserve">Удельный вес численности детей-инвалидов в общей численности воспитанников дошкольных образовательных </w:t>
      </w:r>
      <w:r w:rsidR="007D590E">
        <w:rPr>
          <w:sz w:val="24"/>
          <w:szCs w:val="24"/>
        </w:rPr>
        <w:t xml:space="preserve">учреждений </w:t>
      </w:r>
      <w:r w:rsidR="007D590E" w:rsidRPr="0021428B">
        <w:rPr>
          <w:sz w:val="24"/>
          <w:szCs w:val="24"/>
        </w:rPr>
        <w:t xml:space="preserve">составляет </w:t>
      </w:r>
      <w:r w:rsidR="007D590E">
        <w:rPr>
          <w:sz w:val="24"/>
          <w:szCs w:val="24"/>
        </w:rPr>
        <w:t xml:space="preserve">1,1% (2013 - </w:t>
      </w:r>
      <w:r w:rsidR="007D590E" w:rsidRPr="0021428B">
        <w:rPr>
          <w:sz w:val="24"/>
          <w:szCs w:val="24"/>
        </w:rPr>
        <w:t>0,56%</w:t>
      </w:r>
      <w:r w:rsidR="007D590E">
        <w:rPr>
          <w:sz w:val="24"/>
          <w:szCs w:val="24"/>
        </w:rPr>
        <w:t>)  или 26 человек.</w:t>
      </w:r>
    </w:p>
    <w:p w:rsidR="007D590E" w:rsidRDefault="007D590E" w:rsidP="007D590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21428B">
        <w:rPr>
          <w:b/>
          <w:bCs/>
          <w:color w:val="000000"/>
          <w:sz w:val="24"/>
          <w:szCs w:val="24"/>
        </w:rPr>
        <w:t xml:space="preserve">Состояние здоровья лиц, обучающихся по программам дошкольного </w:t>
      </w:r>
      <w:r w:rsidRPr="00B96433">
        <w:rPr>
          <w:b/>
          <w:bCs/>
          <w:color w:val="000000"/>
          <w:sz w:val="24"/>
          <w:szCs w:val="24"/>
        </w:rPr>
        <w:t>образования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В целях совершенствования организации комплексной работы по сохранению и укреплению здоровья воспитанников, создания условий, </w:t>
      </w:r>
      <w:proofErr w:type="gramStart"/>
      <w:r w:rsidRPr="008D0A93">
        <w:rPr>
          <w:sz w:val="24"/>
          <w:szCs w:val="24"/>
        </w:rPr>
        <w:t>обеспечивающих уменьшение рисков заболеваемости</w:t>
      </w:r>
      <w:proofErr w:type="gramEnd"/>
      <w:r w:rsidRPr="008D0A93">
        <w:rPr>
          <w:sz w:val="24"/>
          <w:szCs w:val="24"/>
        </w:rPr>
        <w:t xml:space="preserve"> обучающихся в образовательных учреждениях</w:t>
      </w:r>
      <w:r>
        <w:rPr>
          <w:sz w:val="24"/>
          <w:szCs w:val="24"/>
        </w:rPr>
        <w:t xml:space="preserve"> проведен ряд мероприятий, в том числе</w:t>
      </w:r>
      <w:r w:rsidRPr="008D0A93">
        <w:rPr>
          <w:sz w:val="24"/>
          <w:szCs w:val="24"/>
        </w:rPr>
        <w:t>: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 </w:t>
      </w:r>
      <w:r w:rsidRPr="008A6120">
        <w:rPr>
          <w:b/>
          <w:sz w:val="24"/>
          <w:szCs w:val="24"/>
        </w:rPr>
        <w:t xml:space="preserve">- </w:t>
      </w:r>
      <w:r w:rsidRPr="008D0A93">
        <w:rPr>
          <w:sz w:val="24"/>
          <w:szCs w:val="24"/>
        </w:rPr>
        <w:t>сезонная неспецифическая профилактика;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A6120">
        <w:rPr>
          <w:b/>
          <w:sz w:val="24"/>
          <w:szCs w:val="24"/>
        </w:rPr>
        <w:t xml:space="preserve">- </w:t>
      </w:r>
      <w:r w:rsidRPr="008D0A93">
        <w:rPr>
          <w:sz w:val="24"/>
          <w:szCs w:val="24"/>
        </w:rPr>
        <w:t xml:space="preserve">организована система спортивно-массовых мероприятий, приобщающих </w:t>
      </w:r>
      <w:r>
        <w:rPr>
          <w:sz w:val="24"/>
          <w:szCs w:val="24"/>
        </w:rPr>
        <w:t xml:space="preserve">дошкольников </w:t>
      </w:r>
      <w:r w:rsidRPr="008D0A93">
        <w:rPr>
          <w:sz w:val="24"/>
          <w:szCs w:val="24"/>
        </w:rPr>
        <w:t>к здоровому образу жизни (дни здоровья, спортивные соревнования, президентские состязания, смотры-конкурсы, спортивно-развлекательные и спортивно-поз</w:t>
      </w:r>
      <w:r>
        <w:rPr>
          <w:sz w:val="24"/>
          <w:szCs w:val="24"/>
        </w:rPr>
        <w:t>навательные мероприятия и др.);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 w:rsidRPr="008A6120">
        <w:rPr>
          <w:b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применяются</w:t>
      </w:r>
      <w:r w:rsidRPr="008D0A93">
        <w:rPr>
          <w:sz w:val="24"/>
          <w:szCs w:val="24"/>
        </w:rPr>
        <w:t xml:space="preserve"> технологии по здоровьесбереж</w:t>
      </w:r>
      <w:r>
        <w:rPr>
          <w:sz w:val="24"/>
          <w:szCs w:val="24"/>
        </w:rPr>
        <w:t>ению и здоровому образу жизни</w:t>
      </w:r>
      <w:r w:rsidRPr="008D0A93">
        <w:rPr>
          <w:sz w:val="24"/>
          <w:szCs w:val="24"/>
        </w:rPr>
        <w:t>: медико-гигиенически</w:t>
      </w:r>
      <w:r>
        <w:rPr>
          <w:sz w:val="24"/>
          <w:szCs w:val="24"/>
        </w:rPr>
        <w:t>е, физкультурно-оздоровительные;</w:t>
      </w:r>
      <w:r w:rsidRPr="008D0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применяются </w:t>
      </w:r>
      <w:r w:rsidRPr="008D0A93">
        <w:rPr>
          <w:sz w:val="24"/>
          <w:szCs w:val="24"/>
        </w:rPr>
        <w:t xml:space="preserve">технологии обеспечения </w:t>
      </w:r>
      <w:r>
        <w:rPr>
          <w:sz w:val="24"/>
          <w:szCs w:val="24"/>
        </w:rPr>
        <w:t>безопасности жизнедеятельности</w:t>
      </w:r>
      <w:r w:rsidRPr="008D0A93">
        <w:rPr>
          <w:sz w:val="24"/>
          <w:szCs w:val="24"/>
        </w:rPr>
        <w:t>.</w:t>
      </w:r>
    </w:p>
    <w:p w:rsidR="007D590E" w:rsidRPr="00B96433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Несмотря за комплекс вышеуказанных мероприятий в</w:t>
      </w:r>
      <w:r w:rsidRPr="009B37FB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9B37FB">
        <w:rPr>
          <w:sz w:val="24"/>
          <w:szCs w:val="24"/>
        </w:rPr>
        <w:t xml:space="preserve"> году </w:t>
      </w:r>
      <w:r>
        <w:rPr>
          <w:sz w:val="24"/>
          <w:szCs w:val="24"/>
        </w:rPr>
        <w:t>к</w:t>
      </w:r>
      <w:r w:rsidRPr="00B96433">
        <w:rPr>
          <w:sz w:val="24"/>
          <w:szCs w:val="24"/>
        </w:rPr>
        <w:t xml:space="preserve">оличество пропущенных дней по болезни одним ребенком в дошкольных образовательных  </w:t>
      </w:r>
      <w:r>
        <w:rPr>
          <w:sz w:val="24"/>
          <w:szCs w:val="24"/>
        </w:rPr>
        <w:t xml:space="preserve">учреждениях составляет 11, 8 дней, что выше показателя 2013 года на 1,2 дня (2013 год - 10,6 дня). </w:t>
      </w:r>
      <w:r w:rsidRPr="008D0A93">
        <w:rPr>
          <w:rFonts w:eastAsiaTheme="minorHAnsi"/>
          <w:color w:val="000000"/>
          <w:sz w:val="24"/>
          <w:szCs w:val="24"/>
        </w:rPr>
        <w:t xml:space="preserve">Данный факт обусловлен увеличением количества детей младшего дошкольного возраста на 120 воспитанников, в том числе 60 детей </w:t>
      </w:r>
      <w:r>
        <w:rPr>
          <w:rFonts w:eastAsiaTheme="minorHAnsi"/>
          <w:color w:val="000000"/>
          <w:sz w:val="24"/>
          <w:szCs w:val="24"/>
        </w:rPr>
        <w:t>в возрасте от 2 до 3 лет</w:t>
      </w:r>
      <w:r w:rsidRPr="008D0A93">
        <w:rPr>
          <w:rFonts w:eastAsiaTheme="minorHAnsi"/>
          <w:color w:val="000000"/>
          <w:sz w:val="24"/>
          <w:szCs w:val="24"/>
        </w:rPr>
        <w:t xml:space="preserve">, принятых в дошкольные образовательные учреждения. </w:t>
      </w:r>
    </w:p>
    <w:p w:rsidR="007D590E" w:rsidRPr="00B96433" w:rsidRDefault="007D590E" w:rsidP="007D590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B96433">
        <w:rPr>
          <w:b/>
          <w:bCs/>
          <w:color w:val="000000"/>
          <w:sz w:val="24"/>
          <w:szCs w:val="24"/>
        </w:rPr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</w:r>
    </w:p>
    <w:p w:rsidR="007D590E" w:rsidRPr="00B268AC" w:rsidRDefault="007D590E" w:rsidP="007D590E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В 2014</w:t>
      </w:r>
      <w:r w:rsidRPr="00B96433">
        <w:rPr>
          <w:bCs/>
          <w:color w:val="000000"/>
          <w:sz w:val="24"/>
          <w:szCs w:val="24"/>
        </w:rPr>
        <w:t xml:space="preserve"> году</w:t>
      </w:r>
      <w:r>
        <w:rPr>
          <w:bCs/>
          <w:color w:val="000000"/>
          <w:sz w:val="24"/>
          <w:szCs w:val="24"/>
        </w:rPr>
        <w:t xml:space="preserve"> отмечается сохранение</w:t>
      </w:r>
      <w:r w:rsidR="00C4581A">
        <w:rPr>
          <w:bCs/>
          <w:color w:val="000000"/>
          <w:sz w:val="24"/>
          <w:szCs w:val="24"/>
        </w:rPr>
        <w:t xml:space="preserve"> </w:t>
      </w:r>
      <w:r w:rsidRPr="00B96433">
        <w:rPr>
          <w:bCs/>
          <w:color w:val="000000"/>
          <w:sz w:val="24"/>
          <w:szCs w:val="24"/>
        </w:rPr>
        <w:t>сети дошкольн</w:t>
      </w:r>
      <w:r>
        <w:rPr>
          <w:bCs/>
          <w:color w:val="000000"/>
          <w:sz w:val="24"/>
          <w:szCs w:val="24"/>
        </w:rPr>
        <w:t>ых образовательных учреждений.</w:t>
      </w:r>
    </w:p>
    <w:p w:rsidR="007D590E" w:rsidRPr="000E62A5" w:rsidRDefault="007D590E" w:rsidP="007D590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0E62A5">
        <w:rPr>
          <w:b/>
          <w:bCs/>
          <w:color w:val="000000"/>
          <w:sz w:val="24"/>
          <w:szCs w:val="24"/>
        </w:rPr>
        <w:t>Финансово-экономическая деятельность дошкольных образовательных организаций</w:t>
      </w:r>
    </w:p>
    <w:p w:rsidR="007D590E" w:rsidRPr="00E148E5" w:rsidRDefault="007D590E" w:rsidP="007D590E">
      <w:pPr>
        <w:ind w:firstLine="708"/>
        <w:jc w:val="both"/>
        <w:rPr>
          <w:sz w:val="24"/>
          <w:szCs w:val="24"/>
        </w:rPr>
      </w:pPr>
      <w:r w:rsidRPr="00E148E5">
        <w:rPr>
          <w:sz w:val="24"/>
          <w:szCs w:val="24"/>
        </w:rPr>
        <w:t>Общий объем финансовых средств, поступивших в дошкол</w:t>
      </w:r>
      <w:r>
        <w:rPr>
          <w:sz w:val="24"/>
          <w:szCs w:val="24"/>
        </w:rPr>
        <w:t>ьные образовательные учреждения</w:t>
      </w:r>
      <w:r w:rsidRPr="00E148E5">
        <w:rPr>
          <w:sz w:val="24"/>
          <w:szCs w:val="24"/>
        </w:rPr>
        <w:t>, в расчете на одного воспитанника составляет 85,1 тысяч рублей в 2013 году, в 2014 году – 92,8 тысяч рублей. Удельный вес финансовых средств от приносящей доход деятельности в общем объеме финансовых средств дошкол</w:t>
      </w:r>
      <w:r>
        <w:rPr>
          <w:sz w:val="24"/>
          <w:szCs w:val="24"/>
        </w:rPr>
        <w:t xml:space="preserve">ьных образовательных учреждений  в 2013 году  составлял </w:t>
      </w:r>
      <w:r w:rsidRPr="00E148E5">
        <w:rPr>
          <w:sz w:val="24"/>
          <w:szCs w:val="24"/>
        </w:rPr>
        <w:t>10,1%, в 2014 году -13,2%.</w:t>
      </w:r>
    </w:p>
    <w:p w:rsidR="007D590E" w:rsidRPr="00B96433" w:rsidRDefault="007D590E" w:rsidP="007D590E">
      <w:pPr>
        <w:pStyle w:val="a3"/>
        <w:ind w:left="0" w:firstLine="708"/>
        <w:jc w:val="both"/>
        <w:rPr>
          <w:b/>
          <w:bCs/>
          <w:color w:val="000000"/>
          <w:sz w:val="24"/>
          <w:szCs w:val="24"/>
        </w:rPr>
      </w:pPr>
      <w:r w:rsidRPr="00B96433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дошкольных образовательных организациях</w:t>
      </w:r>
    </w:p>
    <w:p w:rsidR="007D590E" w:rsidRPr="0021561E" w:rsidRDefault="007D590E" w:rsidP="007D590E">
      <w:pPr>
        <w:ind w:firstLine="567"/>
        <w:jc w:val="both"/>
        <w:rPr>
          <w:sz w:val="24"/>
          <w:szCs w:val="24"/>
        </w:rPr>
      </w:pPr>
      <w:r w:rsidRPr="0021561E">
        <w:rPr>
          <w:sz w:val="24"/>
          <w:szCs w:val="24"/>
        </w:rPr>
        <w:t xml:space="preserve">Обеспечение комплексной безопасности и комфортных условий образовательного  процесса носит комплексный характер. </w:t>
      </w:r>
    </w:p>
    <w:p w:rsidR="007D590E" w:rsidRPr="0021561E" w:rsidRDefault="007D590E" w:rsidP="007D590E">
      <w:pPr>
        <w:ind w:firstLine="567"/>
        <w:jc w:val="both"/>
        <w:rPr>
          <w:sz w:val="24"/>
          <w:szCs w:val="24"/>
        </w:rPr>
      </w:pPr>
      <w:r w:rsidRPr="0021561E">
        <w:rPr>
          <w:sz w:val="24"/>
          <w:szCs w:val="24"/>
        </w:rPr>
        <w:t>Системами автоматической пожарной сигнализации оснащены 100% образовательных учреждений, программно-аппаратным к</w:t>
      </w:r>
      <w:r w:rsidR="00C4581A">
        <w:rPr>
          <w:sz w:val="24"/>
          <w:szCs w:val="24"/>
        </w:rPr>
        <w:t>омплексом «Стрелец-мониторинг» 100</w:t>
      </w:r>
      <w:r w:rsidRPr="0021561E">
        <w:rPr>
          <w:sz w:val="24"/>
          <w:szCs w:val="24"/>
        </w:rPr>
        <w:t xml:space="preserve">%. Все образовательные учреждения оборудованы автоматическими пожарными сигнализациями, системами оповещения о пожаре, аварийным освещением, пожарным водоснабжением. Постоянно проводятся мероприятия по обеспечению антитеррористической защищенности объектов образования: во всех образовательных учреждениях установлены системы наружного и внутреннего видеонаблюдения и осуществляется лицензированная охрана физическим постом; функционируют кнопки тревожной сигнализации. </w:t>
      </w:r>
    </w:p>
    <w:p w:rsidR="007D590E" w:rsidRPr="0021561E" w:rsidRDefault="007D590E" w:rsidP="007D590E">
      <w:pPr>
        <w:ind w:firstLine="567"/>
        <w:jc w:val="both"/>
        <w:rPr>
          <w:sz w:val="24"/>
          <w:szCs w:val="24"/>
        </w:rPr>
      </w:pPr>
      <w:r w:rsidRPr="0021561E">
        <w:rPr>
          <w:sz w:val="24"/>
          <w:szCs w:val="24"/>
        </w:rPr>
        <w:t xml:space="preserve">Во всех образовательных учреждениях разработаны и согласованы с территориальными органами ОМВД, ФСБ, МЧС паспорта антитеррористической защищенности с 3D моделями, в которых определены проводимые мероприятия по усилению антитеррористической защищенности, а также порядок действия персонала при получении информации об угрозе ЧС и при возникновении наиболее вероятных чрезвычайных ситуаций. Имеются материалы наглядной агитации по антитеррористической безопасности в образовательных учреждениях. </w:t>
      </w:r>
    </w:p>
    <w:p w:rsidR="007D590E" w:rsidRPr="0021561E" w:rsidRDefault="007D590E" w:rsidP="007D590E">
      <w:pPr>
        <w:ind w:firstLine="567"/>
        <w:jc w:val="both"/>
        <w:rPr>
          <w:sz w:val="24"/>
          <w:szCs w:val="24"/>
        </w:rPr>
      </w:pPr>
      <w:r w:rsidRPr="0021561E">
        <w:rPr>
          <w:sz w:val="24"/>
          <w:szCs w:val="24"/>
        </w:rPr>
        <w:t>Проведен текущий ремонт образовательных учреждений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оборудования.</w:t>
      </w:r>
    </w:p>
    <w:p w:rsidR="007D590E" w:rsidRPr="0021561E" w:rsidRDefault="007D590E" w:rsidP="007D590E">
      <w:pPr>
        <w:ind w:firstLine="567"/>
        <w:jc w:val="both"/>
        <w:rPr>
          <w:sz w:val="24"/>
          <w:szCs w:val="24"/>
        </w:rPr>
      </w:pPr>
      <w:r w:rsidRPr="0021561E">
        <w:rPr>
          <w:sz w:val="24"/>
          <w:szCs w:val="24"/>
        </w:rPr>
        <w:t xml:space="preserve">Завершены работы по капитальному ремонту МАДОУ «Детский сад комбинированного вида «Радуга». </w:t>
      </w:r>
    </w:p>
    <w:p w:rsidR="007D590E" w:rsidRDefault="007D590E" w:rsidP="007D590E">
      <w:pPr>
        <w:ind w:firstLine="567"/>
        <w:jc w:val="both"/>
        <w:rPr>
          <w:sz w:val="24"/>
          <w:szCs w:val="24"/>
        </w:rPr>
      </w:pPr>
      <w:r w:rsidRPr="0021561E">
        <w:rPr>
          <w:sz w:val="24"/>
          <w:szCs w:val="24"/>
        </w:rPr>
        <w:t>Здания дошкольных образовательных учреждений, находящихся в аварийном состоянии и требующих капитального ремонта, отсутствуют.</w:t>
      </w:r>
    </w:p>
    <w:p w:rsidR="007D590E" w:rsidRPr="0021561E" w:rsidRDefault="007D590E" w:rsidP="007D590E">
      <w:pPr>
        <w:ind w:firstLine="567"/>
        <w:jc w:val="both"/>
        <w:rPr>
          <w:sz w:val="24"/>
          <w:szCs w:val="24"/>
        </w:rPr>
      </w:pPr>
    </w:p>
    <w:p w:rsidR="007D590E" w:rsidRPr="00554AC5" w:rsidRDefault="007D590E" w:rsidP="007D590E">
      <w:pPr>
        <w:pStyle w:val="34"/>
        <w:spacing w:after="0"/>
        <w:ind w:left="360"/>
        <w:rPr>
          <w:b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2.1.2. </w:t>
      </w:r>
      <w:r w:rsidRPr="00BD2265">
        <w:rPr>
          <w:b/>
          <w:bCs/>
          <w:color w:val="000000"/>
          <w:sz w:val="24"/>
          <w:szCs w:val="24"/>
        </w:rPr>
        <w:t>Сведения о развитии начального общего образования, основного общего образования и среднего общего образования</w:t>
      </w:r>
    </w:p>
    <w:p w:rsidR="007D590E" w:rsidRDefault="007D590E" w:rsidP="007D590E">
      <w:pPr>
        <w:ind w:firstLine="360"/>
        <w:rPr>
          <w:b/>
          <w:bCs/>
          <w:color w:val="000000"/>
          <w:sz w:val="24"/>
          <w:szCs w:val="24"/>
        </w:rPr>
      </w:pPr>
    </w:p>
    <w:p w:rsidR="007D590E" w:rsidRDefault="007D590E" w:rsidP="007D590E">
      <w:pPr>
        <w:ind w:firstLine="360"/>
        <w:jc w:val="both"/>
        <w:rPr>
          <w:b/>
          <w:bCs/>
          <w:color w:val="000000"/>
          <w:sz w:val="24"/>
          <w:szCs w:val="24"/>
        </w:rPr>
      </w:pPr>
      <w:r w:rsidRPr="00BD2265">
        <w:rPr>
          <w:b/>
          <w:bCs/>
          <w:color w:val="000000"/>
          <w:sz w:val="24"/>
          <w:szCs w:val="24"/>
        </w:rPr>
        <w:t xml:space="preserve">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</w:r>
    </w:p>
    <w:p w:rsidR="007D590E" w:rsidRPr="000C21A0" w:rsidRDefault="007D590E" w:rsidP="007D590E">
      <w:pPr>
        <w:ind w:firstLine="709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В 201</w:t>
      </w:r>
      <w:r>
        <w:rPr>
          <w:sz w:val="24"/>
          <w:szCs w:val="24"/>
        </w:rPr>
        <w:t>4</w:t>
      </w:r>
      <w:r w:rsidRPr="009B37FB">
        <w:rPr>
          <w:sz w:val="24"/>
          <w:szCs w:val="24"/>
        </w:rPr>
        <w:t xml:space="preserve"> году муниципальная с</w:t>
      </w:r>
      <w:r>
        <w:rPr>
          <w:sz w:val="24"/>
          <w:szCs w:val="24"/>
        </w:rPr>
        <w:t>истема образования представлена 6 общеобразовательными учреждениями (2013 год - 7 общеобразовательных учреждений</w:t>
      </w:r>
      <w:r w:rsidRPr="009B37FB">
        <w:rPr>
          <w:sz w:val="24"/>
          <w:szCs w:val="24"/>
        </w:rPr>
        <w:t>, в том числе одно учреждение повышенного уровня – «Лицей им. Г.Ф. Атякшева»</w:t>
      </w:r>
      <w:r>
        <w:rPr>
          <w:sz w:val="24"/>
          <w:szCs w:val="24"/>
        </w:rPr>
        <w:t xml:space="preserve"> и</w:t>
      </w:r>
      <w:r w:rsidRPr="009B37FB">
        <w:rPr>
          <w:sz w:val="24"/>
          <w:szCs w:val="24"/>
        </w:rPr>
        <w:t xml:space="preserve"> Вечерняя (сменная)</w:t>
      </w:r>
      <w:r>
        <w:rPr>
          <w:sz w:val="24"/>
          <w:szCs w:val="24"/>
        </w:rPr>
        <w:t xml:space="preserve"> общеобразовательная </w:t>
      </w:r>
      <w:r w:rsidRPr="009B37FB">
        <w:rPr>
          <w:sz w:val="24"/>
          <w:szCs w:val="24"/>
        </w:rPr>
        <w:t xml:space="preserve"> школа</w:t>
      </w:r>
      <w:r w:rsidR="00C4581A">
        <w:rPr>
          <w:sz w:val="24"/>
          <w:szCs w:val="24"/>
        </w:rPr>
        <w:t xml:space="preserve"> города Югорска</w:t>
      </w:r>
      <w:r>
        <w:rPr>
          <w:sz w:val="24"/>
          <w:szCs w:val="24"/>
        </w:rPr>
        <w:t>).</w:t>
      </w:r>
      <w:r w:rsidR="00C4581A">
        <w:rPr>
          <w:sz w:val="24"/>
          <w:szCs w:val="24"/>
        </w:rPr>
        <w:t xml:space="preserve"> </w:t>
      </w:r>
      <w:r w:rsidRPr="008D0A93">
        <w:rPr>
          <w:sz w:val="24"/>
          <w:szCs w:val="24"/>
        </w:rPr>
        <w:t xml:space="preserve">С целью удовлетворения образовательных запросов потребителей муниципальных услуг, повышения эффективности и результативности образовательного процесса, а также оптимизации бюджетных расходов в июле 2014 года осуществлен процесс </w:t>
      </w:r>
      <w:r w:rsidRPr="008D0A93">
        <w:rPr>
          <w:sz w:val="24"/>
          <w:szCs w:val="24"/>
        </w:rPr>
        <w:lastRenderedPageBreak/>
        <w:t>реорганизации МБОУ «Вечерняя (сменная) общеобразовательная школа г. Югорска» путем присоединения к МБОУ «Средняя общеобразовательная школа №2».</w:t>
      </w:r>
    </w:p>
    <w:p w:rsidR="007D590E" w:rsidRPr="0062757A" w:rsidRDefault="007D590E" w:rsidP="007D590E">
      <w:pPr>
        <w:ind w:firstLine="360"/>
        <w:jc w:val="both"/>
        <w:rPr>
          <w:sz w:val="24"/>
          <w:szCs w:val="24"/>
        </w:rPr>
      </w:pPr>
      <w:r w:rsidRPr="00BD2265">
        <w:rPr>
          <w:color w:val="000000"/>
          <w:sz w:val="24"/>
          <w:szCs w:val="24"/>
        </w:rPr>
        <w:t xml:space="preserve">Охват детей начальным </w:t>
      </w:r>
      <w:r w:rsidRPr="0062757A">
        <w:rPr>
          <w:sz w:val="24"/>
          <w:szCs w:val="24"/>
        </w:rPr>
        <w:t xml:space="preserve">общим, основным общим и средним общим образованием к общей численности детей в возрасте 7 - 17 лет </w:t>
      </w:r>
      <w:r>
        <w:rPr>
          <w:sz w:val="24"/>
          <w:szCs w:val="24"/>
        </w:rPr>
        <w:t xml:space="preserve"> составляет 95,6</w:t>
      </w:r>
      <w:r w:rsidRPr="0062757A">
        <w:rPr>
          <w:sz w:val="24"/>
          <w:szCs w:val="24"/>
        </w:rPr>
        <w:t>% (</w:t>
      </w:r>
      <w:r>
        <w:rPr>
          <w:sz w:val="24"/>
          <w:szCs w:val="24"/>
        </w:rPr>
        <w:t xml:space="preserve">2013 год - </w:t>
      </w:r>
      <w:r w:rsidRPr="0062757A">
        <w:rPr>
          <w:sz w:val="24"/>
          <w:szCs w:val="24"/>
        </w:rPr>
        <w:t xml:space="preserve">94,5%). </w:t>
      </w:r>
    </w:p>
    <w:p w:rsidR="007D590E" w:rsidRDefault="007D590E" w:rsidP="007D590E">
      <w:pPr>
        <w:ind w:firstLine="360"/>
        <w:jc w:val="both"/>
        <w:rPr>
          <w:sz w:val="24"/>
          <w:szCs w:val="24"/>
        </w:rPr>
      </w:pPr>
      <w:r w:rsidRPr="0062757A">
        <w:rPr>
          <w:sz w:val="24"/>
          <w:szCs w:val="24"/>
        </w:rPr>
        <w:t>Общее количество учащихся, осваивающих образовательные</w:t>
      </w:r>
      <w:r w:rsidRPr="00B841E9">
        <w:rPr>
          <w:sz w:val="24"/>
          <w:szCs w:val="24"/>
        </w:rPr>
        <w:t xml:space="preserve"> программы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 в общеобразовательных организациях </w:t>
      </w:r>
      <w:r w:rsidRPr="00B841E9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 xml:space="preserve">4 525 (2013- </w:t>
      </w:r>
      <w:r w:rsidRPr="00B841E9">
        <w:rPr>
          <w:sz w:val="24"/>
          <w:szCs w:val="24"/>
        </w:rPr>
        <w:t>4408</w:t>
      </w:r>
      <w:r>
        <w:rPr>
          <w:sz w:val="24"/>
          <w:szCs w:val="24"/>
        </w:rPr>
        <w:t>)</w:t>
      </w:r>
      <w:r w:rsidRPr="0062757A">
        <w:rPr>
          <w:sz w:val="24"/>
          <w:szCs w:val="24"/>
        </w:rPr>
        <w:t xml:space="preserve">человек. Численность постоянного населения в возрасте 7 - 17 лет – </w:t>
      </w:r>
      <w:r>
        <w:rPr>
          <w:sz w:val="24"/>
          <w:szCs w:val="24"/>
        </w:rPr>
        <w:t>4786</w:t>
      </w:r>
      <w:r w:rsidRPr="0062757A">
        <w:rPr>
          <w:sz w:val="24"/>
          <w:szCs w:val="24"/>
        </w:rPr>
        <w:t xml:space="preserve"> (2013 - 4664) человек, 52 человека обучаются в классах заочного обучения в МБОУ «СОШ № 2».Остальные 402</w:t>
      </w:r>
      <w:r>
        <w:rPr>
          <w:color w:val="000000"/>
          <w:sz w:val="24"/>
          <w:szCs w:val="24"/>
        </w:rPr>
        <w:t xml:space="preserve"> (2013 год – </w:t>
      </w:r>
      <w:r w:rsidRPr="00B841E9">
        <w:rPr>
          <w:color w:val="000000"/>
          <w:sz w:val="24"/>
          <w:szCs w:val="24"/>
        </w:rPr>
        <w:t>256</w:t>
      </w:r>
      <w:r>
        <w:rPr>
          <w:color w:val="000000"/>
          <w:sz w:val="24"/>
          <w:szCs w:val="24"/>
        </w:rPr>
        <w:t>)</w:t>
      </w:r>
      <w:r w:rsidRPr="00B841E9">
        <w:rPr>
          <w:color w:val="000000"/>
          <w:sz w:val="24"/>
          <w:szCs w:val="24"/>
        </w:rPr>
        <w:t xml:space="preserve"> человек</w:t>
      </w:r>
      <w:r>
        <w:rPr>
          <w:color w:val="000000"/>
          <w:sz w:val="24"/>
          <w:szCs w:val="24"/>
        </w:rPr>
        <w:t>а</w:t>
      </w:r>
      <w:r w:rsidRPr="00B841E9">
        <w:rPr>
          <w:sz w:val="24"/>
          <w:szCs w:val="24"/>
        </w:rPr>
        <w:t>–обучающиеся в учреждениях среднего профессионального образования.</w:t>
      </w:r>
    </w:p>
    <w:p w:rsidR="007D590E" w:rsidRPr="00622729" w:rsidRDefault="007D590E" w:rsidP="007D590E">
      <w:pPr>
        <w:ind w:firstLine="360"/>
        <w:jc w:val="both"/>
        <w:rPr>
          <w:color w:val="000000"/>
          <w:sz w:val="24"/>
          <w:szCs w:val="24"/>
        </w:rPr>
      </w:pPr>
      <w:r w:rsidRPr="00B841E9">
        <w:rPr>
          <w:sz w:val="24"/>
          <w:szCs w:val="24"/>
        </w:rPr>
        <w:t>Удельный вес численности учащихся</w:t>
      </w:r>
      <w:r>
        <w:rPr>
          <w:sz w:val="24"/>
          <w:szCs w:val="24"/>
        </w:rPr>
        <w:t xml:space="preserve"> общеобразовательных учреждений</w:t>
      </w:r>
      <w:r w:rsidRPr="00B841E9">
        <w:rPr>
          <w:sz w:val="24"/>
          <w:szCs w:val="24"/>
        </w:rPr>
        <w:t xml:space="preserve">, </w:t>
      </w:r>
      <w:r w:rsidRPr="007411FC">
        <w:rPr>
          <w:sz w:val="24"/>
          <w:szCs w:val="24"/>
        </w:rPr>
        <w:t>обучающихся в соответствии с федеральным государственным образовательным стандартом, в общей численности учащихся</w:t>
      </w:r>
      <w:r>
        <w:rPr>
          <w:sz w:val="24"/>
          <w:szCs w:val="24"/>
        </w:rPr>
        <w:t xml:space="preserve"> общеобразователь</w:t>
      </w:r>
      <w:r w:rsidR="004A08C8">
        <w:rPr>
          <w:sz w:val="24"/>
          <w:szCs w:val="24"/>
        </w:rPr>
        <w:t>ных учреждений составляет 56</w:t>
      </w:r>
      <w:r w:rsidR="00C4581A">
        <w:rPr>
          <w:sz w:val="24"/>
          <w:szCs w:val="24"/>
        </w:rPr>
        <w:t>%</w:t>
      </w:r>
      <w:r w:rsidR="004A08C8">
        <w:rPr>
          <w:sz w:val="24"/>
          <w:szCs w:val="24"/>
        </w:rPr>
        <w:t>, что на 5% больше</w:t>
      </w:r>
      <w:r>
        <w:rPr>
          <w:sz w:val="24"/>
          <w:szCs w:val="24"/>
        </w:rPr>
        <w:t xml:space="preserve"> по сравнению с аналогичным пери</w:t>
      </w:r>
      <w:r w:rsidR="004A08C8">
        <w:rPr>
          <w:sz w:val="24"/>
          <w:szCs w:val="24"/>
        </w:rPr>
        <w:t>одом (2013 год - 49</w:t>
      </w:r>
      <w:r>
        <w:rPr>
          <w:sz w:val="24"/>
          <w:szCs w:val="24"/>
        </w:rPr>
        <w:t xml:space="preserve"> </w:t>
      </w:r>
      <w:r w:rsidRPr="00B841E9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B841E9">
        <w:rPr>
          <w:sz w:val="24"/>
          <w:szCs w:val="24"/>
        </w:rPr>
        <w:t>.</w:t>
      </w:r>
    </w:p>
    <w:p w:rsidR="007D590E" w:rsidRPr="00B841E9" w:rsidRDefault="007D590E" w:rsidP="007D590E">
      <w:pPr>
        <w:ind w:firstLine="360"/>
        <w:jc w:val="both"/>
        <w:rPr>
          <w:b/>
          <w:bCs/>
          <w:color w:val="000000"/>
          <w:sz w:val="24"/>
          <w:szCs w:val="24"/>
        </w:rPr>
      </w:pPr>
      <w:r w:rsidRPr="00B841E9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7D590E" w:rsidRDefault="007D590E" w:rsidP="007D590E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451CB1">
        <w:rPr>
          <w:rFonts w:eastAsiaTheme="minorHAnsi"/>
          <w:sz w:val="24"/>
          <w:szCs w:val="24"/>
          <w:lang w:eastAsia="en-US"/>
        </w:rPr>
        <w:t>Обучение в школах города осуществляется в очной, очно-заочной</w:t>
      </w:r>
      <w:r>
        <w:rPr>
          <w:rFonts w:eastAsiaTheme="minorHAnsi"/>
          <w:sz w:val="24"/>
          <w:szCs w:val="24"/>
          <w:lang w:eastAsia="en-US"/>
        </w:rPr>
        <w:t xml:space="preserve">, заочной </w:t>
      </w:r>
      <w:r w:rsidRPr="00451CB1">
        <w:rPr>
          <w:rFonts w:eastAsiaTheme="minorHAnsi"/>
          <w:sz w:val="24"/>
          <w:szCs w:val="24"/>
          <w:lang w:eastAsia="en-US"/>
        </w:rPr>
        <w:t xml:space="preserve"> формах с учетом потребностей, возможностей личности. Образовательные программы реализуются с применением дистанционных образовательных технологий. На уров</w:t>
      </w:r>
      <w:r>
        <w:rPr>
          <w:rFonts w:eastAsiaTheme="minorHAnsi"/>
          <w:sz w:val="24"/>
          <w:szCs w:val="24"/>
          <w:lang w:eastAsia="en-US"/>
        </w:rPr>
        <w:t xml:space="preserve">не среднего общего образования реализуются </w:t>
      </w:r>
      <w:r w:rsidRPr="00451CB1">
        <w:rPr>
          <w:rFonts w:eastAsiaTheme="minorHAnsi"/>
          <w:sz w:val="24"/>
          <w:szCs w:val="24"/>
          <w:lang w:eastAsia="en-US"/>
        </w:rPr>
        <w:t xml:space="preserve"> индивидуал</w:t>
      </w:r>
      <w:r>
        <w:rPr>
          <w:rFonts w:eastAsiaTheme="minorHAnsi"/>
          <w:sz w:val="24"/>
          <w:szCs w:val="24"/>
          <w:lang w:eastAsia="en-US"/>
        </w:rPr>
        <w:t>ьные учебные планы</w:t>
      </w:r>
      <w:r w:rsidRPr="00451CB1">
        <w:rPr>
          <w:rFonts w:eastAsiaTheme="minorHAnsi"/>
          <w:sz w:val="24"/>
          <w:szCs w:val="24"/>
          <w:lang w:eastAsia="en-US"/>
        </w:rPr>
        <w:t xml:space="preserve">.   </w:t>
      </w:r>
    </w:p>
    <w:p w:rsidR="007D590E" w:rsidRPr="00A81F9D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Доля детей, обучающихся во вторую смену, имеет тенденцию к росту и составляет </w:t>
      </w:r>
      <w:r>
        <w:rPr>
          <w:sz w:val="24"/>
          <w:szCs w:val="24"/>
        </w:rPr>
        <w:t xml:space="preserve">667 (2013 год – </w:t>
      </w:r>
      <w:r w:rsidRPr="00702E3A">
        <w:rPr>
          <w:sz w:val="24"/>
          <w:szCs w:val="24"/>
        </w:rPr>
        <w:t>542</w:t>
      </w:r>
      <w:r>
        <w:rPr>
          <w:sz w:val="24"/>
          <w:szCs w:val="24"/>
        </w:rPr>
        <w:t>) человек</w:t>
      </w:r>
      <w:r w:rsidRPr="00702E3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т.е. 14,7% (в 2013 году - </w:t>
      </w:r>
      <w:r w:rsidRPr="0062757A">
        <w:rPr>
          <w:sz w:val="24"/>
          <w:szCs w:val="24"/>
        </w:rPr>
        <w:t>13%</w:t>
      </w:r>
      <w:r>
        <w:rPr>
          <w:sz w:val="24"/>
          <w:szCs w:val="24"/>
        </w:rPr>
        <w:t xml:space="preserve">) </w:t>
      </w:r>
      <w:r w:rsidRPr="00702E3A">
        <w:rPr>
          <w:sz w:val="24"/>
          <w:szCs w:val="24"/>
        </w:rPr>
        <w:t>от общей численности учащихся.</w:t>
      </w:r>
      <w:r>
        <w:rPr>
          <w:sz w:val="24"/>
          <w:szCs w:val="24"/>
        </w:rPr>
        <w:t xml:space="preserve"> </w:t>
      </w:r>
      <w:r w:rsidRPr="008D0A93">
        <w:rPr>
          <w:sz w:val="24"/>
          <w:szCs w:val="24"/>
        </w:rPr>
        <w:t>Данный показатель ниже окружного – в среднем 25% школьников Ханты – Мансийского автономного округа – Югры  обучаются во вторую смену.</w:t>
      </w:r>
    </w:p>
    <w:p w:rsidR="007D590E" w:rsidRPr="00347CBD" w:rsidRDefault="007D590E" w:rsidP="007D590E">
      <w:pPr>
        <w:ind w:firstLine="709"/>
        <w:jc w:val="both"/>
        <w:rPr>
          <w:sz w:val="24"/>
          <w:szCs w:val="24"/>
        </w:rPr>
      </w:pPr>
      <w:r w:rsidRPr="00347CBD">
        <w:rPr>
          <w:sz w:val="24"/>
          <w:szCs w:val="24"/>
        </w:rPr>
        <w:t xml:space="preserve">С 1 </w:t>
      </w:r>
      <w:r>
        <w:rPr>
          <w:sz w:val="24"/>
          <w:szCs w:val="24"/>
        </w:rPr>
        <w:t>сентября 2014 года 100 %</w:t>
      </w:r>
      <w:r w:rsidRPr="00347CBD">
        <w:rPr>
          <w:sz w:val="24"/>
          <w:szCs w:val="24"/>
        </w:rPr>
        <w:t xml:space="preserve"> учащихся начального общего образования обучаются по новым федераль</w:t>
      </w:r>
      <w:r>
        <w:rPr>
          <w:sz w:val="24"/>
          <w:szCs w:val="24"/>
        </w:rPr>
        <w:t>ным образовательным стандартам (</w:t>
      </w:r>
      <w:r w:rsidRPr="006103EF">
        <w:rPr>
          <w:sz w:val="24"/>
          <w:szCs w:val="24"/>
        </w:rPr>
        <w:t>2013</w:t>
      </w:r>
      <w:r>
        <w:rPr>
          <w:sz w:val="24"/>
          <w:szCs w:val="24"/>
        </w:rPr>
        <w:t xml:space="preserve"> год -</w:t>
      </w:r>
      <w:r w:rsidRPr="006103EF">
        <w:rPr>
          <w:sz w:val="24"/>
          <w:szCs w:val="24"/>
        </w:rPr>
        <w:t xml:space="preserve"> 75 %</w:t>
      </w:r>
      <w:r>
        <w:rPr>
          <w:sz w:val="24"/>
          <w:szCs w:val="24"/>
        </w:rPr>
        <w:t>).</w:t>
      </w:r>
    </w:p>
    <w:p w:rsidR="007D590E" w:rsidRPr="009B37FB" w:rsidRDefault="007D590E" w:rsidP="007D59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Три общеобразовательных учреждения явились</w:t>
      </w:r>
      <w:r w:rsidRPr="009B3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пилотными и </w:t>
      </w:r>
      <w:r w:rsidRPr="009B37FB">
        <w:rPr>
          <w:sz w:val="24"/>
          <w:szCs w:val="24"/>
        </w:rPr>
        <w:t>стажировочными площадками по реализации федерального государственного образовательного стандарта основного общего образования в опережающем режиме</w:t>
      </w:r>
      <w:r>
        <w:rPr>
          <w:sz w:val="24"/>
          <w:szCs w:val="24"/>
        </w:rPr>
        <w:t xml:space="preserve"> 5,6,7 классах</w:t>
      </w:r>
      <w:r w:rsidRPr="009B37F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В 100% (2013 год - </w:t>
      </w:r>
      <w:r w:rsidRPr="009B37FB">
        <w:rPr>
          <w:sz w:val="24"/>
          <w:szCs w:val="24"/>
        </w:rPr>
        <w:t>43%</w:t>
      </w:r>
      <w:r>
        <w:rPr>
          <w:sz w:val="24"/>
          <w:szCs w:val="24"/>
        </w:rPr>
        <w:t>)</w:t>
      </w:r>
      <w:r w:rsidRPr="009B37FB">
        <w:rPr>
          <w:sz w:val="24"/>
          <w:szCs w:val="24"/>
        </w:rPr>
        <w:t xml:space="preserve"> общеобразовательных учреждений разработана основная образовательная программ</w:t>
      </w:r>
      <w:r>
        <w:rPr>
          <w:sz w:val="24"/>
          <w:szCs w:val="24"/>
        </w:rPr>
        <w:t xml:space="preserve">а основного общего образования, </w:t>
      </w:r>
      <w:r w:rsidRPr="009B37FB">
        <w:rPr>
          <w:sz w:val="24"/>
          <w:szCs w:val="24"/>
        </w:rPr>
        <w:t>рабочие программы по учебным предметам; внесе</w:t>
      </w:r>
      <w:r>
        <w:rPr>
          <w:sz w:val="24"/>
          <w:szCs w:val="24"/>
        </w:rPr>
        <w:t>ны изменения в нормативную базу</w:t>
      </w:r>
      <w:r w:rsidRPr="009B37FB">
        <w:rPr>
          <w:sz w:val="24"/>
          <w:szCs w:val="24"/>
        </w:rPr>
        <w:t>; опреде</w:t>
      </w:r>
      <w:r>
        <w:rPr>
          <w:sz w:val="24"/>
          <w:szCs w:val="24"/>
        </w:rPr>
        <w:t>лены модели внеурочной деятельности</w:t>
      </w:r>
      <w:r w:rsidRPr="009B37FB">
        <w:rPr>
          <w:sz w:val="24"/>
          <w:szCs w:val="24"/>
        </w:rPr>
        <w:t>.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 w:rsidRPr="00347CBD">
        <w:rPr>
          <w:sz w:val="24"/>
          <w:szCs w:val="24"/>
        </w:rPr>
        <w:t>На муниципальном уровне разработан план мероприятий методического сопровождения педагогических работников для подготовки к введению ФГОС ООО, организована работа: постоянно действующих семинаров по сопровождению введения федерального государственного образовательного стандарта "ФГОС начального общего образования в действии" и "Введение ФГОС ООО"; рабочей группы по выработке единых требований к индивидуальному проекту (сопровождение введения федерального государственного образовательного стандарта общего образования); творческой группы "Формирование психолого-педагогических условий реализации основной образовательной программы"; семинаров "Опыт использования Принципа Бинарной оценки при формирующем оценивании" и "Опыт применения безотметочного оценивания в первом классе: проблемы, риски, перспективы". Проведены мастер-классы по обмену опытом среди педагогических работников по применению системно-деятельностной и проектной технологии в образовательной деятельности (открытые уроки и занятия, мастер-классы).</w:t>
      </w:r>
    </w:p>
    <w:p w:rsidR="007D590E" w:rsidRPr="007C1B47" w:rsidRDefault="007D590E" w:rsidP="007D590E">
      <w:pPr>
        <w:ind w:firstLine="567"/>
        <w:jc w:val="both"/>
        <w:rPr>
          <w:sz w:val="24"/>
          <w:szCs w:val="24"/>
        </w:rPr>
      </w:pPr>
      <w:r w:rsidRPr="007C1B47">
        <w:rPr>
          <w:sz w:val="24"/>
          <w:szCs w:val="24"/>
        </w:rPr>
        <w:t>Удельный вес учащихся, углубленно изучающих отдельные предметы, в общей численности учащихся составляет 2,3%. Данный показатель сохраняется на уровне предыдущего года.</w:t>
      </w:r>
    </w:p>
    <w:p w:rsidR="007D590E" w:rsidRPr="003915E8" w:rsidRDefault="007D590E" w:rsidP="007D590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3915E8">
        <w:rPr>
          <w:b/>
          <w:bCs/>
          <w:color w:val="000000"/>
          <w:sz w:val="24"/>
          <w:szCs w:val="24"/>
        </w:rPr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7D590E" w:rsidRDefault="007D590E" w:rsidP="007D590E">
      <w:pPr>
        <w:ind w:firstLine="567"/>
        <w:jc w:val="both"/>
        <w:rPr>
          <w:sz w:val="24"/>
          <w:szCs w:val="24"/>
        </w:rPr>
      </w:pPr>
      <w:r w:rsidRPr="00E148E5">
        <w:rPr>
          <w:sz w:val="24"/>
          <w:szCs w:val="24"/>
        </w:rPr>
        <w:t>Численность учащихся в общеобразовательных организациях в расчете на 1 педагогического работника составляет в 2013</w:t>
      </w:r>
      <w:r>
        <w:rPr>
          <w:sz w:val="24"/>
          <w:szCs w:val="24"/>
        </w:rPr>
        <w:t xml:space="preserve"> году – 9,2, в 2014 году – 9,8, что выше на 0,6 человека. Данное </w:t>
      </w:r>
      <w:r w:rsidRPr="00E148E5">
        <w:rPr>
          <w:sz w:val="24"/>
          <w:szCs w:val="24"/>
        </w:rPr>
        <w:t xml:space="preserve">увеличение </w:t>
      </w:r>
      <w:r>
        <w:rPr>
          <w:sz w:val="24"/>
          <w:szCs w:val="24"/>
        </w:rPr>
        <w:t>обусловлено ростом количества детей в общеобразовательных организациях в связи с улучшением демографической ситуации.</w:t>
      </w:r>
    </w:p>
    <w:p w:rsidR="007D590E" w:rsidRDefault="007D590E" w:rsidP="007D590E">
      <w:pPr>
        <w:pStyle w:val="a8"/>
        <w:spacing w:before="0" w:beforeAutospacing="0" w:after="0" w:afterAutospacing="0" w:line="292" w:lineRule="atLeast"/>
        <w:ind w:firstLine="567"/>
        <w:jc w:val="both"/>
        <w:rPr>
          <w:rFonts w:eastAsiaTheme="minorHAnsi"/>
          <w:lang w:eastAsia="en-US"/>
        </w:rPr>
      </w:pPr>
      <w:r w:rsidRPr="00031123">
        <w:rPr>
          <w:rFonts w:eastAsiaTheme="minorHAnsi"/>
          <w:lang w:eastAsia="en-US"/>
        </w:rPr>
        <w:lastRenderedPageBreak/>
        <w:t>Удельный вес численности учителей в возрасте до 35 лет в общей численности учителей общеобразовательных организаций составляет 19,2 %.</w:t>
      </w:r>
      <w:r w:rsidR="00C4581A">
        <w:rPr>
          <w:rFonts w:eastAsiaTheme="minorHAnsi"/>
          <w:lang w:eastAsia="en-US"/>
        </w:rPr>
        <w:t xml:space="preserve"> </w:t>
      </w:r>
      <w:r w:rsidRPr="00031123">
        <w:rPr>
          <w:rFonts w:eastAsiaTheme="minorHAnsi"/>
          <w:lang w:eastAsia="en-US"/>
        </w:rPr>
        <w:t xml:space="preserve">В течение 2014 года наблюдается положительная тенденция увеличения численности учителей в возрасте до 35 лет в общей численности учителей общеобразовательных организаций (в сравнении </w:t>
      </w:r>
      <w:proofErr w:type="gramStart"/>
      <w:r w:rsidRPr="00031123">
        <w:rPr>
          <w:rFonts w:eastAsiaTheme="minorHAnsi"/>
          <w:lang w:eastAsia="en-US"/>
        </w:rPr>
        <w:t>с  2013</w:t>
      </w:r>
      <w:proofErr w:type="gramEnd"/>
      <w:r w:rsidRPr="00031123">
        <w:rPr>
          <w:rFonts w:eastAsiaTheme="minorHAnsi"/>
          <w:lang w:eastAsia="en-US"/>
        </w:rPr>
        <w:t xml:space="preserve"> годом показатель вырос на 3 %), что связано с реализуемым комплексом мер социальной поддержки.</w:t>
      </w:r>
    </w:p>
    <w:p w:rsidR="007D590E" w:rsidRPr="00E148E5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E148E5">
        <w:rPr>
          <w:sz w:val="24"/>
          <w:szCs w:val="24"/>
        </w:rPr>
        <w:t xml:space="preserve">На основании письма Департамента образования и молодежной политики ХМАО-Югры от 27.10.2014 № 10-Исх-10327 для города Югорска на 2014 год определен показатель средней заработной платы педагогических работников общеобразовательных учреждений в размере 50 686,8 рублей (в 2013 году этот показатель был определен в размере 49 614,3 рублей). Средняя заработная плата педагогических работников общеобразовательных учреждений города Югорска в 2014 году составила 57 331,8 рублей, из них учителей – 59 723,31 рублей (в 2013 году средняя заработная плата педагогических работников общеобразовательных учреждений составила 50 680,6 рублей, из них учителей 57 571 рубль), то есть степень достижения целевого показателя составляет 113,0% (в 2013 году </w:t>
      </w:r>
      <w:r w:rsidRPr="00126F36">
        <w:rPr>
          <w:sz w:val="24"/>
          <w:szCs w:val="24"/>
        </w:rPr>
        <w:t>102,1 %).</w:t>
      </w:r>
    </w:p>
    <w:p w:rsidR="007D590E" w:rsidRDefault="007D590E" w:rsidP="007D590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3915E8">
        <w:rPr>
          <w:b/>
          <w:bCs/>
          <w:color w:val="000000"/>
          <w:sz w:val="24"/>
          <w:szCs w:val="24"/>
        </w:rPr>
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 w:rsidRPr="00031123">
        <w:rPr>
          <w:sz w:val="24"/>
          <w:szCs w:val="24"/>
        </w:rPr>
        <w:t>Общая площадь всех помещений</w:t>
      </w:r>
      <w:r>
        <w:rPr>
          <w:sz w:val="24"/>
          <w:szCs w:val="24"/>
        </w:rPr>
        <w:t xml:space="preserve"> общеобразовательных учреждений в расчете на одного учащегося составляет14,8 кв. м., что ниже по сравнению с 2013 годом на 0,2 кв. м по причине </w:t>
      </w:r>
      <w:r w:rsidRPr="008D0A93">
        <w:rPr>
          <w:sz w:val="24"/>
          <w:szCs w:val="24"/>
        </w:rPr>
        <w:t>реорганизации МБОУ «Вечерняя (сменная) общеобразовательная школа г. Югорска» путем присоединения к МБОУ «Средняя общеобразовательная школа №2».</w:t>
      </w:r>
    </w:p>
    <w:p w:rsidR="007D590E" w:rsidRDefault="007D590E" w:rsidP="007D590E">
      <w:pPr>
        <w:pStyle w:val="a8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DA5397">
        <w:rPr>
          <w:rFonts w:eastAsiaTheme="minorHAnsi"/>
          <w:lang w:eastAsia="en-US"/>
        </w:rPr>
        <w:t>100% общеобразовательных учреждений имею</w:t>
      </w:r>
      <w:r>
        <w:rPr>
          <w:rFonts w:eastAsiaTheme="minorHAnsi"/>
          <w:lang w:eastAsia="en-US"/>
        </w:rPr>
        <w:t>т</w:t>
      </w:r>
      <w:r w:rsidRPr="00DA5397">
        <w:rPr>
          <w:rFonts w:eastAsiaTheme="minorHAnsi"/>
          <w:lang w:eastAsia="en-US"/>
        </w:rPr>
        <w:t xml:space="preserve"> водопровод, центральное отопление, канализацию.</w:t>
      </w:r>
      <w:r w:rsidR="00C4581A">
        <w:rPr>
          <w:rFonts w:eastAsiaTheme="minorHAnsi"/>
          <w:lang w:eastAsia="en-US"/>
        </w:rPr>
        <w:t xml:space="preserve"> </w:t>
      </w:r>
      <w:r w:rsidRPr="00DA5397">
        <w:rPr>
          <w:rFonts w:eastAsiaTheme="minorHAnsi"/>
          <w:lang w:eastAsia="en-US"/>
        </w:rPr>
        <w:t>Таким образом, во всех общеобразовательных учреждениях созданы условия, отвечающие санитарно-гигиеническим требованиям.</w:t>
      </w:r>
    </w:p>
    <w:p w:rsidR="007D590E" w:rsidRPr="004F6CA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4F6CAD">
        <w:rPr>
          <w:color w:val="000000"/>
          <w:sz w:val="24"/>
          <w:szCs w:val="24"/>
        </w:rPr>
        <w:t>Число персональных компьютеров, используемых в учебных целях, в расчете на 100 учащихся</w:t>
      </w:r>
      <w:r>
        <w:rPr>
          <w:color w:val="000000"/>
          <w:sz w:val="24"/>
          <w:szCs w:val="24"/>
        </w:rPr>
        <w:t xml:space="preserve"> общеобразовательных учреждений: всего – 12</w:t>
      </w:r>
      <w:r w:rsidRPr="004F6CAD">
        <w:rPr>
          <w:color w:val="000000"/>
          <w:sz w:val="24"/>
          <w:szCs w:val="24"/>
        </w:rPr>
        <w:t>, имеющих доступ к Интернету – 9. В 83% общеобразовательных учреждениях скорость подключения к сети Интернет от 1 Мбит/с</w:t>
      </w:r>
      <w:r w:rsidR="00C4581A">
        <w:rPr>
          <w:color w:val="000000"/>
          <w:sz w:val="24"/>
          <w:szCs w:val="24"/>
        </w:rPr>
        <w:t xml:space="preserve"> </w:t>
      </w:r>
      <w:r w:rsidRPr="004F6CAD">
        <w:rPr>
          <w:color w:val="000000"/>
          <w:sz w:val="24"/>
          <w:szCs w:val="24"/>
        </w:rPr>
        <w:t>и выше. Показатели, характеризующие информационное обеспечение, в 2014 году значительно выросли в связи с увеличением числа персональных компьютеров, используемых в учебных целях и активным подключением персональных компьютеров к Интернет.</w:t>
      </w:r>
    </w:p>
    <w:p w:rsidR="007D590E" w:rsidRPr="007F40C6" w:rsidRDefault="007D590E" w:rsidP="007D590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7F40C6">
        <w:rPr>
          <w:b/>
          <w:bCs/>
          <w:color w:val="000000"/>
          <w:sz w:val="24"/>
          <w:szCs w:val="24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7D590E" w:rsidRPr="00451CB1" w:rsidRDefault="007D590E" w:rsidP="007D590E">
      <w:pPr>
        <w:ind w:firstLine="708"/>
        <w:jc w:val="both"/>
        <w:rPr>
          <w:sz w:val="24"/>
          <w:szCs w:val="24"/>
        </w:rPr>
      </w:pPr>
      <w:r w:rsidRPr="00451CB1">
        <w:rPr>
          <w:sz w:val="24"/>
          <w:szCs w:val="24"/>
        </w:rPr>
        <w:t xml:space="preserve">В 2014 году </w:t>
      </w:r>
      <w:r>
        <w:rPr>
          <w:sz w:val="24"/>
          <w:szCs w:val="24"/>
        </w:rPr>
        <w:t>отсутствуют дети</w:t>
      </w:r>
      <w:r w:rsidRPr="00451CB1">
        <w:rPr>
          <w:sz w:val="24"/>
          <w:szCs w:val="24"/>
        </w:rPr>
        <w:t xml:space="preserve"> с ограниченными возможностями здоровья</w:t>
      </w:r>
      <w:r>
        <w:rPr>
          <w:sz w:val="24"/>
          <w:szCs w:val="24"/>
        </w:rPr>
        <w:t>.</w:t>
      </w:r>
    </w:p>
    <w:p w:rsidR="007D590E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7F40C6">
        <w:rPr>
          <w:color w:val="000000"/>
          <w:sz w:val="24"/>
          <w:szCs w:val="24"/>
        </w:rPr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</w:t>
      </w:r>
      <w:r>
        <w:rPr>
          <w:color w:val="000000"/>
          <w:sz w:val="24"/>
          <w:szCs w:val="24"/>
        </w:rPr>
        <w:t xml:space="preserve"> общеобразовательных учреждения</w:t>
      </w:r>
      <w:r w:rsidRPr="007F40C6">
        <w:rPr>
          <w:color w:val="000000"/>
          <w:sz w:val="24"/>
          <w:szCs w:val="24"/>
        </w:rPr>
        <w:t>х составляет</w:t>
      </w:r>
      <w:r>
        <w:rPr>
          <w:color w:val="000000"/>
          <w:sz w:val="24"/>
          <w:szCs w:val="24"/>
        </w:rPr>
        <w:t xml:space="preserve"> 85,7</w:t>
      </w:r>
      <w:proofErr w:type="gramStart"/>
      <w:r>
        <w:rPr>
          <w:color w:val="000000"/>
          <w:sz w:val="24"/>
          <w:szCs w:val="24"/>
        </w:rPr>
        <w:t>% ,</w:t>
      </w:r>
      <w:proofErr w:type="gramEnd"/>
      <w:r>
        <w:rPr>
          <w:color w:val="000000"/>
          <w:sz w:val="24"/>
          <w:szCs w:val="24"/>
        </w:rPr>
        <w:t xml:space="preserve"> что выше на 11,5%  по сравнению с 2013 годом</w:t>
      </w:r>
      <w:r w:rsidRPr="007F40C6">
        <w:rPr>
          <w:color w:val="000000"/>
          <w:sz w:val="24"/>
          <w:szCs w:val="24"/>
        </w:rPr>
        <w:t>.</w:t>
      </w:r>
    </w:p>
    <w:p w:rsidR="007D590E" w:rsidRDefault="007D590E" w:rsidP="007D590E">
      <w:pPr>
        <w:ind w:firstLine="567"/>
        <w:jc w:val="both"/>
        <w:rPr>
          <w:sz w:val="24"/>
          <w:szCs w:val="24"/>
        </w:rPr>
      </w:pPr>
      <w:r w:rsidRPr="006103EF">
        <w:rPr>
          <w:sz w:val="24"/>
          <w:szCs w:val="24"/>
        </w:rPr>
        <w:t>В МБОУ «</w:t>
      </w:r>
      <w:r>
        <w:rPr>
          <w:sz w:val="24"/>
          <w:szCs w:val="24"/>
        </w:rPr>
        <w:t>Гимназия</w:t>
      </w:r>
      <w:r w:rsidRPr="006103EF">
        <w:rPr>
          <w:sz w:val="24"/>
          <w:szCs w:val="24"/>
        </w:rPr>
        <w:t>» созданы условия для безб</w:t>
      </w:r>
      <w:r>
        <w:rPr>
          <w:sz w:val="24"/>
          <w:szCs w:val="24"/>
        </w:rPr>
        <w:t>арьерного обучения маломобильных</w:t>
      </w:r>
      <w:r w:rsidRPr="006103EF">
        <w:rPr>
          <w:sz w:val="24"/>
          <w:szCs w:val="24"/>
        </w:rPr>
        <w:t xml:space="preserve"> групп </w:t>
      </w:r>
      <w:proofErr w:type="gramStart"/>
      <w:r w:rsidRPr="006103EF">
        <w:rPr>
          <w:sz w:val="24"/>
          <w:szCs w:val="24"/>
        </w:rPr>
        <w:t>населения(</w:t>
      </w:r>
      <w:proofErr w:type="gramEnd"/>
      <w:r w:rsidRPr="006103EF">
        <w:rPr>
          <w:sz w:val="24"/>
          <w:szCs w:val="24"/>
        </w:rPr>
        <w:t xml:space="preserve">имеются пандусы, расширенные двери, лифты), также данное учреждение определено базовым образовательным учреждением, реализующим основные общеобразовательные программы, обеспечивающие инклюзивное образование. </w:t>
      </w:r>
      <w:r>
        <w:rPr>
          <w:sz w:val="24"/>
          <w:szCs w:val="24"/>
        </w:rPr>
        <w:t xml:space="preserve">В </w:t>
      </w:r>
      <w:r w:rsidRPr="006103EF">
        <w:rPr>
          <w:sz w:val="24"/>
          <w:szCs w:val="24"/>
        </w:rPr>
        <w:t>рамках реализации долгосрочной целевой программы «Формирование доступной среды жизнедеятельности для инвалидов и других маломобильных групп населения в городе Югорске на 2011-2015 годы»</w:t>
      </w:r>
      <w:r>
        <w:rPr>
          <w:sz w:val="24"/>
          <w:szCs w:val="24"/>
        </w:rPr>
        <w:t xml:space="preserve"> в МБОУ «Гимназия»  п</w:t>
      </w:r>
      <w:r w:rsidRPr="006103EF">
        <w:rPr>
          <w:sz w:val="24"/>
          <w:szCs w:val="24"/>
        </w:rPr>
        <w:t>риобретено и установлено современное специализированное оборудование: тактильная дорожка; тактильно-развивающие панели («Лабиринт-колесо», «Замочки» и т.д.); стенка для лазания; балансировочная доска; лестница-мостик; колесо-трансформер</w:t>
      </w:r>
      <w:r>
        <w:rPr>
          <w:sz w:val="24"/>
          <w:szCs w:val="24"/>
        </w:rPr>
        <w:t>, приобретена специализированная мебель для организации образовательного процесса,</w:t>
      </w:r>
      <w:r w:rsidR="00C4581A">
        <w:rPr>
          <w:sz w:val="24"/>
          <w:szCs w:val="24"/>
        </w:rPr>
        <w:t xml:space="preserve"> </w:t>
      </w:r>
      <w:r w:rsidRPr="008D0A93">
        <w:rPr>
          <w:bCs/>
          <w:sz w:val="24"/>
          <w:szCs w:val="24"/>
        </w:rPr>
        <w:t>п</w:t>
      </w:r>
      <w:r w:rsidRPr="008D0A93">
        <w:rPr>
          <w:sz w:val="24"/>
          <w:szCs w:val="24"/>
        </w:rPr>
        <w:t>риобретено автоматизированное рабочее место для детей с нарушением слуха на сумму 70 000 рублей</w:t>
      </w:r>
      <w:r>
        <w:rPr>
          <w:sz w:val="24"/>
          <w:szCs w:val="24"/>
        </w:rPr>
        <w:t>.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С целью выявления детей с ограниченными возможностями здоровья, особенностями развития или отклонениями в поведении, проведения их комплексного обследования и подготовки рекомендаций по оказанию психолого-медико-педагогической помощи и организации их воспитания и обучения создана и функционирует городская психолого-медико-педагогическая комиссия (далее ПМПК).</w:t>
      </w:r>
    </w:p>
    <w:p w:rsidR="007D590E" w:rsidRPr="008D0A93" w:rsidRDefault="007D590E" w:rsidP="007D590E">
      <w:pPr>
        <w:ind w:firstLine="567"/>
        <w:jc w:val="both"/>
        <w:rPr>
          <w:sz w:val="24"/>
          <w:szCs w:val="24"/>
        </w:rPr>
      </w:pPr>
      <w:r w:rsidRPr="008D0A93">
        <w:rPr>
          <w:rFonts w:eastAsiaTheme="minorHAnsi"/>
          <w:color w:val="000000"/>
          <w:sz w:val="24"/>
          <w:szCs w:val="24"/>
        </w:rPr>
        <w:t>В течение последних лет прослеживается тенденция увеличения количества детей, имеющих проблемы в обучении, и прошедши</w:t>
      </w:r>
      <w:r>
        <w:rPr>
          <w:rFonts w:eastAsiaTheme="minorHAnsi"/>
          <w:color w:val="000000"/>
          <w:sz w:val="24"/>
          <w:szCs w:val="24"/>
        </w:rPr>
        <w:t>х обследование на ПМПК</w:t>
      </w:r>
      <w:r w:rsidRPr="008D0A93">
        <w:rPr>
          <w:rFonts w:eastAsiaTheme="minorHAnsi"/>
          <w:color w:val="000000"/>
          <w:sz w:val="24"/>
          <w:szCs w:val="24"/>
        </w:rPr>
        <w:t>.</w:t>
      </w:r>
    </w:p>
    <w:p w:rsidR="007D590E" w:rsidRPr="008D0A93" w:rsidRDefault="007D590E" w:rsidP="007D590E">
      <w:pPr>
        <w:ind w:firstLine="567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В 2014 году проведено 23 заседания ПМПК, обследовано 84 ребенка, в том числе до 7 лет –</w:t>
      </w:r>
      <w:r>
        <w:rPr>
          <w:sz w:val="24"/>
          <w:szCs w:val="24"/>
        </w:rPr>
        <w:t xml:space="preserve"> 8 детей, обучающихся 1- 4 классов</w:t>
      </w:r>
      <w:r w:rsidRPr="008D0A93">
        <w:rPr>
          <w:sz w:val="24"/>
          <w:szCs w:val="24"/>
        </w:rPr>
        <w:t xml:space="preserve"> – 39 детей, обучающихся 5-7 кла</w:t>
      </w:r>
      <w:r>
        <w:rPr>
          <w:sz w:val="24"/>
          <w:szCs w:val="24"/>
        </w:rPr>
        <w:t>ссов</w:t>
      </w:r>
      <w:r w:rsidRPr="008D0A93">
        <w:rPr>
          <w:sz w:val="24"/>
          <w:szCs w:val="24"/>
        </w:rPr>
        <w:t xml:space="preserve"> – 20 детей и 17 </w:t>
      </w:r>
      <w:r w:rsidRPr="008D0A93">
        <w:rPr>
          <w:sz w:val="24"/>
          <w:szCs w:val="24"/>
        </w:rPr>
        <w:lastRenderedPageBreak/>
        <w:t>учащихся 8-9 классов. В 2014 учебном году 12 детям с ограниченными возможностями здоровья рекомендовано прохождение государственной итоговой аттестации в форме выпускного экзамена.</w:t>
      </w:r>
    </w:p>
    <w:p w:rsidR="007D590E" w:rsidRPr="008D0A93" w:rsidRDefault="007D590E" w:rsidP="007D590E">
      <w:pPr>
        <w:ind w:firstLine="567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Обеспечено оказание консультативной помощи родителям и работникам образовательных учреждений в организации  обучения и воспитания детей с ограниченными  возможностями  здоровья.  </w:t>
      </w:r>
    </w:p>
    <w:p w:rsidR="007D590E" w:rsidRPr="008D0A93" w:rsidRDefault="007D590E" w:rsidP="007D590E">
      <w:pPr>
        <w:ind w:firstLine="567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С целью создания благоприятных условий для воспитания и обучения детей, имеющих особенности в развитии, обучении и поведении, ограниченные возможности здоровья в образовательных учреждениях осуществляется психолого-логопедическое сопровождение. Коррекционную и профилактическую работу осуществляют: 16 логопедов, 10 педагогов – психологов, 7 социальных педагогов, учитель - дефектолог в общеобразовательных школах.</w:t>
      </w:r>
    </w:p>
    <w:p w:rsidR="007D590E" w:rsidRPr="006103EF" w:rsidRDefault="007D590E" w:rsidP="007D59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</w:t>
      </w:r>
      <w:r w:rsidRPr="008D0A93">
        <w:rPr>
          <w:sz w:val="24"/>
          <w:szCs w:val="24"/>
        </w:rPr>
        <w:t xml:space="preserve"> муниципальной системе образования созданы необходимые условия для получения общего образования детьми с ограниченными возможностями здоровья. </w:t>
      </w:r>
    </w:p>
    <w:p w:rsidR="007D590E" w:rsidRDefault="007D590E" w:rsidP="007D590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7F40C6">
        <w:rPr>
          <w:b/>
          <w:bCs/>
          <w:color w:val="000000"/>
          <w:sz w:val="24"/>
          <w:szCs w:val="24"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</w:r>
    </w:p>
    <w:p w:rsidR="007D590E" w:rsidRDefault="007D590E" w:rsidP="007D590E">
      <w:pPr>
        <w:ind w:firstLine="708"/>
        <w:jc w:val="both"/>
      </w:pPr>
      <w:r w:rsidRPr="007F40C6">
        <w:rPr>
          <w:color w:val="000000"/>
          <w:sz w:val="24"/>
          <w:szCs w:val="24"/>
        </w:rPr>
        <w:t xml:space="preserve">Среднее значение количества баллов по ЕГЭ (в расчете на один предмет), полученных выпускниками, завершившими обучение по образовательным программам среднего общего </w:t>
      </w:r>
      <w:r>
        <w:rPr>
          <w:color w:val="000000"/>
          <w:sz w:val="24"/>
          <w:szCs w:val="24"/>
        </w:rPr>
        <w:t>образования в 10% образовательных учреждений</w:t>
      </w:r>
      <w:r w:rsidRPr="007F40C6">
        <w:rPr>
          <w:color w:val="000000"/>
          <w:sz w:val="24"/>
          <w:szCs w:val="24"/>
        </w:rPr>
        <w:t>, реализующих образовательные программы среднего общего образования, с лучшими результатами ЕГЭ составляет</w:t>
      </w:r>
      <w:r>
        <w:rPr>
          <w:color w:val="000000"/>
          <w:sz w:val="24"/>
          <w:szCs w:val="24"/>
        </w:rPr>
        <w:t xml:space="preserve"> 70,1 балл (в 2013 - </w:t>
      </w:r>
      <w:r w:rsidRPr="00370836">
        <w:rPr>
          <w:color w:val="000000"/>
          <w:sz w:val="24"/>
          <w:szCs w:val="24"/>
        </w:rPr>
        <w:t>67</w:t>
      </w:r>
      <w:r w:rsidRPr="007F40C6">
        <w:rPr>
          <w:color w:val="000000"/>
          <w:sz w:val="24"/>
          <w:szCs w:val="24"/>
        </w:rPr>
        <w:t xml:space="preserve"> баллов</w:t>
      </w:r>
      <w:r>
        <w:rPr>
          <w:color w:val="000000"/>
          <w:sz w:val="24"/>
          <w:szCs w:val="24"/>
        </w:rPr>
        <w:t>)</w:t>
      </w:r>
      <w:r w:rsidRPr="007F40C6">
        <w:rPr>
          <w:color w:val="000000"/>
          <w:sz w:val="24"/>
          <w:szCs w:val="24"/>
        </w:rPr>
        <w:t>. Среднее значение количества баллов по ЕГЭ (в расчете на один предмет), полученных выпускниками, завершившими обучение по образовательным программ</w:t>
      </w:r>
      <w:r>
        <w:rPr>
          <w:color w:val="000000"/>
          <w:sz w:val="24"/>
          <w:szCs w:val="24"/>
        </w:rPr>
        <w:t>ам среднего общего образования в 10% образовательных учреждений</w:t>
      </w:r>
      <w:r w:rsidRPr="007F40C6">
        <w:rPr>
          <w:color w:val="000000"/>
          <w:sz w:val="24"/>
          <w:szCs w:val="24"/>
        </w:rPr>
        <w:t>, реализующих образовательные программы среднего общего образования, с худшими результатами ЕГЭ составляет</w:t>
      </w:r>
      <w:r>
        <w:rPr>
          <w:color w:val="000000"/>
          <w:sz w:val="24"/>
          <w:szCs w:val="24"/>
        </w:rPr>
        <w:t xml:space="preserve"> 58,6 баллов (в 2013 - </w:t>
      </w:r>
      <w:r w:rsidRPr="00370836">
        <w:rPr>
          <w:color w:val="000000"/>
          <w:sz w:val="24"/>
          <w:szCs w:val="24"/>
        </w:rPr>
        <w:t>48</w:t>
      </w:r>
      <w:r w:rsidRPr="007F40C6">
        <w:rPr>
          <w:color w:val="000000"/>
          <w:sz w:val="24"/>
          <w:szCs w:val="24"/>
        </w:rPr>
        <w:t xml:space="preserve"> баллов</w:t>
      </w:r>
      <w:r>
        <w:rPr>
          <w:color w:val="000000"/>
          <w:sz w:val="24"/>
          <w:szCs w:val="24"/>
        </w:rPr>
        <w:t>)</w:t>
      </w:r>
      <w:r w:rsidRPr="007F40C6">
        <w:rPr>
          <w:color w:val="000000"/>
          <w:sz w:val="24"/>
          <w:szCs w:val="24"/>
        </w:rPr>
        <w:t xml:space="preserve">. Поэтому отношение среднего балла единого государственного экзамена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 – </w:t>
      </w:r>
      <w:r>
        <w:rPr>
          <w:color w:val="000000"/>
          <w:sz w:val="24"/>
          <w:szCs w:val="24"/>
        </w:rPr>
        <w:t xml:space="preserve">1,2 </w:t>
      </w:r>
      <w:proofErr w:type="gramStart"/>
      <w:r>
        <w:rPr>
          <w:color w:val="000000"/>
          <w:sz w:val="24"/>
          <w:szCs w:val="24"/>
        </w:rPr>
        <w:t>раза  (</w:t>
      </w:r>
      <w:proofErr w:type="gramEnd"/>
      <w:r>
        <w:rPr>
          <w:color w:val="000000"/>
          <w:sz w:val="24"/>
          <w:szCs w:val="24"/>
        </w:rPr>
        <w:t xml:space="preserve">в 2013 году - </w:t>
      </w:r>
      <w:r w:rsidRPr="00303CA1">
        <w:rPr>
          <w:color w:val="000000"/>
          <w:sz w:val="24"/>
          <w:szCs w:val="24"/>
        </w:rPr>
        <w:t>1,4раза</w:t>
      </w:r>
      <w:r>
        <w:rPr>
          <w:color w:val="000000"/>
          <w:sz w:val="24"/>
          <w:szCs w:val="24"/>
        </w:rPr>
        <w:t>), что говорит о положительной динамике данного показателя.</w:t>
      </w:r>
    </w:p>
    <w:p w:rsidR="007D590E" w:rsidRDefault="007D590E" w:rsidP="007D590E">
      <w:pPr>
        <w:ind w:firstLine="708"/>
        <w:jc w:val="both"/>
        <w:rPr>
          <w:sz w:val="24"/>
          <w:szCs w:val="24"/>
        </w:rPr>
      </w:pPr>
      <w:r w:rsidRPr="007F40C6">
        <w:rPr>
          <w:color w:val="000000"/>
          <w:sz w:val="24"/>
          <w:szCs w:val="24"/>
        </w:rPr>
        <w:t>Среднее значение количества баллов по ЕГЭ, полученных выпускниками, освоившими образовательные программы среднего общего образования: по математике</w:t>
      </w:r>
      <w:r w:rsidRPr="00A14A1C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 xml:space="preserve">45 (в 2013 году - </w:t>
      </w:r>
      <w:r w:rsidRPr="00A14A1C">
        <w:rPr>
          <w:color w:val="000000"/>
          <w:sz w:val="24"/>
          <w:szCs w:val="24"/>
        </w:rPr>
        <w:t>50,2 балла</w:t>
      </w:r>
      <w:r>
        <w:rPr>
          <w:color w:val="000000"/>
          <w:sz w:val="24"/>
          <w:szCs w:val="24"/>
        </w:rPr>
        <w:t>)</w:t>
      </w:r>
      <w:r w:rsidRPr="007F40C6">
        <w:rPr>
          <w:color w:val="000000"/>
          <w:sz w:val="24"/>
          <w:szCs w:val="24"/>
        </w:rPr>
        <w:t xml:space="preserve">; по русскому языку </w:t>
      </w:r>
      <w:r w:rsidRPr="00A14A1C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64,6 балла (в 2013 году - </w:t>
      </w:r>
      <w:r w:rsidRPr="00A14A1C">
        <w:rPr>
          <w:color w:val="000000"/>
          <w:sz w:val="24"/>
          <w:szCs w:val="24"/>
        </w:rPr>
        <w:t>67,2 балла</w:t>
      </w:r>
      <w:r>
        <w:rPr>
          <w:color w:val="000000"/>
          <w:sz w:val="24"/>
          <w:szCs w:val="24"/>
        </w:rPr>
        <w:t>)</w:t>
      </w:r>
      <w:r w:rsidRPr="00A14A1C">
        <w:rPr>
          <w:color w:val="000000"/>
          <w:sz w:val="24"/>
          <w:szCs w:val="24"/>
        </w:rPr>
        <w:t>.</w:t>
      </w:r>
    </w:p>
    <w:p w:rsidR="007D590E" w:rsidRPr="00A26264" w:rsidRDefault="007D590E" w:rsidP="007D590E">
      <w:pPr>
        <w:ind w:firstLine="708"/>
        <w:jc w:val="both"/>
        <w:rPr>
          <w:sz w:val="24"/>
          <w:szCs w:val="24"/>
        </w:rPr>
      </w:pPr>
      <w:r w:rsidRPr="00A26264">
        <w:rPr>
          <w:sz w:val="24"/>
          <w:szCs w:val="24"/>
        </w:rPr>
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</w:t>
      </w:r>
      <w:r>
        <w:rPr>
          <w:sz w:val="24"/>
          <w:szCs w:val="24"/>
        </w:rPr>
        <w:t>зования: по математике – 13,2 баллов (2013 год – 34,4 балла); по русскому языку- 28 баллов (2013 год – 24,2 балла)</w:t>
      </w:r>
      <w:r w:rsidRPr="00A26264">
        <w:rPr>
          <w:sz w:val="24"/>
          <w:szCs w:val="24"/>
        </w:rPr>
        <w:t>.</w:t>
      </w:r>
    </w:p>
    <w:p w:rsidR="007D590E" w:rsidRDefault="007D590E" w:rsidP="007D59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Отмечается снижение качества освоения </w:t>
      </w:r>
      <w:r w:rsidRPr="00D63B03">
        <w:rPr>
          <w:sz w:val="24"/>
          <w:szCs w:val="24"/>
        </w:rPr>
        <w:t xml:space="preserve">образовательных программ основного общего образования </w:t>
      </w:r>
      <w:r>
        <w:rPr>
          <w:sz w:val="24"/>
          <w:szCs w:val="24"/>
        </w:rPr>
        <w:t xml:space="preserve"> по учебному предмету «Математика». </w:t>
      </w:r>
    </w:p>
    <w:p w:rsidR="007D590E" w:rsidRPr="00622729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A14A1C">
        <w:rPr>
          <w:color w:val="000000"/>
          <w:sz w:val="24"/>
          <w:szCs w:val="24"/>
        </w:rPr>
        <w:t xml:space="preserve"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 </w:t>
      </w:r>
      <w:r w:rsidRPr="00E75957">
        <w:rPr>
          <w:color w:val="000000"/>
          <w:sz w:val="24"/>
          <w:szCs w:val="24"/>
        </w:rPr>
        <w:t>составляет по математике</w:t>
      </w:r>
      <w:r w:rsidR="00C4581A">
        <w:rPr>
          <w:color w:val="000000"/>
          <w:sz w:val="24"/>
          <w:szCs w:val="24"/>
        </w:rPr>
        <w:t xml:space="preserve"> </w:t>
      </w:r>
      <w:r w:rsidRPr="00E75957">
        <w:rPr>
          <w:color w:val="000000"/>
          <w:sz w:val="24"/>
          <w:szCs w:val="24"/>
        </w:rPr>
        <w:t>- 0</w:t>
      </w:r>
      <w:proofErr w:type="gramStart"/>
      <w:r w:rsidRPr="00E75957">
        <w:rPr>
          <w:color w:val="000000"/>
          <w:sz w:val="24"/>
          <w:szCs w:val="24"/>
        </w:rPr>
        <w:t>% ,</w:t>
      </w:r>
      <w:proofErr w:type="gramEnd"/>
      <w:r w:rsidRPr="00A14A1C">
        <w:rPr>
          <w:color w:val="000000"/>
          <w:sz w:val="24"/>
          <w:szCs w:val="24"/>
        </w:rPr>
        <w:t xml:space="preserve"> по русскому языку – 0%.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 по математике</w:t>
      </w:r>
      <w:r w:rsidR="00C4581A">
        <w:rPr>
          <w:color w:val="000000"/>
          <w:sz w:val="24"/>
          <w:szCs w:val="24"/>
        </w:rPr>
        <w:t xml:space="preserve"> </w:t>
      </w:r>
      <w:r w:rsidRPr="00A14A1C">
        <w:rPr>
          <w:color w:val="000000"/>
          <w:sz w:val="24"/>
          <w:szCs w:val="24"/>
        </w:rPr>
        <w:t>- 0%, по русскому языку – 0%.</w:t>
      </w:r>
    </w:p>
    <w:p w:rsidR="007D590E" w:rsidRDefault="007D590E" w:rsidP="007D590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A14A1C">
        <w:rPr>
          <w:b/>
          <w:bCs/>
          <w:color w:val="000000"/>
          <w:sz w:val="24"/>
          <w:szCs w:val="24"/>
        </w:rPr>
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</w:p>
    <w:p w:rsidR="007D590E" w:rsidRPr="00457337" w:rsidRDefault="007D590E" w:rsidP="007D59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Удельный вес числа учреждений</w:t>
      </w:r>
      <w:r w:rsidRPr="00457337">
        <w:rPr>
          <w:sz w:val="24"/>
          <w:szCs w:val="24"/>
        </w:rPr>
        <w:t>, имеющих в общем числе</w:t>
      </w:r>
      <w:r>
        <w:rPr>
          <w:sz w:val="24"/>
          <w:szCs w:val="24"/>
        </w:rPr>
        <w:t xml:space="preserve"> общеобразовательных учреждений</w:t>
      </w:r>
      <w:r w:rsidRPr="00457337">
        <w:rPr>
          <w:sz w:val="24"/>
          <w:szCs w:val="24"/>
        </w:rPr>
        <w:t>:</w:t>
      </w:r>
    </w:p>
    <w:p w:rsidR="007D590E" w:rsidRPr="00457337" w:rsidRDefault="007D590E" w:rsidP="007D590E">
      <w:pPr>
        <w:ind w:firstLine="708"/>
        <w:jc w:val="both"/>
        <w:rPr>
          <w:sz w:val="24"/>
          <w:szCs w:val="24"/>
        </w:rPr>
      </w:pPr>
      <w:r w:rsidRPr="00457337">
        <w:rPr>
          <w:sz w:val="24"/>
          <w:szCs w:val="24"/>
        </w:rPr>
        <w:t>-  логопедический пункт или логопедический кабинет  стабилен по сравнению с 2013 годом и равен 83,3%;</w:t>
      </w:r>
    </w:p>
    <w:p w:rsidR="007D590E" w:rsidRPr="00457337" w:rsidRDefault="007D590E" w:rsidP="007D590E">
      <w:pPr>
        <w:ind w:firstLine="708"/>
        <w:jc w:val="both"/>
        <w:rPr>
          <w:sz w:val="24"/>
          <w:szCs w:val="24"/>
        </w:rPr>
      </w:pPr>
      <w:r w:rsidRPr="00457337">
        <w:rPr>
          <w:sz w:val="24"/>
          <w:szCs w:val="24"/>
        </w:rPr>
        <w:t>- физкультурные залы – 100% (2013 год - 85,7%);</w:t>
      </w:r>
    </w:p>
    <w:p w:rsidR="007D590E" w:rsidRPr="00457337" w:rsidRDefault="007D590E" w:rsidP="007D590E">
      <w:pPr>
        <w:ind w:firstLine="708"/>
        <w:jc w:val="both"/>
        <w:rPr>
          <w:sz w:val="24"/>
          <w:szCs w:val="24"/>
        </w:rPr>
      </w:pPr>
      <w:r w:rsidRPr="00457337">
        <w:rPr>
          <w:sz w:val="24"/>
          <w:szCs w:val="24"/>
        </w:rPr>
        <w:t>- плавательные бассейны – 16,7% (2013 год - 14,3%).</w:t>
      </w:r>
    </w:p>
    <w:p w:rsidR="007D590E" w:rsidRDefault="007D590E" w:rsidP="007D590E">
      <w:pPr>
        <w:ind w:firstLine="708"/>
        <w:jc w:val="both"/>
        <w:rPr>
          <w:sz w:val="24"/>
          <w:szCs w:val="24"/>
        </w:rPr>
      </w:pPr>
      <w:r w:rsidRPr="00457337">
        <w:rPr>
          <w:sz w:val="24"/>
          <w:szCs w:val="24"/>
        </w:rPr>
        <w:t xml:space="preserve">Повышение удельного веса числа организаций, имеющих  физкультурные залы и </w:t>
      </w:r>
      <w:r w:rsidRPr="00457337">
        <w:rPr>
          <w:sz w:val="24"/>
          <w:szCs w:val="24"/>
        </w:rPr>
        <w:lastRenderedPageBreak/>
        <w:t>плавательные бассейны</w:t>
      </w:r>
      <w:r>
        <w:rPr>
          <w:sz w:val="24"/>
          <w:szCs w:val="24"/>
        </w:rPr>
        <w:t xml:space="preserve">, увеличилось в 2014 году </w:t>
      </w:r>
      <w:r w:rsidRPr="00457337">
        <w:rPr>
          <w:sz w:val="24"/>
          <w:szCs w:val="24"/>
        </w:rPr>
        <w:t xml:space="preserve">за счет </w:t>
      </w:r>
      <w:r>
        <w:rPr>
          <w:sz w:val="24"/>
          <w:szCs w:val="24"/>
        </w:rPr>
        <w:t>изменения</w:t>
      </w:r>
      <w:r w:rsidRPr="00457337">
        <w:rPr>
          <w:sz w:val="24"/>
          <w:szCs w:val="24"/>
        </w:rPr>
        <w:t xml:space="preserve"> количества общеобразовательных учреждений</w:t>
      </w:r>
      <w:r>
        <w:rPr>
          <w:sz w:val="24"/>
          <w:szCs w:val="24"/>
        </w:rPr>
        <w:t xml:space="preserve"> с 7 до 6.</w:t>
      </w:r>
    </w:p>
    <w:p w:rsidR="007D590E" w:rsidRPr="00457337" w:rsidRDefault="007D590E" w:rsidP="007D590E">
      <w:pPr>
        <w:shd w:val="clear" w:color="auto" w:fill="FFFFFF"/>
        <w:spacing w:before="30" w:after="30"/>
        <w:ind w:firstLine="709"/>
        <w:jc w:val="both"/>
        <w:rPr>
          <w:sz w:val="24"/>
          <w:szCs w:val="24"/>
        </w:rPr>
      </w:pPr>
      <w:r w:rsidRPr="00280784">
        <w:rPr>
          <w:sz w:val="24"/>
          <w:szCs w:val="24"/>
        </w:rPr>
        <w:t>Горячим питанием в общеобразовательных школах города охвачены 99,7% учащихся,</w:t>
      </w:r>
      <w:r w:rsidRPr="00280784">
        <w:rPr>
          <w:color w:val="000000"/>
          <w:sz w:val="24"/>
          <w:szCs w:val="24"/>
        </w:rPr>
        <w:t xml:space="preserve"> что на 2,5% выше  по сравнению с 2013 годом.</w:t>
      </w:r>
      <w:r w:rsidRPr="00280784">
        <w:rPr>
          <w:sz w:val="24"/>
          <w:szCs w:val="24"/>
        </w:rPr>
        <w:t xml:space="preserve"> 12человека не питаются в школе, т.к. находятся на домашнем обучении. </w:t>
      </w:r>
    </w:p>
    <w:p w:rsidR="007D590E" w:rsidRPr="008D0A93" w:rsidRDefault="0039475B" w:rsidP="007D590E">
      <w:pPr>
        <w:ind w:firstLine="709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В соответствии с п</w:t>
      </w:r>
      <w:r w:rsidR="007D590E" w:rsidRPr="008D0A93">
        <w:rPr>
          <w:bCs/>
          <w:kern w:val="32"/>
          <w:sz w:val="24"/>
          <w:szCs w:val="24"/>
        </w:rPr>
        <w:t>остановлением  Правительства Ханты – Мансийского автономного округа – Югры от 24.07.2006 № 172-п «О порядке предоставления и расходования средств бюджета Ханты – Мансийского автономного округа</w:t>
      </w:r>
      <w:r>
        <w:rPr>
          <w:bCs/>
          <w:kern w:val="32"/>
          <w:sz w:val="24"/>
          <w:szCs w:val="24"/>
        </w:rPr>
        <w:t xml:space="preserve"> </w:t>
      </w:r>
      <w:r w:rsidR="007D590E" w:rsidRPr="008D0A93">
        <w:rPr>
          <w:bCs/>
          <w:kern w:val="32"/>
          <w:sz w:val="24"/>
          <w:szCs w:val="24"/>
        </w:rPr>
        <w:t>– Югры на организацию обеспечения питанием учащихся муниципальных общеобразовательных учреждений и негосударственных общеобразовательных учреждений, имеющих государственную аккредитацию, расположенных на территории Ханты – Мансийского автономного</w:t>
      </w:r>
      <w:r>
        <w:rPr>
          <w:bCs/>
          <w:kern w:val="32"/>
          <w:sz w:val="24"/>
          <w:szCs w:val="24"/>
        </w:rPr>
        <w:t xml:space="preserve"> </w:t>
      </w:r>
      <w:r w:rsidR="007D590E" w:rsidRPr="008D0A93">
        <w:rPr>
          <w:bCs/>
          <w:kern w:val="32"/>
          <w:sz w:val="24"/>
          <w:szCs w:val="24"/>
        </w:rPr>
        <w:t>–</w:t>
      </w:r>
      <w:r>
        <w:rPr>
          <w:bCs/>
          <w:kern w:val="32"/>
          <w:sz w:val="24"/>
          <w:szCs w:val="24"/>
        </w:rPr>
        <w:t xml:space="preserve"> </w:t>
      </w:r>
      <w:r w:rsidR="007D590E" w:rsidRPr="008D0A93">
        <w:rPr>
          <w:bCs/>
          <w:kern w:val="32"/>
          <w:sz w:val="24"/>
          <w:szCs w:val="24"/>
        </w:rPr>
        <w:t>Югры» рассмотрен вопрос о возможности введения частичной оплаты за школьное питание за счет родительских средств. Данный вопрос с целью обеспечения требований СанПиН к организации школьного питания рассмотрен на совещании руководителей</w:t>
      </w:r>
      <w:r>
        <w:rPr>
          <w:bCs/>
          <w:kern w:val="32"/>
          <w:sz w:val="24"/>
          <w:szCs w:val="24"/>
        </w:rPr>
        <w:t xml:space="preserve"> общеобразовательных учреждений, на заседаниях М</w:t>
      </w:r>
      <w:r w:rsidR="007D590E" w:rsidRPr="008D0A93">
        <w:rPr>
          <w:bCs/>
          <w:kern w:val="32"/>
          <w:sz w:val="24"/>
          <w:szCs w:val="24"/>
        </w:rPr>
        <w:t xml:space="preserve">униципального совета по образованию в городе Югорске, рабочей группы, на заседаниях управляющих советов в школах, на родительских собраниях. </w:t>
      </w:r>
    </w:p>
    <w:p w:rsidR="007D590E" w:rsidRDefault="007D590E" w:rsidP="007D590E">
      <w:pPr>
        <w:ind w:firstLine="709"/>
        <w:jc w:val="both"/>
        <w:rPr>
          <w:bCs/>
          <w:kern w:val="32"/>
          <w:sz w:val="24"/>
          <w:szCs w:val="24"/>
        </w:rPr>
      </w:pPr>
      <w:r w:rsidRPr="008D0A93">
        <w:rPr>
          <w:bCs/>
          <w:kern w:val="32"/>
          <w:sz w:val="24"/>
          <w:szCs w:val="24"/>
        </w:rPr>
        <w:t xml:space="preserve">С начала </w:t>
      </w:r>
      <w:r>
        <w:rPr>
          <w:bCs/>
          <w:kern w:val="32"/>
          <w:sz w:val="24"/>
          <w:szCs w:val="24"/>
        </w:rPr>
        <w:t xml:space="preserve">ноября 2014 </w:t>
      </w:r>
      <w:r w:rsidRPr="008D0A93">
        <w:rPr>
          <w:bCs/>
          <w:kern w:val="32"/>
          <w:sz w:val="24"/>
          <w:szCs w:val="24"/>
        </w:rPr>
        <w:t xml:space="preserve"> года в школах введена частичная родительская оплата в размере 45 рублей для учащихся возрастной категории 7-11 лет; 55 рублей в день для учащихся возрастной категории 12-18 лет. 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В целях совершенствования организации комплексной работы по сохранению и укреплению здоровья учащихся, создания условий, обеспечивающих уменьшение рисков заболеваемости обучающихся в образовательных учреждениях: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 - проводится сезонная неспецифическая профилактика;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- создана материально-техническая база для занятий физической физкультурой и спортом (6 стандартных спортивных залов, помещения спортивного назначения: малые спортивные залы, залы хореографии, ЛФК).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- организована система школьных спортивно-массовых мероприятий, приобщающих школьников к здоровому образу жизни (дни здоровья, спортивные соревнования, президентские состязания, смотры-конкурсы, спортивно-развлекательные и спортивно-познавательные мероприятия и др.). 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- в учебных планах школ предусмотрено три  часа физической культуры с 1 по 11 классы.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- используются технологии по здоровьесбережению и здоровому образу жизни,  </w:t>
      </w:r>
      <w:r>
        <w:rPr>
          <w:sz w:val="24"/>
          <w:szCs w:val="24"/>
        </w:rPr>
        <w:t xml:space="preserve">в том числе </w:t>
      </w:r>
      <w:r w:rsidRPr="008D0A93">
        <w:rPr>
          <w:sz w:val="24"/>
          <w:szCs w:val="24"/>
        </w:rPr>
        <w:t>применяются элементы технологий: медико-гигиенические, физкультурно-оздоровительные, технологии обеспечения безопасности жизнедеятельности; здоровьесберегающее сопровождение учебного процесса.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- на базе двух общеобразовательных учреждений города созданы Центры здоровья, задачами которых является формирование приоритетов здорового образа жизни участников образовательного процесса, повышение уровня культуры здоровья через внедрение здоровьеформирующих образовательных технологий; снижение рисков заболеваемости детей, вызванной вирусными инфекциями, заболеваниями асоциального характера.</w:t>
      </w:r>
    </w:p>
    <w:p w:rsidR="007D590E" w:rsidRPr="008D0A93" w:rsidRDefault="007D590E" w:rsidP="007D590E">
      <w:pPr>
        <w:ind w:firstLine="709"/>
        <w:jc w:val="both"/>
        <w:rPr>
          <w:bCs/>
          <w:kern w:val="32"/>
          <w:sz w:val="24"/>
          <w:szCs w:val="24"/>
        </w:rPr>
      </w:pPr>
      <w:r w:rsidRPr="008D0A93">
        <w:rPr>
          <w:sz w:val="24"/>
          <w:szCs w:val="24"/>
        </w:rPr>
        <w:t>Ежегодно в образовательных учреждениях осуществляются профилактические осмотры детей и подростков (углубленный медицинский осмотр).</w:t>
      </w:r>
    </w:p>
    <w:p w:rsidR="007D590E" w:rsidRDefault="007D590E" w:rsidP="007D590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A14A1C">
        <w:rPr>
          <w:b/>
          <w:bCs/>
          <w:color w:val="000000"/>
          <w:sz w:val="24"/>
          <w:szCs w:val="24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7D590E" w:rsidRPr="00603E11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С целью удовлетворения образовательных запросов потребителей муниципальных услуг, повышения эффективности и результативности образовательного процесса, а также оптимизации бюджетных расходов в июле 2014 года осуществлен процесс реорганизации МБОУ «Вечерняя (сменная) общеобразовательная школа г. Югорска» путем присоединения к МБОУ «Средняя общеобразовательная школа №2».</w:t>
      </w:r>
      <w:r>
        <w:rPr>
          <w:sz w:val="24"/>
          <w:szCs w:val="24"/>
        </w:rPr>
        <w:t xml:space="preserve"> Таким образом, общее количество общеобразовательных учреждений сократилось с 7 в 2013 году  до 6 единиц в 2014 году.</w:t>
      </w:r>
    </w:p>
    <w:p w:rsidR="007D590E" w:rsidRDefault="007D590E" w:rsidP="007D590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C40D05">
        <w:rPr>
          <w:b/>
          <w:bCs/>
          <w:color w:val="000000"/>
          <w:sz w:val="24"/>
          <w:szCs w:val="24"/>
        </w:rPr>
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7D590E" w:rsidRPr="00C40D05" w:rsidRDefault="007D590E" w:rsidP="007D590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107C41">
        <w:rPr>
          <w:color w:val="000000"/>
          <w:sz w:val="24"/>
          <w:szCs w:val="24"/>
        </w:rPr>
        <w:t xml:space="preserve">Общий объем финансовых средств, поступивших в общеобразовательные организации, в расчете на одного учащегося в 2013 году - 133,8 тысяч рублей, в 2014 году –143,7 тысяч рублей. Удельный вес финансовых средств от приносящей доход деятельности в общем объеме </w:t>
      </w:r>
      <w:r w:rsidRPr="00107C41">
        <w:rPr>
          <w:color w:val="000000"/>
          <w:sz w:val="24"/>
          <w:szCs w:val="24"/>
        </w:rPr>
        <w:lastRenderedPageBreak/>
        <w:t>финансовых средств общеобразовательных организаций в 2013 году</w:t>
      </w:r>
      <w:r w:rsidR="0039475B">
        <w:rPr>
          <w:color w:val="000000"/>
          <w:sz w:val="24"/>
          <w:szCs w:val="24"/>
        </w:rPr>
        <w:t xml:space="preserve"> </w:t>
      </w:r>
      <w:r w:rsidRPr="00107C41">
        <w:rPr>
          <w:color w:val="000000"/>
          <w:sz w:val="24"/>
          <w:szCs w:val="24"/>
        </w:rPr>
        <w:t>3,9%, в 2014 году – 4,5%.</w:t>
      </w:r>
    </w:p>
    <w:p w:rsidR="007D590E" w:rsidRPr="00B55BAF" w:rsidRDefault="007D590E" w:rsidP="007D590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B55BAF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общеобразовательных организациях</w:t>
      </w:r>
    </w:p>
    <w:p w:rsidR="007D590E" w:rsidRPr="003A792A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B55BAF">
        <w:rPr>
          <w:color w:val="000000"/>
          <w:sz w:val="24"/>
          <w:szCs w:val="24"/>
        </w:rPr>
        <w:t>Удельный вес числа организаций, имеющих в общем числе общеобразовательных организаций</w:t>
      </w:r>
    </w:p>
    <w:p w:rsidR="007D590E" w:rsidRPr="008B2E7E" w:rsidRDefault="007D590E" w:rsidP="007D59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пожарные краны и рукава – 50% (в трех общеобразовательных учреждениях из шести проектом здания не предусмотрена установка пожарного крана и рукава);</w:t>
      </w:r>
    </w:p>
    <w:p w:rsidR="007D590E" w:rsidRPr="008B2E7E" w:rsidRDefault="007D590E" w:rsidP="007D590E">
      <w:pPr>
        <w:jc w:val="both"/>
        <w:rPr>
          <w:color w:val="000000"/>
          <w:sz w:val="24"/>
          <w:szCs w:val="24"/>
        </w:rPr>
      </w:pPr>
      <w:r w:rsidRPr="008B2E7E">
        <w:rPr>
          <w:color w:val="000000"/>
          <w:sz w:val="24"/>
          <w:szCs w:val="24"/>
        </w:rPr>
        <w:t>- дымовые извещатели- 100%;</w:t>
      </w:r>
    </w:p>
    <w:p w:rsidR="007D590E" w:rsidRPr="003A792A" w:rsidRDefault="007D590E" w:rsidP="007D59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«тревожную кнопку» - 83 % (одна школа из шести по техническим причинам не может установить «тревожную кнопку);</w:t>
      </w:r>
    </w:p>
    <w:p w:rsidR="007D590E" w:rsidRPr="00126F36" w:rsidRDefault="007D590E" w:rsidP="007D590E">
      <w:pPr>
        <w:jc w:val="both"/>
        <w:rPr>
          <w:sz w:val="24"/>
          <w:szCs w:val="24"/>
        </w:rPr>
      </w:pPr>
      <w:r w:rsidRPr="003A792A">
        <w:rPr>
          <w:color w:val="000000"/>
          <w:sz w:val="24"/>
          <w:szCs w:val="24"/>
        </w:rPr>
        <w:t xml:space="preserve">- </w:t>
      </w:r>
      <w:r w:rsidRPr="00126F36">
        <w:rPr>
          <w:sz w:val="24"/>
          <w:szCs w:val="24"/>
        </w:rPr>
        <w:t>охрану частными охранными предприятиями, имеющими лицензию на данный вид деятельности - 100%;</w:t>
      </w:r>
    </w:p>
    <w:p w:rsidR="007D590E" w:rsidRPr="003A792A" w:rsidRDefault="007D590E" w:rsidP="007D590E">
      <w:pPr>
        <w:jc w:val="both"/>
        <w:rPr>
          <w:color w:val="000000"/>
          <w:sz w:val="24"/>
          <w:szCs w:val="24"/>
        </w:rPr>
      </w:pPr>
      <w:r w:rsidRPr="003A792A">
        <w:rPr>
          <w:color w:val="000000"/>
          <w:sz w:val="24"/>
          <w:szCs w:val="24"/>
        </w:rPr>
        <w:t>- систему видеонаблюдения – 100%</w:t>
      </w:r>
    </w:p>
    <w:p w:rsidR="007D590E" w:rsidRDefault="007D590E" w:rsidP="0039475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Pr="009B37FB">
        <w:rPr>
          <w:sz w:val="24"/>
          <w:szCs w:val="24"/>
        </w:rPr>
        <w:t xml:space="preserve"> целях обеспечения права каждого ребенка на доступное и качественное образование</w:t>
      </w:r>
      <w:r w:rsidR="0039475B">
        <w:rPr>
          <w:sz w:val="24"/>
          <w:szCs w:val="24"/>
        </w:rPr>
        <w:t xml:space="preserve"> </w:t>
      </w:r>
      <w:r>
        <w:rPr>
          <w:sz w:val="24"/>
          <w:szCs w:val="24"/>
        </w:rPr>
        <w:t>в 2014</w:t>
      </w:r>
      <w:r w:rsidRPr="009B37FB">
        <w:rPr>
          <w:sz w:val="24"/>
          <w:szCs w:val="24"/>
        </w:rPr>
        <w:t xml:space="preserve"> году в муниципальной системе обр</w:t>
      </w:r>
      <w:r>
        <w:rPr>
          <w:sz w:val="24"/>
          <w:szCs w:val="24"/>
        </w:rPr>
        <w:t xml:space="preserve">азования продолжалась работа по </w:t>
      </w:r>
      <w:r w:rsidRPr="009B37FB">
        <w:rPr>
          <w:sz w:val="24"/>
          <w:szCs w:val="24"/>
        </w:rPr>
        <w:t>созданию современных безопасных и комфортных условий организации образовательного процесса</w:t>
      </w:r>
      <w:r>
        <w:rPr>
          <w:sz w:val="24"/>
          <w:szCs w:val="24"/>
        </w:rPr>
        <w:t>.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Для обеспечения требований Федерального закона от 10.07.2012 № 117-ФЗ «О внесении изменений в Федеральный закон «Технический регламент о требованиях пожарной безопасности» в 2014 году в  образовательных учреждениях установлено оборудование пожарной автоматики с дублированием сигнала о пожаре на пульт подразделения пожарной охраны без участия работников объекта. На выполнение данных мероприятий направлены денежные </w:t>
      </w:r>
      <w:proofErr w:type="gramStart"/>
      <w:r w:rsidRPr="008D0A93">
        <w:rPr>
          <w:sz w:val="24"/>
          <w:szCs w:val="24"/>
        </w:rPr>
        <w:t>средств  в</w:t>
      </w:r>
      <w:proofErr w:type="gramEnd"/>
      <w:r w:rsidRPr="008D0A93">
        <w:rPr>
          <w:sz w:val="24"/>
          <w:szCs w:val="24"/>
        </w:rPr>
        <w:t xml:space="preserve"> размере 2 372,0 тыс. рублей.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Во всех образовательных учреждениях разработана и зарегистрирована декларация пожарной безопасности, произведены расчеты значений пожарного риска. Пожарный риск не превышает допустимые значения. 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В каждом образовательном учреждении разработан пакет документов по организации работы по антитеррористической защищенности: планы эвакуации из здания в случае чрезвычайной ситуации, паспорт антитеррористической защищенности образовательного учреждения с трехмерной моделью объекта, представленной в формате 3D. Материалы наглядной агитации по антитеррористической безопасности в образовательных учреждениях имеются.</w:t>
      </w:r>
    </w:p>
    <w:p w:rsidR="007D590E" w:rsidRPr="00215F12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Разработана нормативно – правовая документация, регулирующая вопросы охраны труда, инструкции по охране труда и технике безопасности на рабочих местах и при выполнении различных видов работ, проводится аттестация рабочих мест по условиям труда. Организовано обучение и проверка знаний по охране труда. </w:t>
      </w:r>
    </w:p>
    <w:p w:rsidR="007D590E" w:rsidRPr="003A792A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Зданий</w:t>
      </w:r>
      <w:r w:rsidRPr="003A792A">
        <w:rPr>
          <w:color w:val="000000"/>
          <w:sz w:val="24"/>
          <w:szCs w:val="24"/>
        </w:rPr>
        <w:t xml:space="preserve"> общеобразовательных учреждений, находящихся в аварийном состоянии и требующих капитального ремонта, нет.</w:t>
      </w:r>
    </w:p>
    <w:p w:rsidR="007D590E" w:rsidRPr="00A14A1C" w:rsidRDefault="007D590E" w:rsidP="007D590E">
      <w:pPr>
        <w:jc w:val="both"/>
        <w:rPr>
          <w:color w:val="000000"/>
        </w:rPr>
      </w:pPr>
    </w:p>
    <w:p w:rsidR="007D590E" w:rsidRPr="00787B7B" w:rsidRDefault="007D590E" w:rsidP="007D590E">
      <w:pPr>
        <w:pStyle w:val="34"/>
        <w:spacing w:after="0" w:line="360" w:lineRule="auto"/>
        <w:ind w:left="360"/>
        <w:rPr>
          <w:b/>
          <w:color w:val="FF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2.2. </w:t>
      </w:r>
      <w:r w:rsidRPr="00B268AC">
        <w:rPr>
          <w:b/>
          <w:bCs/>
          <w:color w:val="000000"/>
          <w:sz w:val="24"/>
          <w:szCs w:val="24"/>
        </w:rPr>
        <w:t>Дополнительное образование</w:t>
      </w:r>
    </w:p>
    <w:p w:rsidR="007D590E" w:rsidRDefault="007D590E" w:rsidP="007D590E">
      <w:pPr>
        <w:ind w:left="360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Сведения о развитии дополнительного образования детей и взрослых</w:t>
      </w:r>
    </w:p>
    <w:p w:rsidR="007D590E" w:rsidRPr="005E67E5" w:rsidRDefault="007D590E" w:rsidP="007D590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Численность населения, обучающегося по дополнительным общеобразовательным программам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2014 году в городе функционировало 3</w:t>
      </w:r>
      <w:r w:rsidRPr="008D0A93">
        <w:rPr>
          <w:bCs/>
          <w:sz w:val="24"/>
          <w:szCs w:val="24"/>
        </w:rPr>
        <w:t xml:space="preserve"> му</w:t>
      </w:r>
      <w:r>
        <w:rPr>
          <w:bCs/>
          <w:sz w:val="24"/>
          <w:szCs w:val="24"/>
        </w:rPr>
        <w:t>ниципальных бюджетных учреждения</w:t>
      </w:r>
      <w:r w:rsidRPr="008D0A93">
        <w:rPr>
          <w:bCs/>
          <w:sz w:val="24"/>
          <w:szCs w:val="24"/>
        </w:rPr>
        <w:t xml:space="preserve"> дополнительного образования детей. </w:t>
      </w:r>
      <w:r w:rsidRPr="008D0A93">
        <w:rPr>
          <w:sz w:val="24"/>
          <w:szCs w:val="24"/>
        </w:rPr>
        <w:t xml:space="preserve">Для расширения спектра образовательных программ дополнительного образования детей и повышения их качества в 2014 году проведена реорганизация муниципального бюджетного образовательного учреждения дополнительного образования детей станция юных натуралистов «Амарант» путем присоединения к муниципальному бюджетному образовательному учреждению дополнительного образования детей детско – юношеский центр «Прометей». Реорганизация </w:t>
      </w:r>
      <w:r>
        <w:rPr>
          <w:sz w:val="24"/>
          <w:szCs w:val="24"/>
        </w:rPr>
        <w:t>способствовала</w:t>
      </w:r>
      <w:r w:rsidRPr="008D0A93">
        <w:rPr>
          <w:sz w:val="24"/>
          <w:szCs w:val="24"/>
        </w:rPr>
        <w:t xml:space="preserve"> удовлетворению творческих потребностей обучающихся и содействует инновационной общественно-полезной деятельности подростков и молодежи. </w:t>
      </w:r>
    </w:p>
    <w:p w:rsidR="007D590E" w:rsidRPr="005E67E5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5E67E5">
        <w:rPr>
          <w:color w:val="000000"/>
          <w:sz w:val="24"/>
          <w:szCs w:val="24"/>
        </w:rPr>
        <w:t>Охват детей</w:t>
      </w:r>
      <w:r>
        <w:rPr>
          <w:color w:val="000000"/>
          <w:sz w:val="24"/>
          <w:szCs w:val="24"/>
        </w:rPr>
        <w:t xml:space="preserve"> в учреждениях дополнительного образования </w:t>
      </w:r>
      <w:r w:rsidRPr="005E67E5">
        <w:rPr>
          <w:color w:val="000000"/>
          <w:sz w:val="24"/>
          <w:szCs w:val="24"/>
        </w:rPr>
        <w:t xml:space="preserve"> в возрасте 5 - 18 лет дополнительными общеобразовательными программами в общей численности детей в возрасте 5 - 18 лет составляет</w:t>
      </w:r>
      <w:r>
        <w:rPr>
          <w:color w:val="000000"/>
          <w:sz w:val="24"/>
          <w:szCs w:val="24"/>
        </w:rPr>
        <w:t xml:space="preserve"> 47,8% , что на 4,5</w:t>
      </w:r>
      <w:r w:rsidRPr="005E67E5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выше, чем в 2013 году</w:t>
      </w:r>
      <w:r w:rsidRPr="005E67E5">
        <w:rPr>
          <w:color w:val="000000"/>
          <w:sz w:val="24"/>
          <w:szCs w:val="24"/>
        </w:rPr>
        <w:t>.</w:t>
      </w:r>
    </w:p>
    <w:p w:rsidR="007D590E" w:rsidRPr="005E67E5" w:rsidRDefault="007D590E" w:rsidP="007D590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5E67E5">
        <w:rPr>
          <w:b/>
          <w:bCs/>
          <w:color w:val="000000"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дополнительным общеобразовательным программам</w:t>
      </w:r>
    </w:p>
    <w:p w:rsidR="007D590E" w:rsidRPr="00D75A9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</w:t>
      </w:r>
      <w:r w:rsidRPr="005E67E5">
        <w:rPr>
          <w:color w:val="000000"/>
          <w:sz w:val="24"/>
          <w:szCs w:val="24"/>
        </w:rPr>
        <w:t>исленности д</w:t>
      </w:r>
      <w:r>
        <w:rPr>
          <w:color w:val="000000"/>
          <w:sz w:val="24"/>
          <w:szCs w:val="24"/>
        </w:rPr>
        <w:t>етей, обучающихся в учреждениях</w:t>
      </w:r>
      <w:r w:rsidRPr="005E67E5">
        <w:rPr>
          <w:color w:val="000000"/>
          <w:sz w:val="24"/>
          <w:szCs w:val="24"/>
        </w:rPr>
        <w:t xml:space="preserve">, реализующих дополнительные </w:t>
      </w:r>
      <w:r w:rsidRPr="005E67E5">
        <w:rPr>
          <w:color w:val="000000"/>
          <w:sz w:val="24"/>
          <w:szCs w:val="24"/>
        </w:rPr>
        <w:lastRenderedPageBreak/>
        <w:t xml:space="preserve">общеобразовательные программы различных видов, </w:t>
      </w:r>
      <w:r w:rsidRPr="00D75A9D">
        <w:rPr>
          <w:color w:val="000000"/>
          <w:sz w:val="24"/>
          <w:szCs w:val="24"/>
        </w:rPr>
        <w:t xml:space="preserve">составляет </w:t>
      </w:r>
      <w:r>
        <w:rPr>
          <w:color w:val="000000"/>
          <w:sz w:val="24"/>
          <w:szCs w:val="24"/>
        </w:rPr>
        <w:t>80,9%, что выше на 22,4% по сравнению с предыдущим  аналогичным периодом</w:t>
      </w:r>
      <w:r w:rsidRPr="00D75A9D">
        <w:rPr>
          <w:color w:val="000000"/>
          <w:sz w:val="24"/>
          <w:szCs w:val="24"/>
        </w:rPr>
        <w:t xml:space="preserve">. </w:t>
      </w:r>
    </w:p>
    <w:p w:rsidR="007D590E" w:rsidRPr="00D75A9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5E67E5">
        <w:rPr>
          <w:color w:val="000000"/>
          <w:sz w:val="24"/>
          <w:szCs w:val="24"/>
        </w:rPr>
        <w:t xml:space="preserve">Структура численности обучающихся в организациях дополнительного образования </w:t>
      </w:r>
      <w:r>
        <w:rPr>
          <w:color w:val="000000"/>
          <w:sz w:val="24"/>
          <w:szCs w:val="24"/>
        </w:rPr>
        <w:t xml:space="preserve">детей </w:t>
      </w:r>
      <w:r w:rsidRPr="005E67E5">
        <w:rPr>
          <w:color w:val="000000"/>
          <w:sz w:val="24"/>
          <w:szCs w:val="24"/>
        </w:rPr>
        <w:t>по видам образовательной деятельности</w:t>
      </w:r>
      <w:r w:rsidRPr="00D75A9D">
        <w:rPr>
          <w:color w:val="000000"/>
          <w:sz w:val="24"/>
          <w:szCs w:val="24"/>
        </w:rPr>
        <w:t xml:space="preserve"> следующая:</w:t>
      </w:r>
    </w:p>
    <w:p w:rsidR="007D590E" w:rsidRPr="00D75A9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Образование – </w:t>
      </w:r>
      <w:r w:rsidRPr="00D75A9D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0,9</w:t>
      </w:r>
      <w:r w:rsidRPr="00D75A9D">
        <w:rPr>
          <w:color w:val="000000"/>
          <w:sz w:val="24"/>
          <w:szCs w:val="24"/>
        </w:rPr>
        <w:t>%, из них:</w:t>
      </w:r>
    </w:p>
    <w:p w:rsidR="007D590E" w:rsidRPr="00D75A9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работающие по всем видам образовательной деяте</w:t>
      </w:r>
      <w:r>
        <w:rPr>
          <w:color w:val="000000"/>
          <w:sz w:val="24"/>
          <w:szCs w:val="24"/>
        </w:rPr>
        <w:t>льности – 81,3%</w:t>
      </w:r>
      <w:r w:rsidRPr="00D75A9D">
        <w:rPr>
          <w:color w:val="000000"/>
          <w:sz w:val="24"/>
          <w:szCs w:val="24"/>
        </w:rPr>
        <w:t>;</w:t>
      </w:r>
    </w:p>
    <w:p w:rsidR="007D590E" w:rsidRPr="00D75A9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художественная – 36,5</w:t>
      </w:r>
      <w:r w:rsidRPr="00D75A9D">
        <w:rPr>
          <w:color w:val="000000"/>
          <w:sz w:val="24"/>
          <w:szCs w:val="24"/>
        </w:rPr>
        <w:t>%;</w:t>
      </w:r>
    </w:p>
    <w:p w:rsidR="007D590E" w:rsidRPr="00D75A9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эколого-биологическая – 0</w:t>
      </w:r>
      <w:r w:rsidRPr="00D75A9D">
        <w:rPr>
          <w:color w:val="000000"/>
          <w:sz w:val="24"/>
          <w:szCs w:val="24"/>
        </w:rPr>
        <w:t>%;</w:t>
      </w:r>
    </w:p>
    <w:p w:rsidR="007D590E" w:rsidRPr="00D75A9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туристско-краеведческая -0%;</w:t>
      </w:r>
    </w:p>
    <w:p w:rsidR="007D590E" w:rsidRPr="00D75A9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техническая – 0%;</w:t>
      </w:r>
    </w:p>
    <w:p w:rsidR="007D590E" w:rsidRPr="00D75A9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спортивная -0%;</w:t>
      </w:r>
    </w:p>
    <w:p w:rsidR="007D590E" w:rsidRPr="00D75A9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военно-патриотическая и спортивно-техническая – 0%;</w:t>
      </w:r>
    </w:p>
    <w:p w:rsidR="007D590E" w:rsidRPr="00D75A9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D75A9D">
        <w:rPr>
          <w:color w:val="000000"/>
          <w:sz w:val="24"/>
          <w:szCs w:val="24"/>
        </w:rPr>
        <w:t>- другие -0%</w:t>
      </w:r>
    </w:p>
    <w:p w:rsidR="007D590E" w:rsidRPr="00D75A9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Культура- 0</w:t>
      </w:r>
      <w:r w:rsidRPr="00D75A9D">
        <w:rPr>
          <w:color w:val="000000"/>
          <w:sz w:val="24"/>
          <w:szCs w:val="24"/>
        </w:rPr>
        <w:t>%</w:t>
      </w:r>
    </w:p>
    <w:p w:rsidR="007D590E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 -19,1</w:t>
      </w:r>
      <w:r w:rsidRPr="00D75A9D">
        <w:rPr>
          <w:color w:val="000000"/>
          <w:sz w:val="24"/>
          <w:szCs w:val="24"/>
        </w:rPr>
        <w:t>%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8D0A93">
        <w:rPr>
          <w:sz w:val="24"/>
          <w:szCs w:val="24"/>
        </w:rPr>
        <w:t xml:space="preserve">чреждения дополнительного образования детей продолжают реализацию федеральных государственных образовательных стандартов в части организации внеурочной деятельности обучающихся </w:t>
      </w:r>
      <w:r>
        <w:rPr>
          <w:sz w:val="24"/>
          <w:szCs w:val="24"/>
        </w:rPr>
        <w:t>в общеобразовательных учреждениях</w:t>
      </w:r>
      <w:r w:rsidRPr="008D0A93">
        <w:rPr>
          <w:sz w:val="24"/>
          <w:szCs w:val="24"/>
        </w:rPr>
        <w:t xml:space="preserve"> по различным направлениям развития личности (интеллектуальное, творческое, экологическое, техническое, спортивно – техническое).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В том числе реализуются: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D0A93">
        <w:rPr>
          <w:sz w:val="24"/>
          <w:szCs w:val="24"/>
        </w:rPr>
        <w:t xml:space="preserve"> дополнительные образовательные программы «Ритмика» с учащимися </w:t>
      </w:r>
      <w:r>
        <w:rPr>
          <w:sz w:val="24"/>
          <w:szCs w:val="24"/>
        </w:rPr>
        <w:t>МБОУ «</w:t>
      </w:r>
      <w:r w:rsidRPr="008D0A93">
        <w:rPr>
          <w:sz w:val="24"/>
          <w:szCs w:val="24"/>
        </w:rPr>
        <w:t>СОШ</w:t>
      </w:r>
      <w:r>
        <w:rPr>
          <w:sz w:val="24"/>
          <w:szCs w:val="24"/>
        </w:rPr>
        <w:t xml:space="preserve"> №</w:t>
      </w:r>
      <w:r w:rsidRPr="008D0A93">
        <w:rPr>
          <w:sz w:val="24"/>
          <w:szCs w:val="24"/>
        </w:rPr>
        <w:t xml:space="preserve"> 6</w:t>
      </w:r>
      <w:r>
        <w:rPr>
          <w:sz w:val="24"/>
          <w:szCs w:val="24"/>
        </w:rPr>
        <w:t>»</w:t>
      </w:r>
      <w:r w:rsidRPr="008D0A93">
        <w:rPr>
          <w:sz w:val="24"/>
          <w:szCs w:val="24"/>
        </w:rPr>
        <w:t xml:space="preserve"> (1 час в неделю), а также естественно - научного направления (по 2 часа в неделю): «Ребятам о зверятах», «Зоология», «Островок надежды», «Четыре лапы», «Юный кинолог», «Соседи по планете», «Комнатное цветоводство и фитодизайн». Занятия естественно - научного направления проходят на базе общеобразовательных учреждений: Лицея, СОШ №3, СОШ №4, СОШ №6, дошкольных групп, филиала реабилитационного центра «Солнышко» в г. Югорске.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iCs/>
          <w:sz w:val="24"/>
          <w:szCs w:val="24"/>
        </w:rPr>
        <w:t>- дополнительные образовательные программы</w:t>
      </w:r>
      <w:r w:rsidRPr="008D0A93">
        <w:rPr>
          <w:sz w:val="24"/>
          <w:szCs w:val="24"/>
        </w:rPr>
        <w:t xml:space="preserve"> технического направления: робототехника авиамоделирование, компьютерная графика, автомоделирование реализуются на базе образовательных учреждений: </w:t>
      </w:r>
      <w:r>
        <w:rPr>
          <w:sz w:val="24"/>
          <w:szCs w:val="24"/>
        </w:rPr>
        <w:t>МБОУ «</w:t>
      </w:r>
      <w:r w:rsidRPr="008D0A93">
        <w:rPr>
          <w:sz w:val="24"/>
          <w:szCs w:val="24"/>
        </w:rPr>
        <w:t>Лицея</w:t>
      </w:r>
      <w:r>
        <w:rPr>
          <w:sz w:val="24"/>
          <w:szCs w:val="24"/>
        </w:rPr>
        <w:t xml:space="preserve"> им.Г.Ф. Атякшева»</w:t>
      </w:r>
      <w:r w:rsidRPr="008D0A93">
        <w:rPr>
          <w:sz w:val="24"/>
          <w:szCs w:val="24"/>
        </w:rPr>
        <w:t xml:space="preserve">, </w:t>
      </w:r>
      <w:r>
        <w:rPr>
          <w:sz w:val="24"/>
          <w:szCs w:val="24"/>
        </w:rPr>
        <w:t>МБОУ «</w:t>
      </w:r>
      <w:r w:rsidRPr="008D0A93">
        <w:rPr>
          <w:sz w:val="24"/>
          <w:szCs w:val="24"/>
        </w:rPr>
        <w:t>СОШ №3</w:t>
      </w:r>
      <w:r>
        <w:rPr>
          <w:sz w:val="24"/>
          <w:szCs w:val="24"/>
        </w:rPr>
        <w:t>»</w:t>
      </w:r>
      <w:r w:rsidRPr="008D0A93">
        <w:rPr>
          <w:sz w:val="24"/>
          <w:szCs w:val="24"/>
        </w:rPr>
        <w:t xml:space="preserve">, </w:t>
      </w:r>
      <w:r>
        <w:rPr>
          <w:sz w:val="24"/>
          <w:szCs w:val="24"/>
        </w:rPr>
        <w:t>МБОУ ДОД детско-юношеский центр</w:t>
      </w:r>
      <w:r w:rsidRPr="008D0A93">
        <w:rPr>
          <w:sz w:val="24"/>
          <w:szCs w:val="24"/>
        </w:rPr>
        <w:t xml:space="preserve"> «Прометей».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Реализован совместный проект - техническая командно-спортивная игра «Робоквест» в общеобразовательных учреждениях города Югорска с участием центра технического творчества и информационных технологий «Я и ТЫ», городской конкурс для юных моделистов «Бумажное крыло».</w:t>
      </w:r>
    </w:p>
    <w:p w:rsidR="007D590E" w:rsidRPr="008D0A93" w:rsidRDefault="007D590E" w:rsidP="007D590E">
      <w:pPr>
        <w:ind w:firstLine="709"/>
        <w:jc w:val="both"/>
        <w:rPr>
          <w:b/>
          <w:bCs/>
          <w:sz w:val="24"/>
          <w:szCs w:val="24"/>
        </w:rPr>
      </w:pPr>
      <w:r w:rsidRPr="008D0A93">
        <w:rPr>
          <w:sz w:val="24"/>
          <w:szCs w:val="24"/>
        </w:rPr>
        <w:t xml:space="preserve">Участники мотоклуба, конноспортивного клуба, клуба авиамодельного спорта неоднократно становились призерами конкурсов и соревнований различных уровней. Участники  формирований технического творчества - победители и призеры окружного конкурса «Юные техники </w:t>
      </w:r>
      <w:r w:rsidR="0039475B">
        <w:rPr>
          <w:sz w:val="24"/>
          <w:szCs w:val="24"/>
        </w:rPr>
        <w:t>- будущее инновационной России»</w:t>
      </w:r>
      <w:r w:rsidRPr="008D0A93">
        <w:rPr>
          <w:sz w:val="24"/>
          <w:szCs w:val="24"/>
        </w:rPr>
        <w:t xml:space="preserve">. </w:t>
      </w:r>
    </w:p>
    <w:p w:rsidR="007D590E" w:rsidRPr="000E5225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Коллективы учреждений проводят работу с детьми не только в рамках учебного процесса, но и организуют массовые внутриучрежденческие и городские мероприятия, обеспечивают участие обучающихся в мероприятиях различных уровней. Традиционными городскими мероприятиями стали: городской экологический конкурс «Природная лаборатория», конкурс творческих работ «Символ года», экологические марафоны, а также реализованы новые проекты: хоровой фестиваль «Хоровые игры», посвященный 700 - летию со дня рождения преподобного Сергия Радонежского; II открытый зональный конкурс «Первые шаги»; региональный фестиваль художественного творчества «Улыбки Севера», фестиваль «Фейерверк талантов».</w:t>
      </w:r>
    </w:p>
    <w:p w:rsidR="007D590E" w:rsidRDefault="007D590E" w:rsidP="007D590E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C40D05">
        <w:rPr>
          <w:b/>
          <w:bCs/>
          <w:color w:val="000000"/>
          <w:sz w:val="24"/>
          <w:szCs w:val="24"/>
        </w:rPr>
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7D590E" w:rsidRPr="00C40D05" w:rsidRDefault="007D590E" w:rsidP="007D590E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8627BC">
        <w:rPr>
          <w:sz w:val="24"/>
          <w:szCs w:val="24"/>
        </w:rPr>
        <w:t xml:space="preserve">На основании письма Департамента образования и молодежной политики ХМАО-Югры от 27.10.2014 № 10-Исх-10327 для города Югорска на 2014 год определен показатель средней заработной платы педагогических работников дополнительного образования детей в размере 46 022,2 рублей. Средняя заработная плата педагогических работников учреждений дополнительного образования детей города Югорска в 2014 году составила 45 731,2 рублей </w:t>
      </w:r>
      <w:r w:rsidRPr="008627BC">
        <w:rPr>
          <w:sz w:val="24"/>
          <w:szCs w:val="24"/>
        </w:rPr>
        <w:br/>
        <w:t>(в 2013 году 43 953,6 рублей), то есть степень достижения целевого показателя составляет 99,4</w:t>
      </w:r>
      <w:r w:rsidRPr="00FC1808">
        <w:rPr>
          <w:sz w:val="24"/>
          <w:szCs w:val="24"/>
        </w:rPr>
        <w:t xml:space="preserve">% (в 2013 году </w:t>
      </w:r>
      <w:r>
        <w:rPr>
          <w:sz w:val="24"/>
          <w:szCs w:val="24"/>
        </w:rPr>
        <w:t xml:space="preserve">- </w:t>
      </w:r>
      <w:r w:rsidRPr="00FC1808">
        <w:rPr>
          <w:sz w:val="24"/>
          <w:szCs w:val="24"/>
        </w:rPr>
        <w:t>100,2%).</w:t>
      </w:r>
    </w:p>
    <w:p w:rsidR="007D590E" w:rsidRPr="00D75A9D" w:rsidRDefault="007D590E" w:rsidP="007D590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D75A9D">
        <w:rPr>
          <w:b/>
          <w:bCs/>
          <w:color w:val="000000"/>
          <w:sz w:val="24"/>
          <w:szCs w:val="24"/>
        </w:rPr>
        <w:t xml:space="preserve">Материально-техническое и информационное обеспечение образовательных </w:t>
      </w:r>
      <w:r w:rsidRPr="00D75A9D">
        <w:rPr>
          <w:b/>
          <w:bCs/>
          <w:color w:val="000000"/>
          <w:sz w:val="24"/>
          <w:szCs w:val="24"/>
        </w:rPr>
        <w:lastRenderedPageBreak/>
        <w:t>организаций, осуществляющих образовательную деятельность в части реализации дополнительных общеобразовательных программ</w:t>
      </w:r>
    </w:p>
    <w:p w:rsidR="007D590E" w:rsidRDefault="007D590E" w:rsidP="007D590E">
      <w:pPr>
        <w:pStyle w:val="a8"/>
        <w:spacing w:before="0" w:beforeAutospacing="0" w:after="0" w:afterAutospacing="0" w:line="292" w:lineRule="atLeast"/>
        <w:ind w:firstLine="709"/>
        <w:jc w:val="both"/>
      </w:pPr>
      <w:r w:rsidRPr="00D75A9D">
        <w:rPr>
          <w:color w:val="000000"/>
        </w:rPr>
        <w:t xml:space="preserve">Общая площадь всех помещений организаций дополнительного образования в расчете на одного обучающегося </w:t>
      </w:r>
      <w:r>
        <w:rPr>
          <w:color w:val="000000"/>
        </w:rPr>
        <w:t xml:space="preserve">составляет 3,2 кв.м (2013 год - 2,5 кв.м). Увеличение площади отмечается за </w:t>
      </w:r>
      <w:r w:rsidRPr="004F6CAD">
        <w:rPr>
          <w:color w:val="000000"/>
        </w:rPr>
        <w:t xml:space="preserve">счет </w:t>
      </w:r>
      <w:r w:rsidRPr="004F6CAD">
        <w:t>введения в эксплуатацию нового здания детско – юношеского центра «Прометей», что позволило  расширить перечень образовательных услуг и обеспечить безопасные, комфортные условия  для осуществления образовательного процесса.</w:t>
      </w:r>
    </w:p>
    <w:p w:rsidR="007D590E" w:rsidRDefault="007D590E" w:rsidP="007D590E">
      <w:pPr>
        <w:pStyle w:val="a8"/>
        <w:spacing w:before="0" w:beforeAutospacing="0" w:after="0" w:afterAutospacing="0" w:line="292" w:lineRule="atLeast"/>
        <w:ind w:firstLine="709"/>
        <w:jc w:val="both"/>
      </w:pPr>
      <w:r w:rsidRPr="00457337">
        <w:t>100 % учреждений</w:t>
      </w:r>
      <w:r>
        <w:t xml:space="preserve"> дополнительного образования </w:t>
      </w:r>
      <w:r w:rsidRPr="00457337">
        <w:t xml:space="preserve"> имеют водопровод, центральное отопление, канализацию.</w:t>
      </w:r>
    </w:p>
    <w:p w:rsidR="007D590E" w:rsidRPr="004F6CA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4F6CAD">
        <w:rPr>
          <w:color w:val="000000"/>
          <w:sz w:val="24"/>
          <w:szCs w:val="24"/>
        </w:rPr>
        <w:t xml:space="preserve">Число персональных компьютеров, используемых в учебных целях, в расчете на 100 обучающихся организаций дополнительного образования: всего – 2,6 единиц, имеющих доступ к Интернету – 0,3 единиц. Показатель, характеризующий число персональных компьютеров, используемых в учебных целях, имеющих доступ к Интернету в расчете на 100 обучающихся, в 2014 году снизился на 0,2 единицы в связи с ростом количества приобретенных персональных компьютеров и увеличением численности </w:t>
      </w:r>
      <w:proofErr w:type="gramStart"/>
      <w:r w:rsidRPr="004F6CAD">
        <w:rPr>
          <w:color w:val="000000"/>
          <w:sz w:val="24"/>
          <w:szCs w:val="24"/>
        </w:rPr>
        <w:t>детей  обучающихс</w:t>
      </w:r>
      <w:r>
        <w:rPr>
          <w:color w:val="000000"/>
          <w:sz w:val="24"/>
          <w:szCs w:val="24"/>
        </w:rPr>
        <w:t>я</w:t>
      </w:r>
      <w:proofErr w:type="gramEnd"/>
      <w:r>
        <w:rPr>
          <w:color w:val="000000"/>
          <w:sz w:val="24"/>
          <w:szCs w:val="24"/>
        </w:rPr>
        <w:t xml:space="preserve"> в образовательных учреждениях</w:t>
      </w:r>
      <w:r w:rsidRPr="004F6CAD">
        <w:rPr>
          <w:color w:val="000000"/>
          <w:sz w:val="24"/>
          <w:szCs w:val="24"/>
        </w:rPr>
        <w:t xml:space="preserve"> дополнительного образования (включая филиалы).</w:t>
      </w:r>
    </w:p>
    <w:p w:rsidR="007D590E" w:rsidRPr="00C6376D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9949E7">
        <w:rPr>
          <w:b/>
          <w:bCs/>
          <w:color w:val="000000"/>
          <w:sz w:val="24"/>
          <w:szCs w:val="24"/>
        </w:rPr>
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</w:r>
      <w:r>
        <w:rPr>
          <w:color w:val="000000"/>
          <w:sz w:val="24"/>
          <w:szCs w:val="24"/>
        </w:rPr>
        <w:t xml:space="preserve">. </w:t>
      </w:r>
      <w:r w:rsidRPr="009949E7">
        <w:rPr>
          <w:b/>
          <w:bCs/>
          <w:color w:val="000000"/>
          <w:sz w:val="24"/>
          <w:szCs w:val="24"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Для расширения спектра образовательных программ дополнительного образования детей и повышения их качества в 2014 году проведена реорганизация муниципального бюджетного образовательного учреждения дополнительного образования детей станция юных натуралистов «Амарант» путем присоединения к муниципальному бюджетному образовательному учреждению дополнительного образования детей детско – юношеский центр «Прометей». 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2014 году муниципальное бюджетное образовательное учреждение</w:t>
      </w:r>
      <w:r w:rsidRPr="008D0A93">
        <w:rPr>
          <w:sz w:val="24"/>
          <w:szCs w:val="24"/>
        </w:rPr>
        <w:t xml:space="preserve"> дополнительного образования детей</w:t>
      </w:r>
      <w:r>
        <w:rPr>
          <w:sz w:val="24"/>
          <w:szCs w:val="24"/>
        </w:rPr>
        <w:t xml:space="preserve"> «Детская школа искусств» переведено из ведомства «Культура» в ведомство «Образование».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Учреждения спорта представлено</w:t>
      </w:r>
      <w:r w:rsidR="0039475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муниципальным бюджетным</w:t>
      </w:r>
      <w:r w:rsidR="0039475B">
        <w:rPr>
          <w:sz w:val="24"/>
          <w:szCs w:val="24"/>
        </w:rPr>
        <w:t xml:space="preserve"> образовательным</w:t>
      </w:r>
      <w:r w:rsidRPr="009405B0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>м</w:t>
      </w:r>
      <w:r w:rsidRPr="009405B0">
        <w:rPr>
          <w:sz w:val="24"/>
          <w:szCs w:val="24"/>
        </w:rPr>
        <w:t xml:space="preserve"> дополнительного образования детей детско-юношеская спортивная школа </w:t>
      </w:r>
      <w:r w:rsidR="0039475B">
        <w:rPr>
          <w:sz w:val="24"/>
          <w:szCs w:val="24"/>
        </w:rPr>
        <w:t xml:space="preserve">олимпийского резерва </w:t>
      </w:r>
      <w:r w:rsidRPr="009405B0">
        <w:rPr>
          <w:sz w:val="24"/>
          <w:szCs w:val="24"/>
        </w:rPr>
        <w:t>«Смена»</w:t>
      </w:r>
      <w:r>
        <w:rPr>
          <w:sz w:val="24"/>
          <w:szCs w:val="24"/>
        </w:rPr>
        <w:t>.</w:t>
      </w:r>
    </w:p>
    <w:p w:rsidR="007D590E" w:rsidRPr="00C6567B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на территории города Югорска функционируют 4 </w:t>
      </w:r>
      <w:r w:rsidRPr="008D0A93">
        <w:rPr>
          <w:bCs/>
          <w:sz w:val="24"/>
          <w:szCs w:val="24"/>
        </w:rPr>
        <w:t>муниципальных бюджетных учреждений до</w:t>
      </w:r>
      <w:r>
        <w:rPr>
          <w:bCs/>
          <w:sz w:val="24"/>
          <w:szCs w:val="24"/>
        </w:rPr>
        <w:t>полнительного образования детей: 1 – спортивная школа, 1 – центр, 2 школы.</w:t>
      </w:r>
    </w:p>
    <w:p w:rsidR="007D590E" w:rsidRDefault="007D590E" w:rsidP="007D590E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C40D05">
        <w:rPr>
          <w:b/>
          <w:bCs/>
          <w:color w:val="000000"/>
          <w:sz w:val="24"/>
          <w:szCs w:val="24"/>
        </w:rPr>
        <w:t>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7D590E" w:rsidRPr="008627BC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 w:rsidRPr="008627BC">
        <w:rPr>
          <w:color w:val="000000"/>
          <w:sz w:val="24"/>
          <w:szCs w:val="24"/>
        </w:rPr>
        <w:t>Общий объем финансовых средств, поступивш</w:t>
      </w:r>
      <w:r>
        <w:rPr>
          <w:color w:val="000000"/>
          <w:sz w:val="24"/>
          <w:szCs w:val="24"/>
        </w:rPr>
        <w:t>их в образовательные учреждения</w:t>
      </w:r>
      <w:r w:rsidRPr="008627BC">
        <w:rPr>
          <w:color w:val="000000"/>
          <w:sz w:val="24"/>
          <w:szCs w:val="24"/>
        </w:rPr>
        <w:t xml:space="preserve"> дополнительного образования, в расчете на одного обучающегося составляет 50,3 тысяч рублей в 2013 году, в 2014 году – 50,2 тыс. рублей.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 в 2013 году - 2%, в 2014 году – 1,5%.</w:t>
      </w:r>
    </w:p>
    <w:p w:rsidR="007D590E" w:rsidRPr="00702E3A" w:rsidRDefault="007D590E" w:rsidP="007D590E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702E3A">
        <w:rPr>
          <w:b/>
          <w:bCs/>
          <w:color w:val="000000"/>
          <w:sz w:val="24"/>
          <w:szCs w:val="24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7D590E" w:rsidRPr="00DE68DD" w:rsidRDefault="007D590E" w:rsidP="007D590E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100% учреждений дополнительного образования детей имеют </w:t>
      </w:r>
      <w:r w:rsidRPr="00DE68DD">
        <w:rPr>
          <w:color w:val="000000"/>
          <w:sz w:val="24"/>
          <w:szCs w:val="24"/>
        </w:rPr>
        <w:t xml:space="preserve"> пожарные краны и рукава</w:t>
      </w:r>
      <w:r>
        <w:rPr>
          <w:color w:val="000000"/>
          <w:sz w:val="24"/>
          <w:szCs w:val="24"/>
        </w:rPr>
        <w:t xml:space="preserve">, а также  дымовые извещатели. </w:t>
      </w:r>
    </w:p>
    <w:p w:rsidR="007D590E" w:rsidRPr="00622729" w:rsidRDefault="007D590E" w:rsidP="007D590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Здания</w:t>
      </w:r>
      <w:r w:rsidRPr="003A792A">
        <w:rPr>
          <w:color w:val="000000"/>
          <w:sz w:val="24"/>
          <w:szCs w:val="24"/>
        </w:rPr>
        <w:t xml:space="preserve">  учреждений</w:t>
      </w:r>
      <w:r>
        <w:rPr>
          <w:color w:val="000000"/>
          <w:sz w:val="24"/>
          <w:szCs w:val="24"/>
        </w:rPr>
        <w:t xml:space="preserve"> дополнительного образования</w:t>
      </w:r>
      <w:r w:rsidRPr="003A792A">
        <w:rPr>
          <w:color w:val="000000"/>
          <w:sz w:val="24"/>
          <w:szCs w:val="24"/>
        </w:rPr>
        <w:t>, находящихся в аварийном состоянии и тре</w:t>
      </w:r>
      <w:r>
        <w:rPr>
          <w:color w:val="000000"/>
          <w:sz w:val="24"/>
          <w:szCs w:val="24"/>
        </w:rPr>
        <w:t>бующих капитального ремонта, отсутствуют</w:t>
      </w:r>
      <w:r w:rsidRPr="003A792A">
        <w:rPr>
          <w:color w:val="000000"/>
          <w:sz w:val="24"/>
          <w:szCs w:val="24"/>
        </w:rPr>
        <w:t>.</w:t>
      </w:r>
    </w:p>
    <w:p w:rsidR="007D590E" w:rsidRPr="00DE68DD" w:rsidRDefault="007D590E" w:rsidP="007D590E">
      <w:pPr>
        <w:ind w:firstLine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2.3. Развитие муниципальной</w:t>
      </w:r>
      <w:r w:rsidRPr="00DE68DD">
        <w:rPr>
          <w:b/>
          <w:bCs/>
          <w:color w:val="000000"/>
          <w:sz w:val="24"/>
          <w:szCs w:val="24"/>
        </w:rPr>
        <w:t xml:space="preserve"> систем</w:t>
      </w:r>
      <w:r>
        <w:rPr>
          <w:b/>
          <w:bCs/>
          <w:color w:val="000000"/>
          <w:sz w:val="24"/>
          <w:szCs w:val="24"/>
        </w:rPr>
        <w:t>ы</w:t>
      </w:r>
      <w:r w:rsidRPr="00DE68DD">
        <w:rPr>
          <w:b/>
          <w:bCs/>
          <w:color w:val="000000"/>
          <w:sz w:val="24"/>
          <w:szCs w:val="24"/>
        </w:rPr>
        <w:t xml:space="preserve"> оценки качества образования</w:t>
      </w:r>
    </w:p>
    <w:p w:rsidR="007D590E" w:rsidRDefault="007D590E" w:rsidP="007D590E">
      <w:pPr>
        <w:ind w:firstLine="360"/>
        <w:jc w:val="both"/>
        <w:rPr>
          <w:sz w:val="24"/>
          <w:szCs w:val="24"/>
        </w:rPr>
      </w:pPr>
      <w:r w:rsidRPr="00DE68DD">
        <w:rPr>
          <w:sz w:val="24"/>
          <w:szCs w:val="24"/>
        </w:rPr>
        <w:t xml:space="preserve">В </w:t>
      </w:r>
      <w:r>
        <w:rPr>
          <w:sz w:val="24"/>
          <w:szCs w:val="24"/>
        </w:rPr>
        <w:t>2014</w:t>
      </w:r>
      <w:r w:rsidRPr="00DE68D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у, также как и в 2013 году, </w:t>
      </w:r>
      <w:r w:rsidRPr="00DE68DD">
        <w:rPr>
          <w:color w:val="000000"/>
          <w:sz w:val="24"/>
          <w:szCs w:val="24"/>
        </w:rPr>
        <w:t>100% муниципал</w:t>
      </w:r>
      <w:r>
        <w:rPr>
          <w:color w:val="000000"/>
          <w:sz w:val="24"/>
          <w:szCs w:val="24"/>
        </w:rPr>
        <w:t>ьных образовательных учреждений</w:t>
      </w:r>
      <w:r w:rsidRPr="00DE68DD">
        <w:rPr>
          <w:color w:val="000000"/>
          <w:sz w:val="24"/>
          <w:szCs w:val="24"/>
        </w:rPr>
        <w:t xml:space="preserve"> охвачены инструментами независимой системы оценки качества образования. С этой целью </w:t>
      </w:r>
      <w:r w:rsidRPr="00DE68DD">
        <w:rPr>
          <w:sz w:val="24"/>
          <w:szCs w:val="24"/>
        </w:rPr>
        <w:t>реализуется</w:t>
      </w:r>
      <w:r>
        <w:rPr>
          <w:sz w:val="24"/>
          <w:szCs w:val="24"/>
        </w:rPr>
        <w:t xml:space="preserve"> следующий комплекс мероприятий:</w:t>
      </w:r>
    </w:p>
    <w:p w:rsidR="007D590E" w:rsidRDefault="007D590E" w:rsidP="007D590E">
      <w:pPr>
        <w:pStyle w:val="3"/>
        <w:spacing w:before="0" w:after="0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550F3F">
        <w:rPr>
          <w:rFonts w:ascii="Times New Roman" w:hAnsi="Times New Roman"/>
          <w:b w:val="0"/>
          <w:sz w:val="24"/>
          <w:szCs w:val="24"/>
        </w:rPr>
        <w:t>-  ведется мониторинг</w:t>
      </w:r>
      <w:r w:rsidR="0039475B">
        <w:rPr>
          <w:rFonts w:ascii="Times New Roman" w:hAnsi="Times New Roman"/>
          <w:b w:val="0"/>
          <w:sz w:val="24"/>
          <w:szCs w:val="24"/>
        </w:rPr>
        <w:t xml:space="preserve"> </w:t>
      </w:r>
      <w:r w:rsidRPr="00550F3F">
        <w:rPr>
          <w:rFonts w:ascii="Times New Roman" w:hAnsi="Times New Roman"/>
          <w:b w:val="0"/>
          <w:sz w:val="24"/>
          <w:szCs w:val="24"/>
        </w:rPr>
        <w:t xml:space="preserve">оценки </w:t>
      </w:r>
      <w:proofErr w:type="gramStart"/>
      <w:r w:rsidRPr="00550F3F">
        <w:rPr>
          <w:rFonts w:ascii="Times New Roman" w:hAnsi="Times New Roman"/>
          <w:b w:val="0"/>
          <w:sz w:val="24"/>
          <w:szCs w:val="24"/>
        </w:rPr>
        <w:t>качества  образовательной</w:t>
      </w:r>
      <w:proofErr w:type="gramEnd"/>
      <w:r w:rsidRPr="00550F3F">
        <w:rPr>
          <w:rFonts w:ascii="Times New Roman" w:hAnsi="Times New Roman"/>
          <w:b w:val="0"/>
          <w:sz w:val="24"/>
          <w:szCs w:val="24"/>
        </w:rPr>
        <w:t xml:space="preserve"> деятельности муниципальных  образовательных учреждений города Югорска для оценки и прогнозирования тенденций развития, принятия обоснованных управленческих решений по достижению качественного </w:t>
      </w:r>
      <w:r w:rsidRPr="00550F3F">
        <w:rPr>
          <w:rFonts w:ascii="Times New Roman" w:hAnsi="Times New Roman"/>
          <w:b w:val="0"/>
          <w:sz w:val="24"/>
          <w:szCs w:val="24"/>
        </w:rPr>
        <w:lastRenderedPageBreak/>
        <w:t>образования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7D590E" w:rsidRDefault="007D590E" w:rsidP="007D590E">
      <w:pPr>
        <w:pStyle w:val="3"/>
        <w:spacing w:before="0" w:after="0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550F3F">
        <w:rPr>
          <w:rFonts w:ascii="Times New Roman" w:hAnsi="Times New Roman"/>
          <w:b w:val="0"/>
          <w:sz w:val="24"/>
          <w:szCs w:val="24"/>
        </w:rPr>
        <w:t>- реализуется механизм контроля качества знаний обучающихся на ступени начального общего образования в форме итоговых контрольных работ по общеобразовательным предметам (русский язык, математика, окружающий мир) Федерального базисного учебного плана;</w:t>
      </w:r>
    </w:p>
    <w:p w:rsidR="007D590E" w:rsidRPr="00347CBD" w:rsidRDefault="007D590E" w:rsidP="007D590E">
      <w:pPr>
        <w:ind w:firstLine="709"/>
        <w:jc w:val="both"/>
        <w:rPr>
          <w:sz w:val="24"/>
          <w:szCs w:val="24"/>
        </w:rPr>
      </w:pPr>
      <w:r w:rsidRPr="006D5348">
        <w:rPr>
          <w:sz w:val="24"/>
          <w:szCs w:val="24"/>
        </w:rPr>
        <w:t>- организовано участие дошкольных образовательных учреждений во Всероссийском рейтинге «Социальный навигатор». По итогам мониторинга</w:t>
      </w:r>
      <w:r w:rsidR="003947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детский сад «Радуга» </w:t>
      </w:r>
      <w:proofErr w:type="gramStart"/>
      <w:r>
        <w:rPr>
          <w:sz w:val="24"/>
          <w:szCs w:val="24"/>
        </w:rPr>
        <w:t xml:space="preserve">занимает </w:t>
      </w:r>
      <w:r w:rsidRPr="00347CBD">
        <w:rPr>
          <w:sz w:val="24"/>
          <w:szCs w:val="24"/>
        </w:rPr>
        <w:t xml:space="preserve"> 272</w:t>
      </w:r>
      <w:proofErr w:type="gramEnd"/>
      <w:r w:rsidRPr="00347CBD">
        <w:rPr>
          <w:sz w:val="24"/>
          <w:szCs w:val="24"/>
        </w:rPr>
        <w:t xml:space="preserve"> место; детский сад «Снегурочка» - 356 место; детский сад «Золотой ключик» - 1015 место; детский сад «Гусельки»  - 2599</w:t>
      </w:r>
      <w:r w:rsidR="0039475B">
        <w:rPr>
          <w:sz w:val="24"/>
          <w:szCs w:val="24"/>
        </w:rPr>
        <w:t xml:space="preserve"> место;</w:t>
      </w:r>
    </w:p>
    <w:p w:rsidR="007D590E" w:rsidRPr="0039475B" w:rsidRDefault="007D590E" w:rsidP="003947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организовано участие</w:t>
      </w:r>
      <w:r w:rsidR="0039475B">
        <w:rPr>
          <w:sz w:val="24"/>
          <w:szCs w:val="24"/>
        </w:rPr>
        <w:t xml:space="preserve"> </w:t>
      </w:r>
      <w:r>
        <w:rPr>
          <w:sz w:val="24"/>
          <w:szCs w:val="24"/>
        </w:rPr>
        <w:t>обще</w:t>
      </w:r>
      <w:r w:rsidRPr="006D5348">
        <w:rPr>
          <w:sz w:val="24"/>
          <w:szCs w:val="24"/>
        </w:rPr>
        <w:t>образовательных учреждений в</w:t>
      </w:r>
      <w:r>
        <w:rPr>
          <w:sz w:val="24"/>
          <w:szCs w:val="24"/>
        </w:rPr>
        <w:t xml:space="preserve"> региональном </w:t>
      </w:r>
      <w:r w:rsidRPr="006D5348">
        <w:rPr>
          <w:sz w:val="24"/>
          <w:szCs w:val="24"/>
        </w:rPr>
        <w:t>рейтинге</w:t>
      </w:r>
      <w:r>
        <w:rPr>
          <w:sz w:val="24"/>
          <w:szCs w:val="24"/>
        </w:rPr>
        <w:t xml:space="preserve">. По его итогам </w:t>
      </w:r>
      <w:r w:rsidRPr="00347CBD">
        <w:rPr>
          <w:sz w:val="24"/>
          <w:szCs w:val="24"/>
        </w:rPr>
        <w:t>МБОУ «Лицей им. Г.Ф. Атякшева» вошел в топ 50-ти лучших школ ХМАО – Югры в рейтинговом классе С – приемлемый уровень. В рейтинге муниципальных образований  городского типа без малокомплектных школ и начальных общеобразовательных организаций  школы</w:t>
      </w:r>
      <w:r w:rsidR="0039475B">
        <w:rPr>
          <w:sz w:val="24"/>
          <w:szCs w:val="24"/>
        </w:rPr>
        <w:t xml:space="preserve"> города Югорска заняли 2 место;</w:t>
      </w:r>
    </w:p>
    <w:p w:rsidR="007D590E" w:rsidRPr="009B37FB" w:rsidRDefault="007D590E" w:rsidP="007D590E">
      <w:pPr>
        <w:ind w:firstLine="360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- разработаны показатели эффективности деятельности образовательных учреждений;</w:t>
      </w:r>
    </w:p>
    <w:p w:rsidR="007D590E" w:rsidRPr="006D5348" w:rsidRDefault="007D590E" w:rsidP="007D590E">
      <w:pPr>
        <w:ind w:firstLine="360"/>
        <w:jc w:val="both"/>
        <w:rPr>
          <w:sz w:val="24"/>
          <w:szCs w:val="24"/>
        </w:rPr>
      </w:pPr>
      <w:r w:rsidRPr="009B37FB">
        <w:rPr>
          <w:sz w:val="24"/>
          <w:szCs w:val="24"/>
        </w:rPr>
        <w:t>- реализуется механизм привлечения потребителей образовательных услуг в сфере образования к процедурам оценки качества дошкольного, общего и дополнительного  образования детей через проведение опроса удовлетворенности родителей (законных представителей) учащихся и воспитанников муниципальных образовательных учреждений качеством оказания муниципальных услуг.</w:t>
      </w:r>
    </w:p>
    <w:p w:rsidR="007D590E" w:rsidRDefault="007D590E" w:rsidP="007D590E">
      <w:pPr>
        <w:pStyle w:val="34"/>
        <w:spacing w:after="0" w:line="360" w:lineRule="auto"/>
        <w:ind w:left="0"/>
        <w:rPr>
          <w:b/>
          <w:sz w:val="24"/>
          <w:szCs w:val="24"/>
        </w:rPr>
      </w:pPr>
    </w:p>
    <w:p w:rsidR="007D590E" w:rsidRDefault="007D590E" w:rsidP="007D590E">
      <w:pPr>
        <w:pStyle w:val="34"/>
        <w:spacing w:after="0" w:line="360" w:lineRule="auto"/>
        <w:ind w:left="0"/>
        <w:rPr>
          <w:b/>
          <w:color w:val="FF0000"/>
          <w:sz w:val="24"/>
          <w:szCs w:val="24"/>
        </w:rPr>
      </w:pPr>
      <w:r w:rsidRPr="00493843">
        <w:rPr>
          <w:b/>
          <w:sz w:val="24"/>
          <w:szCs w:val="24"/>
        </w:rPr>
        <w:t>Выводы и заключения</w:t>
      </w:r>
    </w:p>
    <w:p w:rsidR="007D590E" w:rsidRPr="00D55878" w:rsidRDefault="007D590E" w:rsidP="007D590E">
      <w:pPr>
        <w:pStyle w:val="34"/>
        <w:spacing w:after="0"/>
        <w:ind w:left="0" w:firstLine="708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А</w:t>
      </w:r>
      <w:r w:rsidRPr="009B37FB">
        <w:rPr>
          <w:sz w:val="24"/>
          <w:szCs w:val="24"/>
        </w:rPr>
        <w:t>нализ состояния системы о</w:t>
      </w:r>
      <w:r>
        <w:rPr>
          <w:sz w:val="24"/>
          <w:szCs w:val="24"/>
        </w:rPr>
        <w:t>бразования города Югорска в 2014</w:t>
      </w:r>
      <w:r w:rsidRPr="009B37FB">
        <w:rPr>
          <w:sz w:val="24"/>
          <w:szCs w:val="24"/>
        </w:rPr>
        <w:t xml:space="preserve"> году позволяет оценить достижения, выявить ряд проблем и определить приоритетные задачи дальнейшего развития муниципальной системы образования. </w:t>
      </w:r>
    </w:p>
    <w:p w:rsidR="007D590E" w:rsidRPr="00D55878" w:rsidRDefault="007D590E" w:rsidP="007D590E">
      <w:pPr>
        <w:ind w:firstLine="709"/>
        <w:jc w:val="both"/>
        <w:rPr>
          <w:sz w:val="24"/>
          <w:szCs w:val="24"/>
        </w:rPr>
      </w:pPr>
      <w:r w:rsidRPr="00D55878">
        <w:rPr>
          <w:sz w:val="24"/>
          <w:szCs w:val="24"/>
        </w:rPr>
        <w:t>В системе образования города Югорска: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A93">
        <w:rPr>
          <w:sz w:val="24"/>
          <w:szCs w:val="24"/>
        </w:rPr>
        <w:t>сформирована оптимальная сеть образовательных учреждений;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A93">
        <w:rPr>
          <w:sz w:val="24"/>
          <w:szCs w:val="24"/>
        </w:rPr>
        <w:t>сохраняется стабильный уровень общей и качественной успеваемости;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A93">
        <w:rPr>
          <w:sz w:val="24"/>
          <w:szCs w:val="24"/>
        </w:rPr>
        <w:t>в учебно-воспитательный процесс активно внедряются информационно-коммуникационные технологии;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A93">
        <w:rPr>
          <w:sz w:val="24"/>
          <w:szCs w:val="24"/>
        </w:rPr>
        <w:t>обеспечиваются безопасные условия пребывания обучающихся и педагогов в образовательных учреждениях;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A93">
        <w:rPr>
          <w:sz w:val="24"/>
          <w:szCs w:val="24"/>
        </w:rPr>
        <w:t>педагогические кадры имеют высокий образовательный уровень и уровень квалификации, опыт работы;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A93">
        <w:rPr>
          <w:sz w:val="24"/>
          <w:szCs w:val="24"/>
        </w:rPr>
        <w:t>наблюдается рост оснащенности общеобразовательных учреждений современным компьютерным оборудованием;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A93">
        <w:rPr>
          <w:sz w:val="24"/>
          <w:szCs w:val="24"/>
        </w:rPr>
        <w:t>создана единая муниципальная система оценки качества образования, включающая систему стандартизированных показателей условий и результатов деятельности образовательных учреждений;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A93">
        <w:rPr>
          <w:sz w:val="24"/>
          <w:szCs w:val="24"/>
        </w:rPr>
        <w:t>реализуется городская программа по выявлению и сопровождению одаренных детей;</w:t>
      </w:r>
    </w:p>
    <w:p w:rsidR="007D590E" w:rsidRPr="00333B8B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A93">
        <w:rPr>
          <w:sz w:val="24"/>
          <w:szCs w:val="24"/>
        </w:rPr>
        <w:t xml:space="preserve">созданы условия для реализации </w:t>
      </w:r>
      <w:r>
        <w:rPr>
          <w:sz w:val="24"/>
          <w:szCs w:val="24"/>
        </w:rPr>
        <w:t>опережающего введения</w:t>
      </w:r>
      <w:r w:rsidR="0039475B">
        <w:rPr>
          <w:sz w:val="24"/>
          <w:szCs w:val="24"/>
        </w:rPr>
        <w:t xml:space="preserve"> </w:t>
      </w:r>
      <w:r w:rsidRPr="008D0A93">
        <w:rPr>
          <w:sz w:val="24"/>
          <w:szCs w:val="24"/>
        </w:rPr>
        <w:t xml:space="preserve">федеральных государственных образовательных стандартов </w:t>
      </w:r>
      <w:r>
        <w:rPr>
          <w:sz w:val="24"/>
          <w:szCs w:val="24"/>
        </w:rPr>
        <w:t xml:space="preserve">основного </w:t>
      </w:r>
      <w:r w:rsidRPr="008D0A93">
        <w:rPr>
          <w:sz w:val="24"/>
          <w:szCs w:val="24"/>
        </w:rPr>
        <w:t>общего образования</w:t>
      </w:r>
      <w:r>
        <w:rPr>
          <w:sz w:val="24"/>
          <w:szCs w:val="24"/>
        </w:rPr>
        <w:t>.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 н</w:t>
      </w:r>
      <w:r w:rsidRPr="008D0A93">
        <w:rPr>
          <w:sz w:val="24"/>
          <w:szCs w:val="24"/>
        </w:rPr>
        <w:t xml:space="preserve">аряду с положительными результатами имеется ряд нерешенных проблем. Переход на новые образовательные стандарты требует новых подходов к созданию условий реализации образовательных программ. В настоящее время наблюдается разрыв между ростом требований к современным условиям обучения и темпами обновления школьной инфраструктуры. В связи с этим одним из проблемных вопросов остается недостаток бюджетных средств, выделяемых на совершенствование материально-технической базы общеобразовательных учреждений, </w:t>
      </w:r>
      <w:r>
        <w:rPr>
          <w:sz w:val="24"/>
          <w:szCs w:val="24"/>
        </w:rPr>
        <w:t xml:space="preserve">учреждений дополнительного образования детей, </w:t>
      </w:r>
      <w:r w:rsidRPr="008D0A93">
        <w:rPr>
          <w:sz w:val="24"/>
          <w:szCs w:val="24"/>
        </w:rPr>
        <w:t>благоустройство школьных территорий, ремонт и строительство. Необходимо осуществление в образовательных учреждениях ряда энергосберегающих мероприятий (замена ламп на энергосберегающие, замена приборов отопления на энергоэкономичные, замена окон, ремонт фасадных швов, замена смывных бачков и т.п.) для целей дальнейшего достижения экономии энергоресурсов</w:t>
      </w:r>
      <w:r>
        <w:rPr>
          <w:sz w:val="24"/>
          <w:szCs w:val="24"/>
        </w:rPr>
        <w:t>.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Существует проблема с введением электронного документооборота в связи с отсутствием в 3-х общеобразовательных учреждениях локальных вычислительных сетей.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Комплексный характер проблем муниципальной системы образования города </w:t>
      </w:r>
      <w:r w:rsidRPr="008D0A93">
        <w:rPr>
          <w:sz w:val="24"/>
          <w:szCs w:val="24"/>
        </w:rPr>
        <w:lastRenderedPageBreak/>
        <w:t>определяет приоритетные направления развития муниципальной системы образования в 2015 году: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совершенствование условий образовательного процесса, обеспечивающих сохранение здоровья и психологического комфорта всех субъектов образовательной деятельности;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внедрение федеральных государственных образовательных стандартов </w:t>
      </w:r>
      <w:r>
        <w:rPr>
          <w:sz w:val="24"/>
          <w:szCs w:val="24"/>
        </w:rPr>
        <w:t xml:space="preserve">основного </w:t>
      </w:r>
      <w:r w:rsidRPr="008D0A93">
        <w:rPr>
          <w:sz w:val="24"/>
          <w:szCs w:val="24"/>
        </w:rPr>
        <w:t>общего образования;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 xml:space="preserve">обеспечение условий для внедрения, развития и совершенствования инновационных процессов в системе образования, активизация деятельности по использованию новых образовательных технологий; 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формирования одаренности детей в деятельности, посредством индивидуализации образовательного процесса, разработки и внедрения вариативных форм профильного и углубленного обучения; внедрение технологии выявления и поддержки талантливых детей, начиная с дошкольного возраста</w:t>
      </w:r>
      <w:r w:rsidRPr="008D0A93">
        <w:rPr>
          <w:sz w:val="24"/>
          <w:szCs w:val="24"/>
        </w:rPr>
        <w:t>;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 w:rsidRPr="008D0A93">
        <w:rPr>
          <w:sz w:val="24"/>
          <w:szCs w:val="24"/>
        </w:rPr>
        <w:t>обеспечение социальной и профессиональной мобильности выпускников образовательных учреждений;</w:t>
      </w:r>
    </w:p>
    <w:p w:rsidR="007D590E" w:rsidRDefault="007D590E" w:rsidP="007D590E">
      <w:pPr>
        <w:ind w:firstLine="709"/>
        <w:jc w:val="both"/>
        <w:rPr>
          <w:sz w:val="24"/>
          <w:szCs w:val="24"/>
        </w:rPr>
      </w:pPr>
      <w:r w:rsidRPr="006339B8">
        <w:rPr>
          <w:sz w:val="24"/>
          <w:szCs w:val="24"/>
        </w:rPr>
        <w:t xml:space="preserve">повышение квалификации </w:t>
      </w:r>
      <w:r>
        <w:rPr>
          <w:sz w:val="24"/>
          <w:szCs w:val="24"/>
        </w:rPr>
        <w:t>педагогов основного общего образования для подготовки их к работе в условиях внедрения федеральных государственных образовательных стандартов основного общего образования;</w:t>
      </w:r>
    </w:p>
    <w:p w:rsidR="007D590E" w:rsidRPr="006339B8" w:rsidRDefault="007D590E" w:rsidP="007D590E">
      <w:pPr>
        <w:ind w:firstLine="709"/>
        <w:jc w:val="both"/>
        <w:rPr>
          <w:sz w:val="24"/>
          <w:szCs w:val="24"/>
        </w:rPr>
      </w:pPr>
      <w:r w:rsidRPr="006339B8">
        <w:rPr>
          <w:sz w:val="24"/>
          <w:szCs w:val="24"/>
        </w:rPr>
        <w:t>обеспечение условий для проведения независимой оценки качества образования</w:t>
      </w:r>
      <w:r>
        <w:rPr>
          <w:sz w:val="24"/>
          <w:szCs w:val="24"/>
        </w:rPr>
        <w:t>.</w:t>
      </w:r>
    </w:p>
    <w:p w:rsidR="007D590E" w:rsidRPr="008D0A93" w:rsidRDefault="007D590E" w:rsidP="007D590E">
      <w:pPr>
        <w:ind w:firstLine="709"/>
        <w:jc w:val="both"/>
        <w:rPr>
          <w:sz w:val="24"/>
          <w:szCs w:val="24"/>
        </w:rPr>
      </w:pPr>
    </w:p>
    <w:p w:rsidR="007D590E" w:rsidRDefault="007D590E" w:rsidP="007D590E">
      <w:pPr>
        <w:jc w:val="both"/>
        <w:rPr>
          <w:sz w:val="24"/>
          <w:szCs w:val="24"/>
        </w:rPr>
      </w:pPr>
    </w:p>
    <w:p w:rsidR="007D590E" w:rsidRDefault="007D590E" w:rsidP="007D590E">
      <w:pPr>
        <w:jc w:val="both"/>
        <w:rPr>
          <w:sz w:val="24"/>
          <w:szCs w:val="24"/>
        </w:rPr>
      </w:pPr>
    </w:p>
    <w:p w:rsidR="007D590E" w:rsidRDefault="007D590E" w:rsidP="007D590E">
      <w:pPr>
        <w:jc w:val="both"/>
        <w:rPr>
          <w:sz w:val="24"/>
          <w:szCs w:val="24"/>
        </w:rPr>
      </w:pPr>
    </w:p>
    <w:p w:rsidR="007D590E" w:rsidRDefault="007D590E" w:rsidP="007D590E">
      <w:pPr>
        <w:jc w:val="both"/>
        <w:rPr>
          <w:sz w:val="24"/>
          <w:szCs w:val="24"/>
        </w:rPr>
      </w:pPr>
    </w:p>
    <w:p w:rsidR="007D590E" w:rsidRDefault="007D590E" w:rsidP="007D590E">
      <w:pPr>
        <w:jc w:val="both"/>
        <w:rPr>
          <w:sz w:val="24"/>
          <w:szCs w:val="24"/>
        </w:rPr>
      </w:pPr>
    </w:p>
    <w:p w:rsidR="007D590E" w:rsidRDefault="007D590E" w:rsidP="007D590E">
      <w:pPr>
        <w:jc w:val="both"/>
        <w:rPr>
          <w:sz w:val="24"/>
          <w:szCs w:val="24"/>
        </w:rPr>
      </w:pPr>
    </w:p>
    <w:p w:rsidR="007D590E" w:rsidRDefault="007D590E" w:rsidP="007D590E">
      <w:pPr>
        <w:jc w:val="both"/>
        <w:rPr>
          <w:sz w:val="24"/>
          <w:szCs w:val="24"/>
        </w:rPr>
      </w:pPr>
    </w:p>
    <w:p w:rsidR="007D590E" w:rsidRDefault="007D590E" w:rsidP="007D590E">
      <w:pPr>
        <w:jc w:val="both"/>
        <w:rPr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39475B" w:rsidRDefault="0039475B" w:rsidP="007D590E">
      <w:pPr>
        <w:jc w:val="both"/>
        <w:rPr>
          <w:color w:val="000000"/>
          <w:sz w:val="24"/>
          <w:szCs w:val="24"/>
        </w:rPr>
      </w:pPr>
    </w:p>
    <w:p w:rsidR="0039475B" w:rsidRDefault="0039475B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Pr="00D75A9D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Pr="00493843" w:rsidRDefault="007D590E" w:rsidP="007D590E">
      <w:pPr>
        <w:ind w:firstLine="708"/>
        <w:jc w:val="center"/>
        <w:rPr>
          <w:b/>
          <w:color w:val="000000"/>
          <w:sz w:val="24"/>
          <w:szCs w:val="24"/>
        </w:rPr>
      </w:pPr>
      <w:r w:rsidRPr="00493843">
        <w:rPr>
          <w:b/>
          <w:color w:val="000000"/>
          <w:sz w:val="24"/>
          <w:szCs w:val="24"/>
          <w:lang w:val="en-US"/>
        </w:rPr>
        <w:t>II</w:t>
      </w:r>
      <w:r w:rsidRPr="00493843">
        <w:rPr>
          <w:b/>
          <w:color w:val="000000"/>
          <w:sz w:val="24"/>
          <w:szCs w:val="24"/>
        </w:rPr>
        <w:t>. Показатели мониторинга системы образования</w:t>
      </w:r>
    </w:p>
    <w:tbl>
      <w:tblPr>
        <w:tblW w:w="316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47"/>
        <w:gridCol w:w="5664"/>
        <w:gridCol w:w="13"/>
        <w:gridCol w:w="1480"/>
        <w:gridCol w:w="1604"/>
        <w:gridCol w:w="1473"/>
        <w:gridCol w:w="6833"/>
        <w:gridCol w:w="6833"/>
        <w:gridCol w:w="6833"/>
      </w:tblGrid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68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  <w:p w:rsidR="002F63EF" w:rsidRPr="00493843" w:rsidRDefault="002F63EF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2014</w:t>
            </w:r>
            <w:r w:rsidR="002F63EF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I. Общее образование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8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  <w:r w:rsidRPr="0064721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59,6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10,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79,8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Площадь помещений, используемых непосредственно для нужд дошкольных образовательных организаций, в расчете на одного воспитанника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64721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14,1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центральное отопление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канализацию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6472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6472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1.4.5.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детей с ограниченными возможностями здоровья в общей численности воспитанников дошкольных образовательных организаций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4721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детей-инвалидов в общей численности воспитанников дошкольных образовательных организаций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4721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Пропущено дней по болезни одним ребенком в дошкольной образовательной организации в год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64721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11,8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Темп роста числа дошкольных 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100,0</w:t>
            </w:r>
          </w:p>
          <w:p w:rsidR="00B94768" w:rsidRPr="00647214" w:rsidRDefault="00B94768" w:rsidP="00B94768">
            <w:pPr>
              <w:ind w:left="7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100,0</w:t>
            </w:r>
          </w:p>
          <w:p w:rsidR="00B94768" w:rsidRPr="00647214" w:rsidRDefault="00B94768" w:rsidP="00B94768">
            <w:pPr>
              <w:ind w:left="7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Общий объем финансовых средств, поступивших в дошкольные образовательные организации, в расчете на одного воспитанника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  <w:r w:rsidRPr="0064721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92,8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1.8.2.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64721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13,2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находятся в аварийном состоянии, в общем числе дошкольных образовательных организаций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1.9.2.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647214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6472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046BAC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BAC">
              <w:rPr>
                <w:b/>
                <w:bCs/>
                <w:color w:val="000000"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046BAC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  <w:vAlign w:val="bottom"/>
          </w:tcPr>
          <w:p w:rsidR="00B94768" w:rsidRPr="00046BAC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6BAC">
              <w:rPr>
                <w:b/>
                <w:bCs/>
                <w:color w:val="000000"/>
                <w:sz w:val="24"/>
                <w:szCs w:val="24"/>
              </w:rPr>
              <w:t xml:space="preserve">2. Сведения о развитии начального общего образования, основного общего образования и среднего общего </w:t>
            </w:r>
            <w:r w:rsidRPr="00046BAC">
              <w:rPr>
                <w:b/>
                <w:bCs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91,9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26426E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26426E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занимающихся во вторую и третью смены, в общей численности учащихся общеобразовательных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углубленно изучающих отдельные предметы, в общей численности учащихся общеобразовательных организаций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Численность учащихся в общеобразовательных организациях в расчете на 1 педагогического работника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9,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9,8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D73EBA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2.3.3.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педагогических работников - всего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113,0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из них учителей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117,8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Общая площадь всех помещений общеобразовательных организаций в расчете на одного учащегося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14,8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центральное отопление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канализацию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2.4.4.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83,3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2.5.2.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85,7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Среднее значение количества баллов по ЕГЭ, полученных выпускниками, освоившими образовательные программы среднего общего образования: по математике; по русскому языку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64,6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2.6.3.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 по математике; по русскому языку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среднее значение тестовых баллов, полученных выпускниками, завершившими обучение по образовательным программам основного общего образования, по результатам ГИА по предмету 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13,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математике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русскому языку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2.6.5.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математике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 русскому языку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gridAfter w:val="3"/>
          <w:wAfter w:w="20535" w:type="dxa"/>
          <w:trHeight w:val="18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лиц, обеспеченных горячим питанием, в общей численности обучающихся общеобразовательных организаций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83,3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физкультурные залы, в общем числе общеобразовательных организаций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2.7.4.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плавательные бассейны, в общем числе общеобразовательных организаций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2.8.1.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Темп роста числа общеобразовательных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85,7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2.9.1.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Общий объем финансовых средств, поступивших в общеобразовательные организации, в расчете на одного учащегося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D73EBA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143,5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2.9.2.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пожарные краны и рукава, в общем числе общеобразовательных организаций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дымовые извещатели, в общем числе общеобразовательных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"тревожную кнопку", в общем числе общеобразовательных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  <w:r w:rsidRPr="00D73EB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83,3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2.10.6.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2.10.7.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D73EB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127DFE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7DFE">
              <w:rPr>
                <w:b/>
                <w:bCs/>
                <w:color w:val="000000"/>
                <w:sz w:val="24"/>
                <w:szCs w:val="24"/>
              </w:rPr>
              <w:t>II. Профессиональное образование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127DFE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  <w:vAlign w:val="bottom"/>
          </w:tcPr>
          <w:p w:rsidR="00B94768" w:rsidRPr="00127DFE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7DFE">
              <w:rPr>
                <w:b/>
                <w:bCs/>
                <w:color w:val="000000"/>
                <w:sz w:val="24"/>
                <w:szCs w:val="24"/>
              </w:rPr>
              <w:t>II. Профессиональное образование</w:t>
            </w:r>
          </w:p>
        </w:tc>
      </w:tr>
      <w:tr w:rsidR="00B94768" w:rsidRPr="00493843" w:rsidTr="002F63EF">
        <w:trPr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127DFE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7DFE">
              <w:rPr>
                <w:b/>
                <w:bCs/>
                <w:color w:val="000000"/>
                <w:sz w:val="24"/>
                <w:szCs w:val="24"/>
              </w:rPr>
              <w:t>3. Сведения о развитии среднего профессионального образования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127DFE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  <w:vAlign w:val="bottom"/>
          </w:tcPr>
          <w:p w:rsidR="00B94768" w:rsidRPr="00127DFE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7DFE">
              <w:rPr>
                <w:b/>
                <w:bCs/>
                <w:color w:val="000000"/>
                <w:sz w:val="24"/>
                <w:szCs w:val="24"/>
              </w:rPr>
              <w:t>3. Сведения о развитии среднего профессионального образования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Уровень доступности среднего профессионального образования и численность населения, получающего среднее профессиональное образование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обучающихся по программам подготовки квалифицированных рабочих, служащих к численности населения в возрасте 15 - 17 лет)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обучающихся по программам подготовки специалистов среднего звена к численности населения в возрасте 15 - 19 лет)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8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освоивших образовательные программы среднего профессионального образования - программы подготовки специалистов среднего звена с использованием дистанционных образовательных технологий, электронного обучения, в общей численности выпускников, получивших 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24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 на базе основного общего образования; на базе среднего общего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24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3.2.3.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 на базе основного общего образования; на базе среднего общего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3.2.4.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студентов очной формы обучения в общей их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21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3.2.5.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очная форма обучения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заочная форма обучения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3.2.6.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обучающихся на платной основе,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8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преподаватели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8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имеющих высшее образование,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 всего; преподаватели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преподаватели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8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8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образовательных организаций, реализующих образовательные программы среднего профессионального </w:t>
            </w:r>
            <w:r w:rsidRPr="00493843">
              <w:rPr>
                <w:color w:val="000000"/>
                <w:sz w:val="24"/>
                <w:szCs w:val="24"/>
              </w:rPr>
              <w:lastRenderedPageBreak/>
              <w:t>образования - программы подготовки специалистов среднего звена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Численность студентов, обучающихся по образовательным программам среднего профессионального образования, в расчете на 1 работника, замещающего должности преподавателей и (или) мастеров производственного обучения: программы подготовки квалифицированных рабочих, служащих; программы подготовки специалистов среднего звена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3.3.6.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 к среднемесячной заработной плате в субъекте Российской Федерации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21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3.3.7.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штатных преподавателей профессиональных образовательных организаций, желающих сменить работу, в общей численности штатных преподавателей профессиональных образовательных организаций: профессиональные образовательные организации, реализующие исключительно программы подготовки квалифицированных рабочих, служащих; профессиональные образовательные организации, реализующие программы подготовки специалистов среднего звена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исключительно программы подготовки квалифицированных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27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3.3.8.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Распространенность дополнительной занятости преподавателей профессиональных образовательных организаций (удельный вес штатных преподавателей профессиональных образовательных организаций, имеющих дополнительную работу, в общей численности штатных преподавателей профессиональных образовательных организаций): профессиональные образовательные организации, реализующие исключительно программы подготовки квалифицированных рабочих, служащих; профессиональные образовательные организации, реализующие программы подготовки специалистов среднего звена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исключительно программы подготовки квалифицированных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Обеспеченность студентов профессиональных образовательных организаций, реализующих программы среднего профессионального образования - программы подготовки специалистов среднего звена общежитиями (удельный вес студентов, проживающих в общежитиях, в общей численности студентов, нуждающихся в общежитиях)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Обеспеченность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звена, сетью общественного питания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3.4.3.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служащих: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3.4.4.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используемых в учебных целях, в расчете на 100 студентов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3.4.5.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подключенных к Интернету со скоростью передачи данных 2 Мбит/сек и выше,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звена, подключенных к Интернету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программы подготовки квалифицированных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24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3.4.6.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Площадь учебно-лабораторных зданий профессиональных образовательных организаций в расчете на одного студента: профессиональные образовательные организации, реализующие программы среднего профессионального образования - исключительно программы подготовки квалифицированных рабочих, служащих; профессиональные образовательные организации, реализующие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программы подготовки квалифицированных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программы подготовки специалистов среднего звена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3.5.2.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студентов с ограниченными возможностями здоровья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3.5.3.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студентов-инвалидов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программы подготовки специалистов среднего звена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3.6.1.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среднего профессионального образования - программам подготовки специалистов среднего звена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3.6.2.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Уровень безработицы выпускников, завершивших обучение по образовательным программам среднего профессионального образования в течение трех лет, предшествующих отчетному периоду: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программы подготовки специалистов среднего звена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3.7.1.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Темп роста числа образовательных организаций, реализующих: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квалифицированных рабочих, служащих: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высшего образования, имеющие в своем составе структурные подразделения, реализующие образовательные программы подготовки квалифицированных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подготовки специалистов среднего звена: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высшего образования, имеющие в своем составе структурные подразделения, реализующие образовательные программы подготовки специалистов среднего звена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3.8.1.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квалифицированных рабочих, служащих: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высшего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3.8.2.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средств, полученных образовательными организациями от реализации образовательных программ среднего профессионального образования - программ подготовки специалистов среднего звена: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организации высшего образования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3.8.3.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Объем финансовых средств, поступивших в профессиональные образовательные организации, в расчете на 1 студента: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образовательные программы среднего профессионального образования - исключительно программы подготовки квалифицированных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организации, реализующие образовательные программы среднего профессионального образования - программы подготовки специалистов среднего звена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8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3.9.1.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филиалы, реализующие образовательные программы среднего профессионального образования - программы подготовки специалистов среднего звена, в общем числе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3.10.1.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площади зданий, оборудованной охранно-пожарной сигнализацией, в общей площади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звена: учебно-лабораторные здания; общежития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учебно-лабораторные здания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3.10.2.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требуют капитального ремонта, в общем числе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3.10.3.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профессиональных образовательных организаций, реализующих образовательные программы среднего профессионального образования - исключительно программы подготовки квалифицированных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3.10.4.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площади учебно-лабораторных зданий, находящейся в аварийном состоянии,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3.10.5.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площади учебно-лабораторных зданий, требующей капитального ремонта, в общей площади учебно-лабораторных зданий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3.10.6.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площади общежитий, находящейся в аварийном состоянии,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3.10.7.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площади общежитий, требующей капитального ремонта, в общей площади общежитий профессиональных образовательных организаций, реализующих образовательные программы среднего профессионального образования - программы подготовки специалистов среднего звена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127DFE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7DFE">
              <w:rPr>
                <w:b/>
                <w:bCs/>
                <w:color w:val="000000"/>
                <w:sz w:val="24"/>
                <w:szCs w:val="24"/>
              </w:rPr>
              <w:t>4. Сведения о развитии высшего образования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127DFE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  <w:vAlign w:val="bottom"/>
          </w:tcPr>
          <w:p w:rsidR="00B94768" w:rsidRPr="00127DFE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7DFE">
              <w:rPr>
                <w:b/>
                <w:bCs/>
                <w:color w:val="000000"/>
                <w:sz w:val="24"/>
                <w:szCs w:val="24"/>
              </w:rPr>
              <w:t>4. Сведения о развитии высшего образования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Уровень доступности высшего образования и численность населения, получающего высшее образование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молодежи образовательными программами высшего образования (отношение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магистратуры, к численности населения в возрасте 17 - 25 лет)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8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студентов, обучающихся в ведущих классических университетах Российской Федерации, федеральных университетах и национальных исследовательских университетах,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высшего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21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Структура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высшего образования </w:t>
            </w:r>
            <w:r w:rsidRPr="00493843">
              <w:rPr>
                <w:color w:val="000000"/>
                <w:sz w:val="24"/>
                <w:szCs w:val="24"/>
              </w:rPr>
              <w:lastRenderedPageBreak/>
              <w:t>- программам бакалавриата, программам специалитета, программам магистратуры):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очная форма обучения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заочная форма обучения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4.2.2.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обучающихся на платной основе,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4.2.3.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обучающихся с применением дистанционных образовательных технологий, электронного обучения, в общей численности студентов, обучающихся по образовательным программам высшего образования: программы бакалавриата; программы специалитета; программы магистратуры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бакалавриата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специалитета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магистратуры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высшего образования: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доктора наук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кандидата наук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4.3.2.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 в возрасте до 30 лет,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высшего образования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8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4.3.3.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Соотношение численности штатного профессорско-преподавательского состава и профессорско-преподавательского состава, работающих на условиях внешнего совместительства, организаций, осуществляющих образовательную деятельность по реализации образовательных программам высшего образования (на 100 работников штатного состава приходится внешних совместителей)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4.3.4.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Численность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магистратуры, в расчете на одного работника профессорско-преподавательского состава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4.3.5.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Отношение среднемесячной заработной платы профессорско-преподавательского состава государственных и муниципальных образовательных организаций высшего образования к среднемесячной заработной плате в субъекте Российской Федерации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4.3.6.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штатных преподавателей образовательных организаций высшего образования, желающих сменить работу, в общей численности штатных преподавателей образовательных организаций высшего образования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4.3.7.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Распространенность дополнительной занятости преподавателей образовательных организаций высшего образования (удельный вес штатных преподавателей образовательных организаций высшего образования, имеющих дополнительную работу, в общей численности штатных преподавателей образовательных организаций высшего образования)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4.4.1.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Обеспеченность студентов образовательных организаций высшего образования общежитиями (удельный вес студентов, проживающих в общежитиях, в общей численности студентов, нуждающихся в общежитиях)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4.4.2.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Обеспеченность студентов образовательных организаций высшего образования сетью общественного питания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4.4.3.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используемых в учебных целях, в расчете на 100 студентов образовательных организаций высшего образования: всего; имеющих доступ к Интернету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4.4.4.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подключенных к Интернету со скоростью передачи данных 2 Мбит/сек и выше, в общем числе образовательных организаций высшего образования, подключенных к </w:t>
            </w:r>
            <w:r w:rsidRPr="00493843">
              <w:rPr>
                <w:color w:val="000000"/>
                <w:sz w:val="24"/>
                <w:szCs w:val="24"/>
              </w:rPr>
              <w:lastRenderedPageBreak/>
              <w:t xml:space="preserve">Интернету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4.4.5.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Площадь учебно-лабораторных зданий образовательных организаций высшего образования в расчете на одного студента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получения высшего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4.5.1.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обеспечивающих доступность обучения и проживания лиц с ограниченными возможностями здоровья и инвалидов, в общем числе образовательных организаций высшего образования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4.5.2.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студентов-инвалидов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Учебные и внеучебные достижения обучающихся лиц и профессиональные достижения выпускников организаций, реализующих программы высшего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4.6.1.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студентов очной формы обучения, получающих стипендии, в общей численности студентов очной формы обучения, обучающихся по образовательным программам высшего образования - программам бакалавриата, программам специалитета, программам магистратуры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4.6.2.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Уровень безработицы выпускников, завершивших обучение по образовательным программам высшего образования - программам бакалавриата, программам специалитета, программам магистратуры в течение трех лет, предшествующих отчетному периоду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4.7.1.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средств, полученных образовательными организациями высшего образования от реализации образовательных программ высшего образования - программ бакалавриата, программ специалитета, программ магистратуры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4.7.2.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Объем финансовых средств, поступивших в образовательные организации высшего образования, в расчете на одного студента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4.8.1.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филиалы, реализующие образовательные программы высшего образования - программы бакалавриата, программы специалитета, программы магистратуры, в общем числе образовательных организаций высшего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4.9.1.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средств, полученных от научной деятельности, в общем объеме финансовых средств образовательных организаций высшего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4.9.2.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Объем финансовых средств, полученных от научной деятельности, в расчете на 1 научно-педагогического работника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4.9.3.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Распространенность участия в исследованиях и разработках преподавателей организаций высшего образования (оценка удельного веса штатных преподавателей образовательных организаций высшего образования, занимающихся научной работой, в общей численности штатных преподавателей образовательных организаций высшего образования)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24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4.9.4.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Распространенность участия в научной работе студентов, обучающихся по образовательным программам высшего образования - программам бакалавриата и программам специалитета на 4 курсе и старше, по программам магистратуры (оценка удельного веса лиц, занимающихся научной работой в общей численности студентов, обучающихся по образовательным программам высшего образования - программам бакалавриата и программам специалитета на 4 курсе и старше, по программам магистратуры)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4.10.1.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площади зданий, оборудованной охранно-пожарной сигнализацией, в общей площади зданий образовательных организаций высшего образования: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учебно-лабораторные здания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4.10.2.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площади зданий, находящейся в аварийном состоянии, в общей площади зданий образовательных организаций высшего образования: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учебно-лабораторные здания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общежития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4.10.3.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площади зданий, требующей капитального ремонта, в общей площади зданий образовательных организаций высшего образования: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учебно-лабораторные здания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222">
              <w:rPr>
                <w:b/>
                <w:bCs/>
                <w:color w:val="000000"/>
                <w:sz w:val="24"/>
                <w:szCs w:val="24"/>
              </w:rPr>
              <w:t>III. Дополнительное образование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  <w:vAlign w:val="bottom"/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222">
              <w:rPr>
                <w:b/>
                <w:bCs/>
                <w:color w:val="000000"/>
                <w:sz w:val="24"/>
                <w:szCs w:val="24"/>
              </w:rPr>
              <w:t>III. Дополнительное образование</w:t>
            </w:r>
          </w:p>
        </w:tc>
      </w:tr>
      <w:tr w:rsidR="00B94768" w:rsidRPr="00493843" w:rsidTr="002F63EF">
        <w:trPr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222">
              <w:rPr>
                <w:b/>
                <w:bCs/>
                <w:color w:val="000000"/>
                <w:sz w:val="24"/>
                <w:szCs w:val="24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  <w:vAlign w:val="bottom"/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222">
              <w:rPr>
                <w:b/>
                <w:bCs/>
                <w:color w:val="000000"/>
                <w:sz w:val="24"/>
                <w:szCs w:val="24"/>
              </w:rPr>
              <w:t>5. Сведения о развитии дополнительного образования детей и взрослых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43,3</w:t>
            </w:r>
          </w:p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47,8</w:t>
            </w:r>
          </w:p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дополнительным общеобразовательным программам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416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5.2.1.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58,5</w:t>
            </w:r>
          </w:p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80,9</w:t>
            </w:r>
          </w:p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5.3.1.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100,2</w:t>
            </w:r>
          </w:p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99,4</w:t>
            </w:r>
          </w:p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5.4.1.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Общая площадь всех помещений организаций дополнительного образования в расчете на одного обучающегося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A222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5.4.2.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центральное отопление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канализацию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5.4.3.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9A222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2,6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5.5.1.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Темп роста числа образовательных организаций дополнительного образования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9A22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образовательных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5.6.1.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Общий объем финансовых средств, поступивших в образовательные организации дополнительного образования, в расчете на одного обучающегося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рублей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50,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50,2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4.6.2.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A222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5.7.1.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5.8.1.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имеющих пожарные краны и рукава, в общем числе образовательных организаций дополнительного образования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  <w:r w:rsidRPr="009A222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5.8.2.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организаций, имеющих дымовые извещатели, в общем числе образовательных организаций дополнительного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5.8.3.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5.8.4.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числа организаций, здания которых требуют капитального ремонта, в общем числе образовательных организаций дополнительного образования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9A222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94768" w:rsidRPr="00493843" w:rsidTr="002F63EF">
        <w:trPr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222">
              <w:rPr>
                <w:b/>
                <w:bCs/>
                <w:color w:val="000000"/>
                <w:sz w:val="24"/>
                <w:szCs w:val="24"/>
              </w:rPr>
              <w:t>6. Сведения о развитии дополнительного профессионального образования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  <w:vAlign w:val="bottom"/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222">
              <w:rPr>
                <w:b/>
                <w:bCs/>
                <w:color w:val="000000"/>
                <w:sz w:val="24"/>
                <w:szCs w:val="24"/>
              </w:rPr>
              <w:t>6. Сведения о развитии дополнительного профессионального образования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Численность населения, обучающегося по дополнительным профессиональным программам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6.1.1.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Охват населения программами дополнительного профессионального образования (удельный вес численности занятого населения в возрасте 25-64 лет, прошедшего повышение квалификации и (или) переподготовку, в общей численности занятого в экономике населения данной возрастной группы)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6.1.2.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Охват занятых в организациях реального сектора экономики программами профессиональной переподготовки, повышения квалификации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6.1.3.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работников организаций, получивших дополнительное профессиональное образование, в общей численности штатных работников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дополнительным профессиональным программам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6.2.1.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получивших дополнительное профессиональное образование с использованием дистанционных образовательных технологий, в общей численности работников организаций, получивших дополнительное профессиональное образование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организаций, осуществляющих образовательную деятельность в части реализации дополнительных образовательных программ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6.3.1.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дополнительных профессиональных программам: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доктора наук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кандидата наук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профессиональных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6.4.1.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стоимости дорогостоящих машин и оборудования (стоимостью свыше 1 млн. рублей за ед.) в общей стоимости машин и оборудования образовательных организаций дополнительного профессионального образования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6.4.2.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Число персональных компьютеров, используемых в учебных целях, в расчете на 100 слушателей организаций дополнительного профессионального образования: всего; имеющих доступ к Интернету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имеющих доступ к Интернету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 xml:space="preserve">Изменение сети организаций, осуществляющих образовательную деятельность по дополнительным профессиональным программам (в том числе ликвидация и </w:t>
            </w: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реорганизация организаций, осуществляющих образовательную деятельность)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6.5.1.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Темп роста числа организаций, осуществляющих образовательную деятельность по реализации дополнительных профессиональных программ: организации дополнительного профессионального образования; профессиональные образовательные организации; организации высшего образования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дополнительного профессионального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высшего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освоения дополнительных профессиональных программ лицами с ограниченными возможностями здоровья и инвалидами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6.6.1.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 с ограниченными возможностями здоровья и инвалидов в общей численности работников организаций, прошедших обучение по дополнительным профессиональным программам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6.7.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Научная деятельность организаций, осуществляющих образовательную деятельность, связанная с реализацией дополнительных образовательных программ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6.7.1.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финансовых средств, полученных от научной деятельности, в общем объеме финансовых средств организаций дополнительного профессионального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6.8.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образовательных программ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6.8.1.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площади зданий, требующей капитального ремонта, в общей площади зданий организаций дополнительного профессионального образования: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учебно-лабораторные здания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6.9.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Профессиональные достижения выпускников организаций, реализующих программы дополнительного профессионального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6.9.1.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Оценка отношения среднемесячной заработной платы лиц, прошедших обучение по дополнительным профессиональным программам в течение последних 3 лет, и лиц, не обучавшихся по дополнительным образовательным программам в течение последних 3 лет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222">
              <w:rPr>
                <w:b/>
                <w:bCs/>
                <w:color w:val="000000"/>
                <w:sz w:val="24"/>
                <w:szCs w:val="24"/>
              </w:rPr>
              <w:t>IV. Профессиональное обучение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  <w:vAlign w:val="bottom"/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222">
              <w:rPr>
                <w:b/>
                <w:bCs/>
                <w:color w:val="000000"/>
                <w:sz w:val="24"/>
                <w:szCs w:val="24"/>
              </w:rPr>
              <w:t>IV. Профессиональное обучение</w:t>
            </w:r>
          </w:p>
        </w:tc>
      </w:tr>
      <w:tr w:rsidR="00B94768" w:rsidRPr="00493843" w:rsidTr="002F63EF">
        <w:trPr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222">
              <w:rPr>
                <w:b/>
                <w:bCs/>
                <w:color w:val="000000"/>
                <w:sz w:val="24"/>
                <w:szCs w:val="24"/>
              </w:rPr>
              <w:t>7. Сведения о развитии профессионального обучения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  <w:vAlign w:val="bottom"/>
          </w:tcPr>
          <w:p w:rsidR="00B94768" w:rsidRPr="009A2222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2222">
              <w:rPr>
                <w:b/>
                <w:bCs/>
                <w:color w:val="000000"/>
                <w:sz w:val="24"/>
                <w:szCs w:val="24"/>
              </w:rPr>
              <w:t>7. Сведения о развитии профессионального обучения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Численность населения, обучающегося по программам профессионального обучения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7.1.1.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Численность лиц, прошедших обучение по образовательным программам профессионального обучения (в профессиональных образовательных организациях, реализующих образовательные программы среднего профессионального образования - программы подготовки квалифицированных рабочих, служащих)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человек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7.1.2.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Численность работников организаций, прошедших профессиональное обучение: всего; профессиональная подготовка по профессиям рабочих, должностям служащих; переподготовка рабочих, служащих; повышение квалификации рабочих, служащих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человек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профессиональная подготовка по профессиям рабочих, должностям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человек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переподготовка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человек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повышение квалификации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тысяча человек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7.1.3.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работников организаций, прошедших профессиональное обучение, в общей численности штатных работников организаций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Содержание образовательной деятельности и организация образовательного процесса по основным программам профессионального обучения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7.2.1.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прошедших обучение по образовательным программам профессионального обучения по месту своей работы, в общей численности работников организаций, прошедших обучение по образовательным программам профессионального обучения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Кадровое обеспечение организаций, осуществляющих образовательную деятельность в части реализации основных программ дополнительного обучения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7.3.1.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лиц, имеющих высшее образование, в общей численности преподавателей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реализации образовательных программ профессионального обучения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7.4.1.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стоимости дорогостоящих машин и оборудования (стоимостью свыше 1 млн. рублей за ед.) в общей стоимости машин и оборудования организаций, осуществляющих образовательную </w:t>
            </w:r>
            <w:r w:rsidRPr="00493843">
              <w:rPr>
                <w:color w:val="000000"/>
                <w:sz w:val="24"/>
                <w:szCs w:val="24"/>
              </w:rPr>
              <w:lastRenderedPageBreak/>
              <w:t>деятельность по реализации образовательных программ профессионального обучения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Условия профессионального обучения лиц с ограниченными возможностями здоровья и инвалидов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7.5.1.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 с ограниченными возможностями здоровья и инвалидов в общей численности работников организаций, обученных по дополнительным профессиональным программам и программам профессионального обучения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7.6.1.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лиц, трудоустроившихся в течение 1 года после окончания обучения по полученной профессии на рабочие места, требующие высокого уровня квалификации, в общей численности лиц, обученных по образовательным программам профессионального обучения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7.7.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7.7.1.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Число организаций, осуществляющих образовательную деятельность по образовательным программам профессионального обучения, 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образовательные организации высшего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организации дополнительного профессионального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учебные центры профессиональной квалификации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7.8.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7.8.1.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Структура финансовых средств, поступивших в организации, осуществляющих образовательную деятельность по реализации образовательных программ профессионального обучения: бюджетные ассигнования; финансовые средства от приносящей доход деятельности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финансовые средства от приносящей доход деятельности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7.9.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Сведения о представителях работодателей, участвующих в учебном процессе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5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7.9.1.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представителей работодателей, участвующих в учебном процессе, в общей численности преподавателей и мастеров производственного обучения организаций, осуществляющих образовательную деятельность по реализации образовательных программ профессионального обучения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2E059A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59A">
              <w:rPr>
                <w:b/>
                <w:bCs/>
                <w:color w:val="000000"/>
                <w:sz w:val="24"/>
                <w:szCs w:val="24"/>
              </w:rPr>
              <w:t>V. Дополнительная информация о системе образования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2E059A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  <w:vAlign w:val="bottom"/>
          </w:tcPr>
          <w:p w:rsidR="00B94768" w:rsidRPr="002E059A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59A">
              <w:rPr>
                <w:b/>
                <w:bCs/>
                <w:color w:val="000000"/>
                <w:sz w:val="24"/>
                <w:szCs w:val="24"/>
              </w:rPr>
              <w:t>V. Дополнительная информация о системе образования</w:t>
            </w:r>
          </w:p>
        </w:tc>
      </w:tr>
      <w:tr w:rsidR="00B94768" w:rsidRPr="00493843" w:rsidTr="002F63EF">
        <w:trPr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2E059A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59A">
              <w:rPr>
                <w:b/>
                <w:bCs/>
                <w:color w:val="000000"/>
                <w:sz w:val="24"/>
                <w:szCs w:val="24"/>
              </w:rPr>
              <w:t>8. Сведения об интеграции образования и науки, а также образования и сферы труда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2E059A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  <w:vAlign w:val="bottom"/>
          </w:tcPr>
          <w:p w:rsidR="00B94768" w:rsidRPr="002E059A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59A">
              <w:rPr>
                <w:b/>
                <w:bCs/>
                <w:color w:val="000000"/>
                <w:sz w:val="24"/>
                <w:szCs w:val="24"/>
              </w:rPr>
              <w:t>8. Сведения об интеграции образования и науки, а также образования и сферы труда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Сведения об интеграции образования и науки, а также образования и сферы труда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8.1.1.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сектора организаций высшего образования во внутренних затратах на исследования и разработки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Участие организаций различных отраслей экономики в обеспечении и осуществлении образовательной деятельности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8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8.2.1.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Оценка представителями организаций реального сектора экономики распространенности их сотрудничества с образовательными организациями, реализующими профессиональные образовательные программы (оценка удельного веса организаций реального сектора экономики, сотрудничавших с организациями, реализующими профессиональные образовательные программы, в общем числе организаций реального сектора экономики):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исключительно профессиональной подготовки квалифицированных рабочих, служащих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профессиональной подготовки специалистов среднего звена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бакалавриата, подготовки специалистов, магистратуры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2E059A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59A">
              <w:rPr>
                <w:b/>
                <w:bCs/>
                <w:color w:val="000000"/>
                <w:sz w:val="24"/>
                <w:szCs w:val="24"/>
              </w:rPr>
              <w:t>9.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2E059A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  <w:vAlign w:val="bottom"/>
          </w:tcPr>
          <w:p w:rsidR="00B94768" w:rsidRPr="002E059A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59A">
              <w:rPr>
                <w:b/>
                <w:bCs/>
                <w:color w:val="000000"/>
                <w:sz w:val="24"/>
                <w:szCs w:val="24"/>
              </w:rPr>
              <w:t>9. Сведения об интеграции российского образования с мировым образовательным пространством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граждане СНГ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9.2.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иностранных студентов в общей численности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граждане СНГ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trHeight w:val="300"/>
        </w:trPr>
        <w:tc>
          <w:tcPr>
            <w:tcW w:w="9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2E059A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59A">
              <w:rPr>
                <w:b/>
                <w:bCs/>
                <w:color w:val="000000"/>
                <w:sz w:val="24"/>
                <w:szCs w:val="24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8" w:rsidRPr="002E059A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</w:tcPr>
          <w:p w:rsidR="00B94768" w:rsidRPr="00493843" w:rsidRDefault="00B9476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845" w:type="dxa"/>
            <w:vAlign w:val="bottom"/>
          </w:tcPr>
          <w:p w:rsidR="00B94768" w:rsidRPr="002E059A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59A">
              <w:rPr>
                <w:b/>
                <w:bCs/>
                <w:color w:val="000000"/>
                <w:sz w:val="24"/>
                <w:szCs w:val="24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Оценка деятельности системы образования гражданами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10.1.1.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Индекс удовлетворенности населения качеством образования, которое предоставляют образовательные организации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Российской Федерации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10.1.2.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Индекс удовлетворенности работодателей качеством подготовки в образовательных организациях профессионального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Российской Федерации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Результаты участия обучающихся в образовательных организациях в российских и международных тестированиях знаний, конкурсах и олимпиадах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21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10.2.1.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 &lt;*&gt;: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Российской Федерации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международное исследование PIRLS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международное исследование TIMSS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математика (4 класс)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математика (8 класс)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естествознание (4 класс);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естествознание (8 класс);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международное исследование PISA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10.3.1.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численности обучающихся на платной основе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Российской Федерации</w:t>
            </w: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10.3.2.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2E059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2E059A">
              <w:rPr>
                <w:color w:val="000000"/>
                <w:sz w:val="24"/>
                <w:szCs w:val="24"/>
              </w:rPr>
              <w:t>100,0</w:t>
            </w:r>
          </w:p>
          <w:p w:rsidR="00B94768" w:rsidRPr="002E059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2E059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2E059A">
              <w:rPr>
                <w:color w:val="000000"/>
                <w:sz w:val="24"/>
                <w:szCs w:val="24"/>
              </w:rPr>
              <w:t>100,0</w:t>
            </w:r>
          </w:p>
          <w:p w:rsidR="00B94768" w:rsidRPr="002E059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Развитие региональных систем оценки качества образования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2E059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2E059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10.4.1.</w:t>
            </w:r>
          </w:p>
        </w:tc>
        <w:tc>
          <w:tcPr>
            <w:tcW w:w="5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2E059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2E059A">
              <w:rPr>
                <w:color w:val="000000"/>
                <w:sz w:val="24"/>
                <w:szCs w:val="24"/>
              </w:rPr>
              <w:t>100,0</w:t>
            </w:r>
          </w:p>
          <w:p w:rsidR="00B94768" w:rsidRPr="002E059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2E059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2E059A">
              <w:rPr>
                <w:color w:val="000000"/>
                <w:sz w:val="24"/>
                <w:szCs w:val="24"/>
              </w:rPr>
              <w:t>100,0</w:t>
            </w:r>
          </w:p>
          <w:p w:rsidR="00B94768" w:rsidRPr="002E059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2E059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80,3</w:t>
            </w:r>
          </w:p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2E059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2E059A">
              <w:rPr>
                <w:color w:val="000000"/>
                <w:sz w:val="24"/>
                <w:szCs w:val="24"/>
              </w:rPr>
              <w:t>86,0</w:t>
            </w:r>
          </w:p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12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11.1.2.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образовательные программы среднего профессионального образования - программы подготовки специалистов среднего звена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образовательные программы высшего образования - программы бакалавриата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программы высшего образования - программы специалитета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образовательные программы высшего образования - программы магистратуры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образовательные программы высшего образования - программы подготовки кадров высшей квалификации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94768" w:rsidRPr="00493843" w:rsidTr="002F63EF">
        <w:trPr>
          <w:gridAfter w:val="3"/>
          <w:wAfter w:w="20535" w:type="dxa"/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Ценностные ориентации молодежи и ее участие в общественных достижениях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11.2.1.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 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Российской Федерации</w:t>
            </w:r>
          </w:p>
        </w:tc>
      </w:tr>
      <w:tr w:rsidR="00B94768" w:rsidRPr="00493843" w:rsidTr="002F63EF">
        <w:trPr>
          <w:gridAfter w:val="3"/>
          <w:wAfter w:w="20535" w:type="dxa"/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93843">
              <w:rPr>
                <w:b/>
                <w:bCs/>
                <w:color w:val="000000"/>
                <w:sz w:val="24"/>
                <w:szCs w:val="24"/>
              </w:rPr>
              <w:t>Образование и занятость молодежи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8" w:rsidRPr="00493843" w:rsidRDefault="00B94768" w:rsidP="00B94768">
            <w:pPr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D73EBA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4768" w:rsidRPr="00493843" w:rsidTr="002F63EF">
        <w:trPr>
          <w:gridAfter w:val="3"/>
          <w:wAfter w:w="20535" w:type="dxa"/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11.3.1.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both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 xml:space="preserve">Оценка удельного веса лиц, совмещающих учебу и работу, в общей численности студентов старших курсов образовательных организаций высшего образования 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 w:rsidRPr="00493843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768" w:rsidRPr="00493843" w:rsidRDefault="00B94768" w:rsidP="00B94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Российской Федерации</w:t>
            </w:r>
          </w:p>
        </w:tc>
      </w:tr>
    </w:tbl>
    <w:p w:rsidR="007D590E" w:rsidRPr="00493843" w:rsidRDefault="007D590E" w:rsidP="007D590E">
      <w:pPr>
        <w:ind w:firstLine="708"/>
        <w:jc w:val="both"/>
        <w:rPr>
          <w:color w:val="000000"/>
          <w:sz w:val="24"/>
          <w:szCs w:val="24"/>
        </w:rPr>
      </w:pPr>
    </w:p>
    <w:p w:rsidR="007D590E" w:rsidRPr="00493843" w:rsidRDefault="007D590E" w:rsidP="007D590E">
      <w:pPr>
        <w:ind w:firstLine="708"/>
        <w:jc w:val="both"/>
        <w:rPr>
          <w:color w:val="000000"/>
          <w:sz w:val="24"/>
          <w:szCs w:val="24"/>
        </w:rPr>
      </w:pPr>
    </w:p>
    <w:p w:rsidR="007D590E" w:rsidRPr="00493843" w:rsidRDefault="007D590E" w:rsidP="007D590E">
      <w:pPr>
        <w:ind w:firstLine="708"/>
        <w:jc w:val="both"/>
        <w:rPr>
          <w:color w:val="000000"/>
          <w:sz w:val="24"/>
          <w:szCs w:val="24"/>
        </w:rPr>
      </w:pPr>
    </w:p>
    <w:p w:rsidR="007D590E" w:rsidRPr="00493843" w:rsidRDefault="007D590E" w:rsidP="007D590E">
      <w:pPr>
        <w:ind w:firstLine="708"/>
        <w:jc w:val="both"/>
        <w:rPr>
          <w:color w:val="000000"/>
          <w:sz w:val="24"/>
          <w:szCs w:val="24"/>
        </w:rPr>
      </w:pPr>
    </w:p>
    <w:p w:rsidR="007D590E" w:rsidRPr="00493843" w:rsidRDefault="007D590E" w:rsidP="007D590E">
      <w:pPr>
        <w:ind w:firstLine="708"/>
        <w:jc w:val="both"/>
        <w:rPr>
          <w:color w:val="000000"/>
          <w:sz w:val="24"/>
          <w:szCs w:val="24"/>
        </w:rPr>
      </w:pPr>
    </w:p>
    <w:p w:rsidR="007D590E" w:rsidRPr="00493843" w:rsidRDefault="007D590E" w:rsidP="007D590E">
      <w:pPr>
        <w:jc w:val="both"/>
        <w:rPr>
          <w:b/>
          <w:bCs/>
          <w:color w:val="000000"/>
          <w:sz w:val="24"/>
          <w:szCs w:val="24"/>
        </w:rPr>
      </w:pPr>
    </w:p>
    <w:p w:rsidR="007D590E" w:rsidRPr="00493843" w:rsidRDefault="007D590E" w:rsidP="007D590E">
      <w:pPr>
        <w:ind w:firstLine="708"/>
        <w:jc w:val="both"/>
        <w:rPr>
          <w:color w:val="000000"/>
          <w:sz w:val="24"/>
          <w:szCs w:val="24"/>
        </w:rPr>
      </w:pPr>
    </w:p>
    <w:p w:rsidR="007D590E" w:rsidRPr="00493843" w:rsidRDefault="007D590E" w:rsidP="007D590E">
      <w:pPr>
        <w:ind w:firstLine="708"/>
        <w:jc w:val="both"/>
        <w:rPr>
          <w:sz w:val="24"/>
          <w:szCs w:val="24"/>
        </w:rPr>
      </w:pPr>
    </w:p>
    <w:p w:rsidR="007D590E" w:rsidRPr="00493843" w:rsidRDefault="007D590E" w:rsidP="007D590E">
      <w:pPr>
        <w:ind w:firstLine="708"/>
        <w:jc w:val="both"/>
        <w:rPr>
          <w:color w:val="000000"/>
          <w:sz w:val="24"/>
          <w:szCs w:val="24"/>
        </w:rPr>
      </w:pPr>
    </w:p>
    <w:p w:rsidR="007D590E" w:rsidRPr="00493843" w:rsidRDefault="007D590E" w:rsidP="007D590E">
      <w:pPr>
        <w:ind w:firstLine="708"/>
        <w:jc w:val="both"/>
        <w:rPr>
          <w:color w:val="000000"/>
          <w:sz w:val="24"/>
          <w:szCs w:val="24"/>
        </w:rPr>
      </w:pPr>
    </w:p>
    <w:p w:rsidR="007D590E" w:rsidRPr="00493843" w:rsidRDefault="007D590E" w:rsidP="007D590E">
      <w:pPr>
        <w:ind w:firstLine="708"/>
        <w:jc w:val="both"/>
        <w:rPr>
          <w:color w:val="000000"/>
          <w:sz w:val="24"/>
          <w:szCs w:val="24"/>
        </w:rPr>
      </w:pPr>
    </w:p>
    <w:p w:rsidR="007D590E" w:rsidRPr="00493843" w:rsidRDefault="007D590E" w:rsidP="007D590E">
      <w:pPr>
        <w:jc w:val="both"/>
        <w:rPr>
          <w:color w:val="000000"/>
          <w:sz w:val="24"/>
          <w:szCs w:val="24"/>
        </w:rPr>
      </w:pPr>
    </w:p>
    <w:p w:rsidR="007D590E" w:rsidRDefault="007D590E" w:rsidP="007D590E">
      <w:pPr>
        <w:jc w:val="both"/>
        <w:rPr>
          <w:b/>
          <w:sz w:val="24"/>
          <w:szCs w:val="24"/>
        </w:rPr>
      </w:pPr>
    </w:p>
    <w:sectPr w:rsidR="007D590E" w:rsidSect="00A44187">
      <w:pgSz w:w="11906" w:h="16838"/>
      <w:pgMar w:top="39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722D"/>
    <w:multiLevelType w:val="multilevel"/>
    <w:tmpl w:val="E93E8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2279A1"/>
    <w:multiLevelType w:val="multilevel"/>
    <w:tmpl w:val="F64E9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825491"/>
    <w:multiLevelType w:val="multilevel"/>
    <w:tmpl w:val="EC9492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711D9D"/>
    <w:multiLevelType w:val="hybridMultilevel"/>
    <w:tmpl w:val="73282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307EEA"/>
    <w:multiLevelType w:val="hybridMultilevel"/>
    <w:tmpl w:val="57581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856E9A"/>
    <w:multiLevelType w:val="multilevel"/>
    <w:tmpl w:val="9BBC23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4F2D2BB1"/>
    <w:multiLevelType w:val="hybridMultilevel"/>
    <w:tmpl w:val="717E6EB6"/>
    <w:lvl w:ilvl="0" w:tplc="2154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330DDB"/>
    <w:multiLevelType w:val="multilevel"/>
    <w:tmpl w:val="92347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524B4FCD"/>
    <w:multiLevelType w:val="hybridMultilevel"/>
    <w:tmpl w:val="54026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7200B"/>
    <w:multiLevelType w:val="hybridMultilevel"/>
    <w:tmpl w:val="A918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53A0F"/>
    <w:multiLevelType w:val="hybridMultilevel"/>
    <w:tmpl w:val="F67CA468"/>
    <w:lvl w:ilvl="0" w:tplc="106EA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823011"/>
    <w:multiLevelType w:val="multilevel"/>
    <w:tmpl w:val="59A0CB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7A0D1E30"/>
    <w:multiLevelType w:val="hybridMultilevel"/>
    <w:tmpl w:val="42B0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26379"/>
    <w:multiLevelType w:val="multilevel"/>
    <w:tmpl w:val="B35C5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5AF3"/>
    <w:rsid w:val="00083E15"/>
    <w:rsid w:val="000C4CE6"/>
    <w:rsid w:val="0010531B"/>
    <w:rsid w:val="00137FCF"/>
    <w:rsid w:val="00190EF6"/>
    <w:rsid w:val="0019410A"/>
    <w:rsid w:val="001C5AF3"/>
    <w:rsid w:val="00246DFE"/>
    <w:rsid w:val="00256850"/>
    <w:rsid w:val="0026426E"/>
    <w:rsid w:val="00273867"/>
    <w:rsid w:val="002F63EF"/>
    <w:rsid w:val="00307E09"/>
    <w:rsid w:val="00352274"/>
    <w:rsid w:val="0039475B"/>
    <w:rsid w:val="003A16CA"/>
    <w:rsid w:val="003D2520"/>
    <w:rsid w:val="003F165F"/>
    <w:rsid w:val="00410BA1"/>
    <w:rsid w:val="00456749"/>
    <w:rsid w:val="00474E19"/>
    <w:rsid w:val="004934E4"/>
    <w:rsid w:val="004A08C8"/>
    <w:rsid w:val="00512CB3"/>
    <w:rsid w:val="005A412F"/>
    <w:rsid w:val="005A5FF1"/>
    <w:rsid w:val="005B4CC0"/>
    <w:rsid w:val="005B64F0"/>
    <w:rsid w:val="0060677D"/>
    <w:rsid w:val="00622729"/>
    <w:rsid w:val="00626690"/>
    <w:rsid w:val="006B10BA"/>
    <w:rsid w:val="006D2777"/>
    <w:rsid w:val="00711DDD"/>
    <w:rsid w:val="00744449"/>
    <w:rsid w:val="007C40F5"/>
    <w:rsid w:val="007D590E"/>
    <w:rsid w:val="007F2516"/>
    <w:rsid w:val="00813B93"/>
    <w:rsid w:val="00831EC7"/>
    <w:rsid w:val="00854F5F"/>
    <w:rsid w:val="00855617"/>
    <w:rsid w:val="008A48B9"/>
    <w:rsid w:val="008C7FCD"/>
    <w:rsid w:val="008E3615"/>
    <w:rsid w:val="008F0A7F"/>
    <w:rsid w:val="00916807"/>
    <w:rsid w:val="009177BC"/>
    <w:rsid w:val="0097350C"/>
    <w:rsid w:val="009A6EE0"/>
    <w:rsid w:val="009C35D0"/>
    <w:rsid w:val="009E05EE"/>
    <w:rsid w:val="00A04879"/>
    <w:rsid w:val="00A11D40"/>
    <w:rsid w:val="00A44187"/>
    <w:rsid w:val="00A76A3D"/>
    <w:rsid w:val="00B4450F"/>
    <w:rsid w:val="00B94768"/>
    <w:rsid w:val="00BB4F54"/>
    <w:rsid w:val="00C21DF6"/>
    <w:rsid w:val="00C450DA"/>
    <w:rsid w:val="00C4581A"/>
    <w:rsid w:val="00C67A3F"/>
    <w:rsid w:val="00C75713"/>
    <w:rsid w:val="00CB21D6"/>
    <w:rsid w:val="00CD3F1E"/>
    <w:rsid w:val="00D4229E"/>
    <w:rsid w:val="00D526FB"/>
    <w:rsid w:val="00D55F7C"/>
    <w:rsid w:val="00DA2A19"/>
    <w:rsid w:val="00DB63F5"/>
    <w:rsid w:val="00E00225"/>
    <w:rsid w:val="00E03774"/>
    <w:rsid w:val="00E123CE"/>
    <w:rsid w:val="00E25508"/>
    <w:rsid w:val="00E608FA"/>
    <w:rsid w:val="00EB7D66"/>
    <w:rsid w:val="00ED4F30"/>
    <w:rsid w:val="00F07AAC"/>
    <w:rsid w:val="00FC5606"/>
    <w:rsid w:val="00F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A9BF0-0AB1-486E-BA33-EBDF9FA8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1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A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5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5A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A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60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B1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6B10BA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B10BA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B10BA"/>
    <w:rPr>
      <w:rFonts w:ascii="Arial" w:eastAsiaTheme="minorEastAsia" w:hAnsi="Arial" w:cs="Arial"/>
      <w:sz w:val="24"/>
      <w:szCs w:val="24"/>
    </w:rPr>
  </w:style>
  <w:style w:type="table" w:styleId="a7">
    <w:name w:val="Table Grid"/>
    <w:basedOn w:val="a1"/>
    <w:uiPriority w:val="59"/>
    <w:rsid w:val="00E00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4">
    <w:name w:val="Основной текст с отступом 34"/>
    <w:basedOn w:val="a"/>
    <w:rsid w:val="00622729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6227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622729"/>
    <w:rPr>
      <w:b/>
      <w:bCs/>
    </w:rPr>
  </w:style>
  <w:style w:type="character" w:customStyle="1" w:styleId="information-block-body">
    <w:name w:val="information-block-body"/>
    <w:rsid w:val="007D590E"/>
  </w:style>
  <w:style w:type="character" w:styleId="aa">
    <w:name w:val="Hyperlink"/>
    <w:basedOn w:val="a0"/>
    <w:uiPriority w:val="99"/>
    <w:unhideWhenUsed/>
    <w:rsid w:val="007D5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azovanie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41</Pages>
  <Words>17275</Words>
  <Characters>98473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UO114</dc:creator>
  <cp:keywords/>
  <dc:description/>
  <cp:lastModifiedBy>Людмила Стукалова</cp:lastModifiedBy>
  <cp:revision>31</cp:revision>
  <cp:lastPrinted>2015-11-05T04:21:00Z</cp:lastPrinted>
  <dcterms:created xsi:type="dcterms:W3CDTF">2014-09-08T10:29:00Z</dcterms:created>
  <dcterms:modified xsi:type="dcterms:W3CDTF">2019-03-12T07:44:00Z</dcterms:modified>
</cp:coreProperties>
</file>