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1" w:rsidRPr="00F77471" w:rsidRDefault="00F77471" w:rsidP="00F77471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</w:rPr>
      </w:pPr>
      <w:r w:rsidRPr="00F7747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A7C7A9C" wp14:editId="34786DA4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12700" t="13335" r="107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0D0" w:rsidRDefault="002C70D0" w:rsidP="00265A56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актуальная редакция</w:t>
                            </w:r>
                          </w:p>
                          <w:p w:rsidR="002C70D0" w:rsidRDefault="002C70D0" w:rsidP="00265A56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27.03.2018 г.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.3pt;width:200.65pt;height:58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" strokecolor="white" strokeweight=".5pt">
                <v:textbox inset="7.45pt,3.85pt,7.45pt,3.85pt">
                  <w:txbxContent>
                    <w:p w:rsidR="002C70D0" w:rsidRDefault="002C70D0" w:rsidP="00265A56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актуальная редакция</w:t>
                      </w:r>
                    </w:p>
                    <w:p w:rsidR="002C70D0" w:rsidRDefault="002C70D0" w:rsidP="00265A56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27.03.2018 г.</w:t>
                      </w:r>
                    </w:p>
                  </w:txbxContent>
                </v:textbox>
              </v:shape>
            </w:pict>
          </mc:Fallback>
        </mc:AlternateContent>
      </w:r>
      <w:r w:rsidRPr="00F77471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B13048C" wp14:editId="73A22BC6">
            <wp:extent cx="590550" cy="75247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71" w:rsidRPr="00F77471" w:rsidRDefault="00F77471" w:rsidP="00F77471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</w:pPr>
      <w:r w:rsidRPr="00F77471"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  <w:t>АДМИНИСТРАЦИЯ ГОРОДА ЮГОРСКА</w:t>
      </w:r>
    </w:p>
    <w:p w:rsidR="00F77471" w:rsidRPr="00F77471" w:rsidRDefault="00F77471" w:rsidP="00F7747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F77471">
        <w:rPr>
          <w:rFonts w:ascii="Times New Roman" w:eastAsia="Calibri" w:hAnsi="Times New Roman" w:cs="Times New Roman"/>
          <w:bCs/>
          <w:kern w:val="32"/>
          <w:sz w:val="28"/>
          <w:szCs w:val="28"/>
        </w:rPr>
        <w:t>Ханты-Мансийского автономного округа – Югры</w:t>
      </w:r>
    </w:p>
    <w:p w:rsidR="00F77471" w:rsidRPr="00F77471" w:rsidRDefault="00F77471" w:rsidP="00F774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7471" w:rsidRDefault="00F77471" w:rsidP="00F77471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Cs/>
          <w:sz w:val="36"/>
          <w:szCs w:val="36"/>
        </w:rPr>
      </w:pPr>
      <w:r w:rsidRPr="00F77471">
        <w:rPr>
          <w:rFonts w:ascii="Times New Roman" w:eastAsia="Calibri" w:hAnsi="Times New Roman" w:cs="Times New Roman"/>
          <w:bCs/>
          <w:sz w:val="36"/>
          <w:szCs w:val="36"/>
        </w:rPr>
        <w:t>ПОСТАНОВЛЕНИЕ</w:t>
      </w:r>
    </w:p>
    <w:p w:rsidR="00642B02" w:rsidRPr="00D355B1" w:rsidRDefault="00642B02" w:rsidP="00F77471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Cs/>
        </w:rPr>
      </w:pPr>
      <w:r w:rsidRPr="00D355B1">
        <w:rPr>
          <w:rFonts w:ascii="Times New Roman" w:eastAsia="Calibri" w:hAnsi="Times New Roman" w:cs="Times New Roman"/>
          <w:bCs/>
        </w:rPr>
        <w:t>(с изменениями от</w:t>
      </w:r>
      <w:r w:rsidRPr="00D355B1">
        <w:rPr>
          <w:rFonts w:ascii="Times New Roman" w:hAnsi="Times New Roman" w:cs="Times New Roman"/>
        </w:rPr>
        <w:t xml:space="preserve"> 29.04.2014 № 1819, 25.06.2014 № 2928, 06.08.2014 № 3994, 19.09.2014 № 4897, 22.10.2014 № 5600, 17.11.2014 № 6232, 23.12.2014 № 7243, 30.12.2014 № 7414, 16.04.2015 №1847</w:t>
      </w:r>
      <w:r w:rsidR="00636ECF" w:rsidRPr="00D355B1">
        <w:rPr>
          <w:rFonts w:ascii="Times New Roman" w:hAnsi="Times New Roman" w:cs="Times New Roman"/>
        </w:rPr>
        <w:t>, 21.05.2015 № 2086</w:t>
      </w:r>
      <w:r w:rsidR="00882123" w:rsidRPr="00D355B1">
        <w:rPr>
          <w:rFonts w:ascii="Times New Roman" w:hAnsi="Times New Roman" w:cs="Times New Roman"/>
        </w:rPr>
        <w:t>, 28.08.2015 № 2902</w:t>
      </w:r>
      <w:r w:rsidR="00851B7F" w:rsidRPr="00D355B1">
        <w:rPr>
          <w:rFonts w:ascii="Times New Roman" w:hAnsi="Times New Roman" w:cs="Times New Roman"/>
        </w:rPr>
        <w:t>, 01.10.2015 № 3080</w:t>
      </w:r>
      <w:r w:rsidR="006C5562" w:rsidRPr="00D355B1">
        <w:rPr>
          <w:rFonts w:ascii="Times New Roman" w:hAnsi="Times New Roman" w:cs="Times New Roman"/>
        </w:rPr>
        <w:t>, 18.12.2015 №3648, 04.05.2016 № 949</w:t>
      </w:r>
      <w:r w:rsidR="00F5442E" w:rsidRPr="00D355B1">
        <w:rPr>
          <w:rFonts w:ascii="Times New Roman" w:hAnsi="Times New Roman" w:cs="Times New Roman"/>
        </w:rPr>
        <w:t>, 13.09.2016 № 2215</w:t>
      </w:r>
      <w:r w:rsidR="00E30CDA" w:rsidRPr="00D355B1">
        <w:rPr>
          <w:rFonts w:ascii="Times New Roman" w:hAnsi="Times New Roman" w:cs="Times New Roman"/>
        </w:rPr>
        <w:t>, 24.11.2016</w:t>
      </w:r>
      <w:r w:rsidR="00667FD0" w:rsidRPr="00D355B1">
        <w:rPr>
          <w:rFonts w:ascii="Times New Roman" w:hAnsi="Times New Roman" w:cs="Times New Roman"/>
        </w:rPr>
        <w:t xml:space="preserve"> № 2959</w:t>
      </w:r>
      <w:r w:rsidR="00C03EE1" w:rsidRPr="00D355B1">
        <w:rPr>
          <w:rFonts w:ascii="Times New Roman" w:hAnsi="Times New Roman" w:cs="Times New Roman"/>
        </w:rPr>
        <w:t>, 11.07.2017 № 1671</w:t>
      </w:r>
      <w:r w:rsidR="00B4455C" w:rsidRPr="00D355B1">
        <w:rPr>
          <w:rFonts w:ascii="Times New Roman" w:hAnsi="Times New Roman" w:cs="Times New Roman"/>
        </w:rPr>
        <w:t>, 19.12.2017 № 3209, 19.12.2017 № 3210</w:t>
      </w:r>
      <w:r w:rsidR="002C70D0" w:rsidRPr="00D355B1">
        <w:rPr>
          <w:rFonts w:ascii="Times New Roman" w:hAnsi="Times New Roman" w:cs="Times New Roman"/>
        </w:rPr>
        <w:t>, 20.03.2018 № 805, 27.03.2018 № 872</w:t>
      </w:r>
      <w:r w:rsidRPr="00D355B1">
        <w:rPr>
          <w:rFonts w:ascii="Times New Roman" w:hAnsi="Times New Roman" w:cs="Times New Roman"/>
        </w:rPr>
        <w:t>)</w:t>
      </w:r>
    </w:p>
    <w:p w:rsidR="00F77471" w:rsidRPr="00F77471" w:rsidRDefault="00F77471" w:rsidP="00F7747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77471" w:rsidRPr="00F77471" w:rsidRDefault="00F77471" w:rsidP="00F77471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F77471">
        <w:rPr>
          <w:rFonts w:ascii="Times New Roman" w:eastAsia="Calibri" w:hAnsi="Times New Roman" w:cs="Times New Roman"/>
          <w:sz w:val="24"/>
          <w:szCs w:val="24"/>
        </w:rPr>
        <w:t xml:space="preserve">от   </w:t>
      </w:r>
      <w:r w:rsidRPr="00F77471">
        <w:rPr>
          <w:rFonts w:ascii="Times New Roman" w:eastAsia="Calibri" w:hAnsi="Times New Roman" w:cs="Times New Roman"/>
          <w:sz w:val="24"/>
          <w:szCs w:val="24"/>
          <w:u w:val="single"/>
        </w:rPr>
        <w:t>31 октября 2013</w:t>
      </w:r>
      <w:r w:rsidRPr="00F774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№  </w:t>
      </w:r>
      <w:r w:rsidRPr="00F774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3289  </w:t>
      </w:r>
    </w:p>
    <w:p w:rsidR="00F77471" w:rsidRPr="00F77471" w:rsidRDefault="00F77471" w:rsidP="00F7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муниципальной программе города </w:t>
      </w:r>
    </w:p>
    <w:p w:rsidR="00F77471" w:rsidRPr="00F77471" w:rsidRDefault="00F77471" w:rsidP="00F7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Югорска «Профилактика правонарушений,</w:t>
      </w:r>
    </w:p>
    <w:p w:rsidR="00F77471" w:rsidRPr="00F77471" w:rsidRDefault="00F77471" w:rsidP="00F7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</w:t>
      </w:r>
      <w:r w:rsidR="002C7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коррупции и </w:t>
      </w:r>
      <w:proofErr w:type="gramStart"/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незаконному</w:t>
      </w:r>
      <w:proofErr w:type="gramEnd"/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7471" w:rsidRPr="00F77471" w:rsidRDefault="00F77471" w:rsidP="00F7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обороту наркотиков в </w:t>
      </w:r>
      <w:proofErr w:type="gramStart"/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proofErr w:type="gramEnd"/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Югорске</w:t>
      </w:r>
    </w:p>
    <w:p w:rsidR="00F77471" w:rsidRPr="00F77471" w:rsidRDefault="00F77471" w:rsidP="00F7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2014-2020 годы»</w:t>
      </w:r>
    </w:p>
    <w:p w:rsidR="00F77471" w:rsidRPr="00F77471" w:rsidRDefault="00F77471" w:rsidP="00F77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471" w:rsidRPr="00F77471" w:rsidRDefault="00F77471" w:rsidP="00F7747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77471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руководствуясь постановлением администрации города Югорска от 07.10.2013 № 2906 «О муниципальных и ведомственных целевых программах города Югорска», распоряжением администрации города Югорска от 02.09.2013 № 517 «О перечне муниципальных программ города Югорска» (с изменениями от 18.10.2013 № 626), </w:t>
      </w:r>
    </w:p>
    <w:p w:rsidR="00F77471" w:rsidRPr="00F77471" w:rsidRDefault="00F77471" w:rsidP="00F77471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F77471">
        <w:rPr>
          <w:rFonts w:ascii="Times New Roman" w:eastAsia="Times New Roman CYR" w:hAnsi="Times New Roman" w:cs="Times New Roman"/>
          <w:color w:val="000000"/>
          <w:spacing w:val="50"/>
          <w:sz w:val="24"/>
          <w:szCs w:val="24"/>
          <w:lang w:eastAsia="ru-RU"/>
        </w:rPr>
        <w:t>1.</w:t>
      </w:r>
      <w:r w:rsidRPr="00F77471">
        <w:rPr>
          <w:rFonts w:ascii="Times New Roman" w:eastAsia="Times New Roman CYR" w:hAnsi="Times New Roman" w:cs="Times New Roman"/>
          <w:sz w:val="24"/>
          <w:szCs w:val="24"/>
          <w:lang w:eastAsia="ru-RU"/>
        </w:rPr>
        <w:t>Утвердить муниципальную программу города Югорска «</w:t>
      </w:r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правонарушений, противодействи</w:t>
      </w:r>
      <w:r w:rsidR="002C7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коррупции и незаконному обороту наркотиков в городе Югорске на 2014-2020 годы».</w:t>
      </w:r>
      <w:r w:rsidRPr="00F77471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</w:p>
    <w:p w:rsidR="00F77471" w:rsidRPr="00F77471" w:rsidRDefault="00F77471" w:rsidP="00F7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 с 01.01.2014 постановления администрации города Югорска:</w:t>
      </w:r>
    </w:p>
    <w:p w:rsidR="00F77471" w:rsidRPr="00F77471" w:rsidRDefault="00F77471" w:rsidP="00F77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71">
        <w:rPr>
          <w:rFonts w:ascii="Times New Roman" w:eastAsia="Calibri" w:hAnsi="Times New Roman" w:cs="Times New Roman"/>
          <w:color w:val="000000"/>
          <w:sz w:val="24"/>
          <w:szCs w:val="24"/>
        </w:rPr>
        <w:t>от 17.11.2010 № 2124 «</w:t>
      </w:r>
      <w:r w:rsidRPr="00F77471">
        <w:rPr>
          <w:rFonts w:ascii="Times New Roman" w:eastAsia="Calibri" w:hAnsi="Times New Roman" w:cs="Times New Roman"/>
          <w:sz w:val="24"/>
          <w:szCs w:val="24"/>
        </w:rPr>
        <w:t>О долгосрочной целевой программе города Югорска «Профилактика правонарушений в городе Югорске на 2011-2013 годы»;</w:t>
      </w:r>
    </w:p>
    <w:p w:rsidR="00F77471" w:rsidRPr="00F77471" w:rsidRDefault="00F77471" w:rsidP="00F77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71">
        <w:rPr>
          <w:rFonts w:ascii="Times New Roman" w:eastAsia="Calibri" w:hAnsi="Times New Roman" w:cs="Times New Roman"/>
          <w:sz w:val="24"/>
          <w:szCs w:val="24"/>
        </w:rPr>
        <w:t>от 25.08.2011 № 1804 «О внесении изменений в постановление администрации города Югорска от 17.11.2010 № 2124»;</w:t>
      </w:r>
    </w:p>
    <w:p w:rsidR="00F77471" w:rsidRPr="00F77471" w:rsidRDefault="00F77471" w:rsidP="00F77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71">
        <w:rPr>
          <w:rFonts w:ascii="Times New Roman" w:eastAsia="Calibri" w:hAnsi="Times New Roman" w:cs="Times New Roman"/>
          <w:sz w:val="24"/>
          <w:szCs w:val="24"/>
        </w:rPr>
        <w:t>от 22.11.2011 № 2636 «О внесении изменений в постановление администрации города Югорска от 17.11.2010 № 2124»;</w:t>
      </w:r>
    </w:p>
    <w:p w:rsidR="00F77471" w:rsidRPr="00F77471" w:rsidRDefault="00F77471" w:rsidP="00F77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71">
        <w:rPr>
          <w:rFonts w:ascii="Times New Roman" w:eastAsia="Calibri" w:hAnsi="Times New Roman" w:cs="Times New Roman"/>
          <w:sz w:val="24"/>
          <w:szCs w:val="24"/>
        </w:rPr>
        <w:t>от 05.04.2012 № 773 «О внесении изменений в постановление администрации города Югорска от 17.11.2010 № 2124»;</w:t>
      </w:r>
    </w:p>
    <w:p w:rsidR="00F77471" w:rsidRPr="00F77471" w:rsidRDefault="00F77471" w:rsidP="00F77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71">
        <w:rPr>
          <w:rFonts w:ascii="Times New Roman" w:eastAsia="Calibri" w:hAnsi="Times New Roman" w:cs="Times New Roman"/>
          <w:sz w:val="24"/>
          <w:szCs w:val="24"/>
        </w:rPr>
        <w:t>от 18.09.2012 № 2342 «О внесении изменений в постановление администрации города Югорска от 17.11.2010 № 2124»;</w:t>
      </w:r>
    </w:p>
    <w:p w:rsidR="00F77471" w:rsidRPr="00F77471" w:rsidRDefault="00F77471" w:rsidP="00F77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71">
        <w:rPr>
          <w:rFonts w:ascii="Times New Roman" w:eastAsia="Calibri" w:hAnsi="Times New Roman" w:cs="Times New Roman"/>
          <w:sz w:val="24"/>
          <w:szCs w:val="24"/>
        </w:rPr>
        <w:t xml:space="preserve">от 17.12.2012 № 3310 «О внесении изменений в постановление администрации города Югорска  от 17.11.2010 № 2124»;  </w:t>
      </w:r>
    </w:p>
    <w:p w:rsidR="00F77471" w:rsidRPr="00F77471" w:rsidRDefault="00F77471" w:rsidP="00F77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71">
        <w:rPr>
          <w:rFonts w:ascii="Times New Roman" w:eastAsia="Calibri" w:hAnsi="Times New Roman" w:cs="Times New Roman"/>
          <w:sz w:val="24"/>
          <w:szCs w:val="24"/>
        </w:rPr>
        <w:t>от 23.05.2013 № 1246 «О внесении изменений в постановление администрации  города Югорска от 17.11.2010 № 2124»;</w:t>
      </w:r>
    </w:p>
    <w:p w:rsidR="00F77471" w:rsidRPr="00F77471" w:rsidRDefault="00F77471" w:rsidP="00F77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471">
        <w:rPr>
          <w:rFonts w:ascii="Times New Roman" w:eastAsia="Calibri" w:hAnsi="Times New Roman" w:cs="Times New Roman"/>
          <w:sz w:val="24"/>
          <w:szCs w:val="24"/>
        </w:rPr>
        <w:t>02.10.2013 № 2811 «О внесении изменений в постановление администрации города Югорска от 17.11.2010 № 2124»;</w:t>
      </w:r>
    </w:p>
    <w:p w:rsidR="00F77471" w:rsidRPr="00F77471" w:rsidRDefault="00F77471" w:rsidP="00F7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Опубликовать постановление в газете «Югорский вестник» и разместить на официальном сайте администрации города Югорска.</w:t>
      </w:r>
    </w:p>
    <w:p w:rsidR="00F77471" w:rsidRPr="00F77471" w:rsidRDefault="00F77471" w:rsidP="00F7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Настоящее постановление вступает в силу после его официального опубликования.</w:t>
      </w:r>
    </w:p>
    <w:p w:rsidR="00F77471" w:rsidRPr="00F77471" w:rsidRDefault="00F77471" w:rsidP="00F7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 возложить на заместителя главы администрации города В.А. </w:t>
      </w:r>
      <w:proofErr w:type="spellStart"/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Княжеву</w:t>
      </w:r>
      <w:proofErr w:type="spellEnd"/>
      <w:r w:rsidRPr="00F7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55B1" w:rsidRDefault="00D355B1" w:rsidP="00F774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471" w:rsidRPr="00F77471" w:rsidRDefault="00F77471" w:rsidP="00F774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7471">
        <w:rPr>
          <w:rFonts w:ascii="Times New Roman" w:eastAsia="Calibri" w:hAnsi="Times New Roman" w:cs="Times New Roman"/>
          <w:b/>
          <w:sz w:val="24"/>
          <w:szCs w:val="24"/>
        </w:rPr>
        <w:t xml:space="preserve">Глава администрации города Югорска             </w:t>
      </w:r>
      <w:r w:rsidR="00D355B1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F7747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М.И. </w:t>
      </w:r>
      <w:proofErr w:type="spellStart"/>
      <w:r w:rsidRPr="00F77471">
        <w:rPr>
          <w:rFonts w:ascii="Times New Roman" w:eastAsia="Calibri" w:hAnsi="Times New Roman" w:cs="Times New Roman"/>
          <w:b/>
          <w:sz w:val="24"/>
          <w:szCs w:val="24"/>
        </w:rPr>
        <w:t>Бодак</w:t>
      </w:r>
      <w:proofErr w:type="spellEnd"/>
    </w:p>
    <w:p w:rsidR="00F77471" w:rsidRPr="00F77471" w:rsidRDefault="00F77471" w:rsidP="00F774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471" w:rsidRPr="00F77471" w:rsidRDefault="00642B02" w:rsidP="00F774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F77471" w:rsidRPr="00F77471">
        <w:rPr>
          <w:rFonts w:ascii="Times New Roman" w:eastAsia="Calibri" w:hAnsi="Times New Roman" w:cs="Times New Roman"/>
          <w:b/>
          <w:sz w:val="24"/>
          <w:szCs w:val="24"/>
        </w:rPr>
        <w:t xml:space="preserve">риложение </w:t>
      </w:r>
    </w:p>
    <w:p w:rsidR="00F77471" w:rsidRPr="00F77471" w:rsidRDefault="00F77471" w:rsidP="00F774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77471">
        <w:rPr>
          <w:rFonts w:ascii="Times New Roman" w:eastAsia="Calibri" w:hAnsi="Times New Roman" w:cs="Times New Roman"/>
          <w:b/>
          <w:sz w:val="24"/>
          <w:szCs w:val="24"/>
        </w:rPr>
        <w:t xml:space="preserve">к постановлению </w:t>
      </w:r>
    </w:p>
    <w:p w:rsidR="00F77471" w:rsidRPr="00F77471" w:rsidRDefault="00F77471" w:rsidP="00F774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77471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Югорска </w:t>
      </w:r>
    </w:p>
    <w:p w:rsidR="00F77471" w:rsidRPr="00F77471" w:rsidRDefault="00F77471" w:rsidP="00F77471">
      <w:pPr>
        <w:spacing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F77471">
        <w:rPr>
          <w:rFonts w:ascii="Times New Roman" w:eastAsia="Calibri" w:hAnsi="Times New Roman" w:cs="Times New Roman"/>
          <w:sz w:val="24"/>
          <w:szCs w:val="24"/>
        </w:rPr>
        <w:t xml:space="preserve">от   </w:t>
      </w:r>
      <w:r w:rsidRPr="00F77471">
        <w:rPr>
          <w:rFonts w:ascii="Times New Roman" w:eastAsia="Calibri" w:hAnsi="Times New Roman" w:cs="Times New Roman"/>
          <w:sz w:val="24"/>
          <w:szCs w:val="24"/>
          <w:u w:val="single"/>
        </w:rPr>
        <w:t>31 октября 2013</w:t>
      </w:r>
      <w:r w:rsidRPr="00F77471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Pr="00F774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3289  </w:t>
      </w:r>
    </w:p>
    <w:p w:rsidR="00F77471" w:rsidRPr="00F77471" w:rsidRDefault="00F77471" w:rsidP="00F7747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1E46" w:rsidRPr="00CF1E46" w:rsidRDefault="00CF1E46" w:rsidP="00CF1E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Муниципальная программа города Югорска</w:t>
      </w:r>
    </w:p>
    <w:p w:rsidR="00CF1E46" w:rsidRPr="00CF1E46" w:rsidRDefault="00CF1E46" w:rsidP="00CF1E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«Профилактика правонарушений, противодействи</w:t>
      </w:r>
      <w:r w:rsidR="002C70D0">
        <w:rPr>
          <w:rFonts w:ascii="Times New Roman" w:eastAsia="Calibri" w:hAnsi="Times New Roman" w:cs="Times New Roman"/>
          <w:sz w:val="24"/>
          <w:szCs w:val="24"/>
        </w:rPr>
        <w:t>е</w:t>
      </w: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коррупции и </w:t>
      </w:r>
    </w:p>
    <w:p w:rsidR="00CF1E46" w:rsidRPr="00CF1E46" w:rsidRDefault="00CF1E46" w:rsidP="00CF1E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незаконному обороту наркотиков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городе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Югорске на 2014-2020 годы»</w:t>
      </w:r>
    </w:p>
    <w:p w:rsidR="00CF1E46" w:rsidRPr="00CF1E46" w:rsidRDefault="00CF1E46" w:rsidP="00CF1E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(далее-муниципальная программа)</w:t>
      </w:r>
    </w:p>
    <w:p w:rsidR="00CF1E46" w:rsidRPr="00CF1E46" w:rsidRDefault="00CF1E46" w:rsidP="00CF1E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E46" w:rsidRPr="00CF1E46" w:rsidRDefault="00CF1E46" w:rsidP="00C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6488"/>
      </w:tblGrid>
      <w:tr w:rsidR="00CF1E46" w:rsidRPr="00CF1E46" w:rsidTr="00C54CDE">
        <w:trPr>
          <w:trHeight w:val="1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2C7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правонарушений, противодействи</w:t>
            </w:r>
            <w:r w:rsidR="002C70D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коррупции и незаконному обороту наркотиков в городе Югорске на 2014-2020 годы»</w:t>
            </w:r>
          </w:p>
        </w:tc>
      </w:tr>
      <w:tr w:rsidR="00CF1E46" w:rsidRPr="00CF1E46" w:rsidTr="00C54CDE">
        <w:trPr>
          <w:trHeight w:val="1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2C7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города Югорска от 31.10.2013 № 3289 </w:t>
            </w:r>
            <w:r w:rsidRPr="00CF1E4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«О муниципальной программе города Югорска «Профилактика правонарушений, противодействи</w:t>
            </w:r>
            <w:r w:rsidR="002C70D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е</w:t>
            </w:r>
            <w:r w:rsidRPr="00CF1E4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коррупции и незаконному обороту наркотиков в городе Югорске на 2014 - 2020годы»</w:t>
            </w:r>
          </w:p>
        </w:tc>
      </w:tr>
      <w:tr w:rsidR="00CF1E46" w:rsidRPr="00CF1E46" w:rsidTr="00C54CDE">
        <w:trPr>
          <w:trHeight w:val="94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03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r w:rsidR="00C03EE1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 политики и общественных связей</w:t>
            </w: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Югорска</w:t>
            </w:r>
          </w:p>
        </w:tc>
      </w:tr>
      <w:tr w:rsidR="00CF1E46" w:rsidRPr="00CF1E46" w:rsidTr="00C54CDE">
        <w:trPr>
          <w:trHeight w:val="55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46" w:rsidRPr="00CF1E46" w:rsidRDefault="00CF1E46" w:rsidP="00CF1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жилищно-коммунального и строительного комплекса администрации города Югорска;</w:t>
            </w:r>
          </w:p>
          <w:p w:rsidR="00CF1E46" w:rsidRPr="00CF1E46" w:rsidRDefault="00CF1E46" w:rsidP="00CF1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казенное учреждение «Служба обеспечения органов местного самоуправления»;</w:t>
            </w:r>
          </w:p>
          <w:p w:rsidR="00CF1E46" w:rsidRPr="00CF1E46" w:rsidRDefault="00CF1E46" w:rsidP="00CF1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социальной политики администрации города Югорска;</w:t>
            </w:r>
          </w:p>
          <w:p w:rsidR="00CF1E46" w:rsidRPr="00CF1E46" w:rsidRDefault="00CF1E46" w:rsidP="00CF1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комиссия города Югорска;</w:t>
            </w:r>
          </w:p>
          <w:p w:rsidR="00CF1E46" w:rsidRPr="00CF1E46" w:rsidRDefault="00CF1E46" w:rsidP="00CF1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Юридическое управление администрации города Югорска;</w:t>
            </w:r>
          </w:p>
          <w:p w:rsidR="00CF1E46" w:rsidRPr="00CF1E46" w:rsidRDefault="00CF1E46" w:rsidP="00CF1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организации деятельности территориальной комиссии по делам несовершеннолетних и защите их прав при администрации города Югорска</w:t>
            </w:r>
          </w:p>
        </w:tc>
      </w:tr>
      <w:tr w:rsidR="00CF1E46" w:rsidRPr="00CF1E46" w:rsidTr="00C54CDE">
        <w:trPr>
          <w:trHeight w:val="552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46" w:rsidRPr="00CF1E46" w:rsidRDefault="00CF1E46" w:rsidP="00CF1E46">
            <w:pPr>
              <w:tabs>
                <w:tab w:val="left" w:pos="426"/>
                <w:tab w:val="left" w:pos="568"/>
              </w:tabs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1. Совершенствование системы профилактики правонарушений.</w:t>
            </w:r>
          </w:p>
          <w:p w:rsidR="00CF1E46" w:rsidRPr="00CF1E46" w:rsidRDefault="00CF1E46" w:rsidP="00CF1E4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</w:t>
            </w: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овершенствование системы противодействия коррупции и снижение уровня коррупции в городе Югорске</w:t>
            </w:r>
            <w:r w:rsidRPr="00CF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1E46" w:rsidRPr="00CF1E46" w:rsidRDefault="00CF1E46" w:rsidP="00CF1E46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Совершенствование системы профилактики наркомании, организационного, нормативно-правового и ресурсного обеспечения субъектов антинаркотической деятельности. </w:t>
            </w:r>
          </w:p>
        </w:tc>
      </w:tr>
      <w:tr w:rsidR="00CF1E46" w:rsidRPr="00CF1E46" w:rsidTr="00C54CDE">
        <w:trPr>
          <w:trHeight w:val="98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46" w:rsidRPr="00CF1E46" w:rsidRDefault="00CF1E46" w:rsidP="00CF1E46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Pr="00CF1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CF1E46" w:rsidRPr="00CF1E46" w:rsidRDefault="00CF1E46" w:rsidP="00CF1E46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Задача 1. Создание и совершенствование условий для общественного порядка, в том числе с участием граждан, информационного и методического сопровождения</w:t>
            </w:r>
          </w:p>
          <w:p w:rsidR="00CF1E46" w:rsidRPr="00CF1E46" w:rsidRDefault="00CF1E46" w:rsidP="00CF1E46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Pr="00CF1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  <w:p w:rsidR="00CF1E46" w:rsidRPr="00CF1E46" w:rsidRDefault="00CF1E46" w:rsidP="00CF1E46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Задача 1. Создание и развитие профилактической антикоррупционной деятельности</w:t>
            </w:r>
          </w:p>
          <w:p w:rsidR="00CF1E46" w:rsidRPr="00CF1E46" w:rsidRDefault="00CF1E46" w:rsidP="00CF1E46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Pr="00CF1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F1E46" w:rsidRPr="00CF1E46" w:rsidRDefault="00CF1E46" w:rsidP="00CF1E46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Задача 1. Координация и создание условий для деятельности субъектов профилактики наркомании. Развитие профилактической антинаркотической деятельности</w:t>
            </w:r>
          </w:p>
        </w:tc>
      </w:tr>
      <w:tr w:rsidR="00CF1E46" w:rsidRPr="00CF1E46" w:rsidTr="00C54CDE">
        <w:trPr>
          <w:trHeight w:val="26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46" w:rsidRPr="00CF1E46" w:rsidRDefault="00CF1E46" w:rsidP="00CF1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Pr="00CF1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. «Профилактика правонарушений»</w:t>
            </w:r>
          </w:p>
          <w:p w:rsidR="00CF1E46" w:rsidRPr="00CF1E46" w:rsidRDefault="00CF1E46" w:rsidP="00CF1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Pr="00CF1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«Противодействие коррупции» </w:t>
            </w:r>
          </w:p>
          <w:p w:rsidR="00CF1E46" w:rsidRPr="00CF1E46" w:rsidRDefault="00CF1E46" w:rsidP="00CF1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Pr="00CF1E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«Противодействие незаконному обороту наркотиков» </w:t>
            </w:r>
          </w:p>
        </w:tc>
      </w:tr>
      <w:tr w:rsidR="00CF1E46" w:rsidRPr="00CF1E46" w:rsidTr="00C54CDE">
        <w:trPr>
          <w:trHeight w:val="98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5C" w:rsidRPr="00B4455C" w:rsidRDefault="00B4455C" w:rsidP="00B44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Увеличение доли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правонарушений, с 2,4% до 4,5%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Увеличение доли административных правонарушений, предусмотренных ст. 12.9 КоАП РФ выявленных с помощью технических средств фото-</w:t>
            </w:r>
            <w:proofErr w:type="spellStart"/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таких правонарушений, с 0% до 0,6%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Снижение доли уличных преступлений в </w:t>
            </w:r>
            <w:proofErr w:type="gramStart"/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зарегистрированных общеуголовных преступлений, с </w:t>
            </w:r>
            <w:r w:rsidR="000E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                до </w:t>
            </w:r>
            <w:r w:rsidR="000E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Снижение количества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территориальной комиссии по делам несовершеннолетних и защите их прав при администрации города Югорска, с 4 до 1 ед.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Сохранение </w:t>
            </w:r>
            <w:r w:rsidR="000E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доли граждан, состоящих в </w:t>
            </w:r>
            <w:proofErr w:type="gramStart"/>
            <w:r w:rsidR="000E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списках</w:t>
            </w:r>
            <w:proofErr w:type="gramEnd"/>
            <w:r w:rsidR="000E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кандидатов в присяжные заседатели, в общем количестве кандидатов в присяжные заседатели города Югорска, ежегодно 100</w:t>
            </w: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0E3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Снижение уровня преступности в сфере коррупции (количество зарегистрированных преступлений коррупционной направленности на 10 тыс. населения), с 13,1 до 4 ед.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7. </w:t>
            </w:r>
            <w:proofErr w:type="gramStart"/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Снижение уровня коррумпированности органов власти                       по результатам изучения мнения населения муниципального образования (определяется по шкале от 1 балла (низкий уровень коррумпированности) до 5 баллов (высокий уровень коррумпированности), с 2,81 до 2,2 баллов  </w:t>
            </w:r>
            <w:proofErr w:type="gramEnd"/>
          </w:p>
          <w:p w:rsidR="00B4455C" w:rsidRPr="00B4455C" w:rsidRDefault="00B4455C" w:rsidP="00B445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Снижение количества муниципальных служащих, должностных лиц муниципальных учреждений, привлеченных к ответственности за совершение коррупционных правонарушений, с 5 до 1 чел. </w:t>
            </w:r>
          </w:p>
          <w:p w:rsidR="00CF1E46" w:rsidRPr="00CF1E46" w:rsidRDefault="00B4455C" w:rsidP="00B445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Снижение общей распространенности наркомании (на 100 тыс. населения), с 327,05 до 319,6 ед.</w:t>
            </w:r>
          </w:p>
        </w:tc>
      </w:tr>
      <w:tr w:rsidR="00CF1E46" w:rsidRPr="00CF1E46" w:rsidTr="00C54CDE">
        <w:trPr>
          <w:trHeight w:val="83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2014-2020 годы</w:t>
            </w:r>
          </w:p>
        </w:tc>
      </w:tr>
      <w:tr w:rsidR="00CF1E46" w:rsidRPr="00CF1E46" w:rsidTr="00C54CDE">
        <w:trPr>
          <w:trHeight w:val="41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E46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5C" w:rsidRPr="00B4455C" w:rsidRDefault="00B4455C" w:rsidP="00B445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финансирование муниципальной программы составляет 48</w:t>
            </w:r>
            <w:r w:rsidR="000E3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729,4</w:t>
            </w: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330,5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39</w:t>
            </w:r>
            <w:r w:rsidR="000E3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019</w:t>
            </w: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0E3F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9379,6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 год – 3890,3 тыс. рублей, из них: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895,6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2994,7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 – 1 523,1 тыс. рублей, из них: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706, 6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 счет средств местного бюджета – 816, 5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 – 8953,4 тыс. рублей, из них: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233,6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6866,3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1853,5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 год – 8256,9 тыс. рублей, из них: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24,0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7245,5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987,4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 –8</w:t>
            </w:r>
            <w:r w:rsidR="00587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824,3</w:t>
            </w: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 из них: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62,0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7</w:t>
            </w:r>
            <w:r w:rsidR="005870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782,9</w:t>
            </w: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–979,4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год– 8702,3 тыс. рублей, из них: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4,2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7805,2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892,9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8579,1 тыс. рублей, из них: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6,7 тыс. рублей;</w:t>
            </w:r>
          </w:p>
          <w:p w:rsidR="00B4455C" w:rsidRPr="00B4455C" w:rsidRDefault="00B4455C" w:rsidP="00B4455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7717,2 тыс. рублей;</w:t>
            </w:r>
          </w:p>
          <w:p w:rsidR="00CF1E46" w:rsidRPr="00CF1E46" w:rsidRDefault="00B4455C" w:rsidP="00B445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45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855,2 тыс. рублей</w:t>
            </w:r>
          </w:p>
        </w:tc>
      </w:tr>
    </w:tbl>
    <w:p w:rsidR="00CF1E46" w:rsidRPr="00CF1E46" w:rsidRDefault="00CF1E46" w:rsidP="00CF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E46" w:rsidRPr="00CF1E46" w:rsidRDefault="00CF1E46" w:rsidP="00CF1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702B" w:rsidRDefault="0058702B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702B" w:rsidRDefault="0058702B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702B" w:rsidRPr="00CF1E46" w:rsidRDefault="0058702B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5B1" w:rsidRDefault="00D355B1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5B1" w:rsidRDefault="00D355B1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5B1" w:rsidRDefault="00D355B1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5B1" w:rsidRPr="00CF1E46" w:rsidRDefault="00D355B1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1E46" w:rsidRPr="00CF1E46" w:rsidRDefault="00CF1E46" w:rsidP="00B44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1. Характеристика текущего состояния сферы </w:t>
      </w:r>
    </w:p>
    <w:p w:rsidR="00CF1E46" w:rsidRPr="00CF1E46" w:rsidRDefault="00CF1E46" w:rsidP="00B445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города Югорска</w:t>
      </w: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г № 131-ФЗ «Об общих принципах организации местного самоуправление в Российской Федерации» муниципальное образование город </w:t>
      </w:r>
      <w:proofErr w:type="spellStart"/>
      <w:r w:rsidRPr="00CF1E46">
        <w:rPr>
          <w:rFonts w:ascii="Times New Roman" w:eastAsia="Calibri" w:hAnsi="Times New Roman" w:cs="Times New Roman"/>
          <w:sz w:val="24"/>
          <w:szCs w:val="24"/>
        </w:rPr>
        <w:t>Югорск</w:t>
      </w:r>
      <w:proofErr w:type="spell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наделено полномочиями решать одни из вопросов местного значени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1E46">
        <w:rPr>
          <w:rFonts w:ascii="Times New Roman" w:eastAsia="Lucida Sans Unicode" w:hAnsi="Times New Roman" w:cs="Times New Roman"/>
          <w:sz w:val="24"/>
          <w:szCs w:val="24"/>
        </w:rPr>
        <w:t xml:space="preserve">организация охраны общественного порядка,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поддержки гражданам и их объединениям, участвующим в </w:t>
      </w:r>
      <w:hyperlink r:id="rId7" w:history="1">
        <w:r w:rsidRPr="00CF1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охране общественного порядка</w:t>
        </w:r>
      </w:hyperlink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условий для деятельности народных дружин, </w:t>
      </w:r>
      <w:r w:rsidRPr="00CF1E46">
        <w:rPr>
          <w:rFonts w:ascii="Times New Roman" w:eastAsia="Lucida Sans Unicode" w:hAnsi="Times New Roman" w:cs="Times New Roman"/>
          <w:sz w:val="24"/>
          <w:szCs w:val="24"/>
        </w:rPr>
        <w:t>осуществление мер по противодействию коррупции.</w:t>
      </w:r>
    </w:p>
    <w:p w:rsidR="00CF1E46" w:rsidRPr="00CF1E46" w:rsidRDefault="00CF1E46" w:rsidP="00B4455C">
      <w:pPr>
        <w:tabs>
          <w:tab w:val="left" w:pos="67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образование город </w:t>
      </w:r>
      <w:proofErr w:type="spellStart"/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</w:t>
      </w:r>
      <w:proofErr w:type="spellEnd"/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 также иные полномочия по осуществлению отдельных государственных полномочий, переданных органам местного самоуправления города Югорска федеральными законами и законами Ханты-Мансийского автономного округа-Югры.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реализации указанных полномочий является одним из приоритетных направлений политики города Югорска в сфере профилактики правонарушений общественного порядка, противодействию коррупции.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Характеристика текущего состояния социально-экономического развития города Югорска в установленных сферах деятельности представлена на основании аналитических данных, полученных в результате социологических исследований, статистических данных, в том числе правоохранительных органов, сбора и анализа данных в динамике. </w:t>
      </w:r>
      <w:proofErr w:type="gramEnd"/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E46" w:rsidRPr="00CF1E46" w:rsidRDefault="00CF1E46" w:rsidP="0022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ситуации </w:t>
      </w:r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общественного порядка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поручений Президента Российской Федерации от 25.09.2005 № Пр-1564, от 29.06.2007 № Пр-1293 ГС во взаимодействии с компетентными территориальными органами государственной власти в городе Югорске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и совершенствуется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профилактики правонарушений. Реализация мероприятий долгосрочной целевой </w:t>
      </w:r>
      <w:hyperlink r:id="rId8" w:tooltip="Закон ХМАО - Югры от 15.10.2007 N 131-оз (ред. от 16.12.2010) &quot;О Программе Ханты-Мансийского автономного округа - Югры &quot;Комплексные мероприятия по профилактике правонарушений в Ханты-Мансийском автономном округе - Югре&quot; на 2008 - 2010 годы&quot; (принят Думой " w:history="1">
        <w:r w:rsidRPr="00CF1E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Югорска «Профилактика правонарушений в городе Югорске на 2011-2015 годы», муниципальной  программы </w:t>
      </w:r>
      <w:r w:rsidRPr="00CF1E46">
        <w:rPr>
          <w:rFonts w:ascii="Times New Roman" w:eastAsia="Calibri" w:hAnsi="Times New Roman" w:cs="Times New Roman"/>
          <w:sz w:val="24"/>
          <w:szCs w:val="24"/>
        </w:rPr>
        <w:t>позволила в  2014 году снизить число зарегистрированных преступлений на 4,6% (с 432 до 412), количество лиц, потерпевших от преступных посягательств, сократилось на 10,9% (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382 до 340).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В структуре преступности сократилось число тяжких и особо тяжких преступлений (-9,5%), в том числе разбоев (-66,6%), грабежей (-16,7%), фактов причинения тяжкого вреда здоровью (-69,2%), вымогательств 0%), краж чужого имущества (-11,9%), однако отмечается увеличение количества хулиганств (+66,7%), преступлений, совершенных лицами, ранее совершившими преступления (+6,3%), лицами в состоянии алкогольного опьянения (+19,5%), несовершеннолетними +26,7%). </w:t>
      </w:r>
      <w:proofErr w:type="gramEnd"/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Достаточно большим остается количество преступлений, совершаемых в общественных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местах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и на улицах, их удельный вес составляет 34,9%. Итогом реализации мероприятий муниципальной программы должно стать уменьшение количества общеуголовных преступлений.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В 2014 году в обеспечении общественного порядка приняло участие 258 народных дружинников, с их участием выявлено 641 административных правонарушений, что составило 18,6% от общего количества выявленных правонарушений. 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меры по вовлечению общественности в предупреждение правонарушений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свои положительные результаты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E46" w:rsidRPr="00CF1E46" w:rsidRDefault="00CF1E46" w:rsidP="00B4455C">
      <w:pPr>
        <w:shd w:val="clear" w:color="auto" w:fill="FFFFFF"/>
        <w:tabs>
          <w:tab w:val="left" w:pos="-2160"/>
          <w:tab w:val="left" w:pos="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явный положительный эффект в данном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продолжить политику материального стимулирования и обеспечения членов общественных формирований правоохранительной направленности. </w:t>
      </w:r>
    </w:p>
    <w:p w:rsidR="00CF1E46" w:rsidRPr="00CF1E46" w:rsidRDefault="00CF1E46" w:rsidP="00B4455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совершенствования система формирования через средства массовой информации правосознания граждан. Достижение результата в данной сфере возможно исключительно путем использования социально - рекламного ресурса. Формирование неприятия антиобщественного поведения, в том числе совершения правонарушений и преступлений будет являться дополнительным рычагом на исправление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криминогенной  ситуации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городе. 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Состояние оперативной обстановки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городе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Югорске требует дальнейшего совершенствования системы профилактики, комплексного подхода к противодействию преступности. Требуется целенаправленная работа по обеспечению общественного порядка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местах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массового скопления людей, социальных учреждений с массовым пребыванием граждан.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должна быть продолжена работа по профилактике правонарушений среди несовершеннолетних. Несмотря на проводимые ежегодно целевые мероприятия профилактического характера, в 2014 году наблюдалось увеличение подростковой преступности.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Комиссия по делам несовершеннолетних и защите их прав – связующее звено системы социальной профилактики и системы правосудия в отношении несовершеннолетних. На Комиссию по делам несовершеннолетних и защите их прав возложена охрана прав несовершеннолетних, организация работы по борьбе с детской безнадзорностью, а также рассмотрение дел о правонарушениях несовершеннолетних.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В 2014 году Комиссией рассмотрено 292 (2013-324) дела о правонарушениях несовершеннолетних, их родителей, иных лиц с применением к ним мер воздействия, принято 47 (2013-49) постановлений Комиссии, связанных с работой органов и учреждений системы профилактики безнадзорности и правонарушений несовершеннолетних.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Рассмотрено 25 (2013-15) обращений в детскую общественную приемную по вопросам трудовых правоотношений,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решении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вопросов жизнеустройства детей и подростков, в консультировании по проблемам защиты прав и законных интересов несовершеннолетних и родителей.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Ежемесячно в течение 2014 года на заседании Комиссии заслушивались руководители органов и учреждений системы профилактики безнадзорности и правонарушений несовершеннолетних, в отношении: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- 134 (2013-136) семей, находящихся в социально опасном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положении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>, воспитывающих 184 (2013-149) детей;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- 114 (2013-114) несовершеннолетних, находящихся в социально опасном положении.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По результатам заслушивания: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- продолжена работа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84 (2013-88) семей, находящихся в социально опасном положении, воспитывающих 114 (2013-125) детей и в отношении 56 (2013-80) несовершеннолетних, находящихся в социально опасном положении;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- сняты с учета 50 (2013-48) семей, находящихся в социально опасном положении, воспитывающих 70 (2013-69) детей и 58 (2013-34) несовершеннолетних, находящихся в социально опасном положении, в том числе по причине исправления: 37 (2013-35) семей, в них детей 54 (2013-53) и 39 (2013-22) несовершеннолетних, находящихся в социально опасном положении.</w:t>
      </w:r>
      <w:proofErr w:type="gramEnd"/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В течение года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организованы и проведены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>, следующие мероприятия: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- межведомственная операция «Подросток» с целью предупреждения безнадзорности, правонарушений несовершеннолетних в летний период;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- спецоперации «Здоровье», «Улица» и «Семья» с целью выявления и устранения причин безнадзорности, профилактики общественно опасных деяний;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- конкурс лучших социальных проектов города Югорска по профилактике социального сиротства, безнадзорности и правонарушений несовершеннолетних;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- скоординировано более 50 мероприятий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Комплекса мероприятий по профилактике безнадзорности, правонарушений и защиты прав несовершеннолетних, предупреждения семейного неблагополучия, социального сиротства и жестокого обращения с детьми в городе Югорске на 2014 год, более 40 мероприятий в рамках акции по профилактике жестокого обращения с детьми «Дарить детям добро!».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В 2014 году доля несовершеннолетних и семей, исключенных из реестра в связи с положительной динамикой, в общем количестве несовершеннолетних и семей, находящихся в социально опасном положении, в отношении которых проводится индивидуальная профилактическая работа, имеет положительную динамику.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Кроме того, мониторинг эффективности проводимой работы показывает значительное снижение в 2014 году количества родителей, лишенных родительских прав, и снижение количество несовершеннолетних совершивших преступления.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В конечном результате должно стать признание эффективной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территориальной комиссии по делам несовершеннолетних и защите их прав при администрации города Югорска.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Рассмотрение дел об административных правонарушениях, предусмотренных </w:t>
      </w:r>
      <w:hyperlink r:id="rId9" w:history="1">
        <w:r w:rsidRPr="00CF1E46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автономного округа-Югры от 11.06.2010 № 102-оз «Об административных </w:t>
      </w:r>
      <w:r w:rsidRPr="00CF1E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правонарушениях», осуществляется административной комиссией города. Создание административных комиссий и организация их деятельности являются отдельными государственными полномочиями, переданными органам местного самоуправления муниципальных образований автономного округа. Финансирование переданных полномочий осуществляется за счет средств бюджета автономного округа, предоставляемых муниципальным образованиям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виде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субвенций. Функции методического обеспечения, координации и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деятельностью административных комиссий возложены на Департамент внутренней политики Ханты-Мансийского автономного округа-Югры. В городе Югорске создана 1 административная комиссия, деятельность которой обеспечивает 1 секретарь. Общая численность членов административной комиссии города составляет 12 человек. За 2014 год административной комиссией города рассмотрено 300 дел об административных правонарушениях.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Одним из немаловажных направлений деятельности юридического управления администрации города Югорска является полномочие по составлению (изменению, дополнению) списков кандидатов в присяжные заседатели судов общей юрисдикции, которое реализуется через использование субвенций, выделяемых из бюджета Ханты-Мансийского автономного округа – Югры для реализации переданного государственного полномочия.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Правовое регулирование привлечения граждан к участию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осуществлении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правосудия в качестве присяжных заседателей происходит в рамках Федерального закона от 20.08.2004 № 113-ФЗ «О присяжных заседателях федеральных судов общей юрисдикции в Российской Федерации».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Граждане Российской Федерации имеют право участвовать в осуществлении правосудия в качестве присяжных заседателей. Присяжными заседателями могут быть граждане, включенные в списки кандидатов в присяжные заседатели. Участие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осуществлении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правосудия в качестве присяжных заседателей граждан, включенных в списки кандидатов в присяжные заседатели, является их гражданским долгом.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Высший исполнительный орган государственной власти субъекта Российской Федерации каждые четыре года составляет общий и запасной списки кандидатов в присяжные заседатели, включая в них необходимое для работы соответствующего суда число граждан, постоянно проживающих на территории субъекта Российской Федерации.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1004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Число граждан, подлежащих включению в списки кандидатов в присяжные заседатели Ханты-Мансийского автономного округа – Югры от городских округов и муниципальных районов автономного округа, устанавливается Правительством автономного округа. 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Согласно постановлению Правительства Ханты-Мансийского автономного округа - Югры от 23.12.2010 № 371-п «О мерах по реализации Федерального закона от 20.08.2004                     № 113-ФЗ «О присяжных заседателях федеральных судов общей юрисдикции в Российской Федерации», число граждан, подлежащих включению в общий и запасной списки кандидатов в присяжные заседатели Ханты-Мансийского автономного округа - Югры от городского округа города Югорска составляет 2100 и 400 человек соответственно. </w:t>
      </w:r>
      <w:proofErr w:type="gramEnd"/>
    </w:p>
    <w:bookmarkEnd w:id="0"/>
    <w:p w:rsidR="00EC139E" w:rsidRDefault="00EC139E" w:rsidP="00B445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В соответствии с Федеральным законом от 23.06.2016 № 182-ФЗ «Об основах системы профилактики правонарушений в Российской Федерации» реализация мероприятий данной муниципальной программы в сфере профилактики правонарушений осуществляется путем:</w:t>
      </w:r>
    </w:p>
    <w:p w:rsidR="00EC139E" w:rsidRDefault="00EC139E" w:rsidP="00B445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- принятия муниципальных правовых актов в сфере профилактики правонарушений;</w:t>
      </w:r>
    </w:p>
    <w:p w:rsidR="00EC139E" w:rsidRDefault="00EC139E" w:rsidP="00B445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- принятия мер по устранению причин и условий, способствующих совершению правонарушений;</w:t>
      </w:r>
    </w:p>
    <w:p w:rsidR="00EC139E" w:rsidRDefault="00EC139E" w:rsidP="00B445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- обеспечения взаимодействия лиц, участвующих в профилактике правонарушений;</w:t>
      </w:r>
    </w:p>
    <w:p w:rsidR="00CF1E46" w:rsidRPr="00CF1E46" w:rsidRDefault="00EC139E" w:rsidP="00B4455C">
      <w:pPr>
        <w:spacing w:line="240" w:lineRule="auto"/>
        <w:ind w:firstLine="567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осуществления профилактики правонарушений в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формах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профилактического воздействия, предусмотренных Федеральным законом</w:t>
      </w:r>
      <w:r w:rsidRPr="009C352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от 23.06.2016 № 182-ФЗ «Об основах системы профилактики правонарушений в Российской Федерации.</w:t>
      </w:r>
    </w:p>
    <w:p w:rsidR="00CF1E46" w:rsidRDefault="00CF1E46" w:rsidP="0022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ситуации</w:t>
      </w:r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коррупции</w:t>
      </w:r>
    </w:p>
    <w:p w:rsidR="00CF1E46" w:rsidRPr="00CF1E46" w:rsidRDefault="00CF1E46" w:rsidP="00B4455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развития общества вопросам организации борьбы с коррупцией уделяется первоочередное внимание. Коррупция оказывает негативное воздействие на социально-экономическое развитие страны, разрушает систему управления, способствует снижению доверия граждан к государственной власти, органам местного самоуправления и правомерно рассматривается как одна из угроз безопасности Российской Федерации. Рейтинги специализированных организаций и результаты социологических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исследований показывают, что уровень коррупции в Российской Федерации недопустимо высок. </w:t>
      </w:r>
    </w:p>
    <w:p w:rsidR="00CF1E46" w:rsidRPr="00CF1E46" w:rsidRDefault="00CF1E46" w:rsidP="00B4455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от 11.04.2014 № 226 утвержден национальный план противодействия коррупции на 2014-2015 годы. С целью совершенствования системы противодействия коррупции на территории города Югорска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реализуется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противодействия коррупции в городе Югорске. Закономерным продолжением Плана по противодействию коррупции является настоящая Программа, позволяющая обеспечить комплексный, долгосрочный  подход к решению поставленных задач, последовательность  антикоррупционных мер, оценку их эффективности и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результатами. </w:t>
      </w:r>
    </w:p>
    <w:p w:rsidR="00CF1E46" w:rsidRPr="00CF1E46" w:rsidRDefault="00CF1E46" w:rsidP="00B4455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21.11.2011 №329-ФЗ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принятие мер по противодействию коррупции является полномочием органов местного самоуправления, эффективная реализация которого может осуществляться путем принятия муниципальных правовых актов, в том числе муниципальной программы.</w:t>
      </w:r>
      <w:proofErr w:type="gramEnd"/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программно-целевого подхода в решении задач, направленных на достижение качественных результатов антикоррупционной деятельности, обусловлено необходимостью объединения усилий местных органов власти и управления, широкого привлечения негосударственных структур, общественных объединений и граждан, комплексного подхода и координации совместных действий в противодействии коррупции.</w:t>
      </w:r>
      <w:proofErr w:type="gramEnd"/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E46" w:rsidRPr="00CF1E46" w:rsidRDefault="00CF1E46" w:rsidP="0022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ситуации</w:t>
      </w:r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незаконного оборота наркотических средств 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программного метода решения проблемы п</w:t>
      </w: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ротиводействия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незаконному обороту наркотиков на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города Югорска вызвана необходимостью исполнения на муниципальном уровне Указа Президента Российской Федерации от 09.06.2010 № 690 «Об утверждении Стратегии государственной антинаркотической политики Российской Федерации до 2020 года», Федерального закона от 08.01.1998 № 3-ФЗ «О наркотических средствах и психотропных веществах».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2014 году оценка </w:t>
      </w:r>
      <w:proofErr w:type="spellStart"/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распространенности употребления наркотиков (по данным социологических исследований) в городе Югорске характеризуется как «напряженная».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Анализ  криминальной обстановки и результатов работы правоохранительных органов в сфере незаконного оборота наркотиков говорит о том, что оперативная обстановка на территории города Югорска.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сфере незаконного оборота наркотиков в городе в 2014 году выявлено 79 преступлений, что выше на 43,6 % показателя 2013 года (55). Удельный вес преступлений в сфере НОН в общем массиве преступлений составляет 19,2 %. 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2014 году число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несовершеннолетних лиц, осужденных за совершение </w:t>
      </w:r>
      <w:proofErr w:type="spellStart"/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наркопреступлений</w:t>
      </w:r>
      <w:proofErr w:type="spellEnd"/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составило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 человек (в 2013-1). 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В результате концентрации усилий правоохранительных органов повысился контроль над нелегальным оборотом наркотиков. На фоне снижения общеуголовной преступности выросло число выявленных преступлений в сфере незаконного оборота наркотиков.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В последние годы наблюдается изменение структуры </w:t>
      </w:r>
      <w:proofErr w:type="spellStart"/>
      <w:r w:rsidRPr="00CF1E46">
        <w:rPr>
          <w:rFonts w:ascii="Times New Roman" w:eastAsia="Calibri" w:hAnsi="Times New Roman" w:cs="Times New Roman"/>
          <w:sz w:val="24"/>
          <w:szCs w:val="24"/>
        </w:rPr>
        <w:t>наркопотребления</w:t>
      </w:r>
      <w:proofErr w:type="spellEnd"/>
      <w:r w:rsidRPr="00CF1E46">
        <w:rPr>
          <w:rFonts w:ascii="Times New Roman" w:eastAsia="Calibri" w:hAnsi="Times New Roman" w:cs="Times New Roman"/>
          <w:sz w:val="24"/>
          <w:szCs w:val="24"/>
        </w:rPr>
        <w:t>, где преобладают синтетические наркотики, в том числе и не находящиеся под контролем государства, которые вытеснили с нелегального рынка наркотические средства растительного происхождения (марихуана, гашиш), а также героин. В 2014 году полностью исчез из оборота «</w:t>
      </w:r>
      <w:proofErr w:type="spellStart"/>
      <w:r w:rsidRPr="00CF1E46">
        <w:rPr>
          <w:rFonts w:ascii="Times New Roman" w:eastAsia="Calibri" w:hAnsi="Times New Roman" w:cs="Times New Roman"/>
          <w:sz w:val="24"/>
          <w:szCs w:val="24"/>
        </w:rPr>
        <w:t>дезоморфин</w:t>
      </w:r>
      <w:proofErr w:type="spellEnd"/>
      <w:r w:rsidRPr="00CF1E4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В 2014 году в структуре изъятых наркотических сре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>еобладают наркотики синтетического происхождения (более 98%). В количественном выражении также нарастает число изъятых синтетических наркотиков. Если в 2013 году их изымалось 181,5 гр., то в 2014 году их число возросло до 800,3 гр.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КУ Ханты-Мансийского автономного округа-Югры «Советский психоневрологический диспансер» в 2014 году общее количество больных наркоманией уменьшилось на 8,5 %, увеличилось число лиц, снятых с наркологического учета на 41,6%, уменьшилось количество отравлений, связанных с передозировкой наркотиками на 25%.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Следует отметить отсутствие на профилактическом учете с диагнозом «наркомания» несовершеннолетних.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 xml:space="preserve">В городе Югорске отлажена деятельность  подростковых и молодёжных клубов, секций, кружков, в том числе с целью проведения на их базе работы по профилактике злоупотребления наркотиками. 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При проведении профилактической работы в городе Югорске немаловажное значение уделяется проблеме информированности населения о рисках и последствиях наркомании, по пропаганде здорового образа жизни. 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F1E46" w:rsidRPr="00CF1E46" w:rsidRDefault="00CF1E46" w:rsidP="0022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Цели, задачи и показатели их достижения </w:t>
      </w:r>
    </w:p>
    <w:p w:rsidR="00D355B1" w:rsidRPr="00CF1E46" w:rsidRDefault="00D355B1" w:rsidP="00D35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муниципальной программы являются: </w:t>
      </w:r>
    </w:p>
    <w:p w:rsidR="00D355B1" w:rsidRPr="00CF1E46" w:rsidRDefault="00D355B1" w:rsidP="00D355B1">
      <w:pPr>
        <w:tabs>
          <w:tab w:val="left" w:pos="426"/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1. Совершенствование системы профилактики правонарушений.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</w:t>
      </w:r>
      <w:r w:rsidRPr="00CF1E46">
        <w:rPr>
          <w:rFonts w:ascii="Times New Roman" w:eastAsia="Calibri" w:hAnsi="Times New Roman" w:cs="Times New Roman"/>
          <w:sz w:val="24"/>
          <w:szCs w:val="24"/>
        </w:rPr>
        <w:t>овершенствование системы противодействия коррупции и снижение уровня коррупции в городе Югорске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5B1" w:rsidRPr="00CF1E46" w:rsidRDefault="00D355B1" w:rsidP="00D35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3. Совершенствование системы профилактики наркомании, организационного, нормативно-правового и ресурсного обеспечения субъектов антинаркотической деятельности.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Достижение цели 1 планируется через выполнение задачи «Создание и усовершенствование условий для общественного порядка, в том числе с участием граждан, информационного и методического сопровождения»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(подпрограмма </w:t>
      </w:r>
      <w:r w:rsidRPr="00CF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«Профилактика правонарушений»).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Целевыми показателями реализации подпрограммы </w:t>
      </w:r>
      <w:r w:rsidRPr="00CF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оля административных правонарушений, посягающих на общественный порядок и общественную безопасность, выявленных с участием народных дружин (глава 20 КоАП), в </w:t>
      </w:r>
      <w:proofErr w:type="gramStart"/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общем</w:t>
      </w:r>
      <w:proofErr w:type="gramEnd"/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количестве таких правонарушений, с 2,4 % до 4,5%. 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</w:rPr>
        <w:t xml:space="preserve">Данный показатель рассчитан как отношение количества правонарушений, выявленных с участием членов общественных формирований правоохранительной направленности, к общему числу выявленных административных правонарушений. Реализация программных мероприятий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</w:rPr>
        <w:t>позволит расширить участие общественности в охране правопорядка и повысит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результативность их деятельности. С учетом статистических показателей за последние годы п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рогнозируется увеличение показателя на 0,3% ежегодно, до 4,5% к 2020 году.</w:t>
      </w:r>
    </w:p>
    <w:p w:rsidR="00D355B1" w:rsidRPr="00CF1E46" w:rsidRDefault="00D355B1" w:rsidP="00D35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материальное стимулирование граждан, участвующих в охране общественного порядка, пресечении преступлений и правонарушений, с ежегодно обеспеченным финансированием из местного бюджета и привлечением средств автономного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оля административных правонарушений, предусмотренных ст. 12.9 КоАП РФ  выявленных с помощью технических средств фото-</w:t>
      </w:r>
      <w:proofErr w:type="spellStart"/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видеофиксации</w:t>
      </w:r>
      <w:proofErr w:type="spellEnd"/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общем количестве таких правонарушений, с 0% до 0,6%.</w:t>
      </w:r>
    </w:p>
    <w:p w:rsidR="00D355B1" w:rsidRPr="00CF1E46" w:rsidRDefault="00D355B1" w:rsidP="00D35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Данный показатель рассчитан как процентное отношение числа нарушений правил дорожного движения, ответственность за совершение которых предусмотрена статьей 12.9 Кодекса Российской Федерации об административных правонарушениях, выявленных с помощью технических средств </w:t>
      </w:r>
      <w:proofErr w:type="spellStart"/>
      <w:r w:rsidRPr="00CF1E46">
        <w:rPr>
          <w:rFonts w:ascii="Times New Roman" w:eastAsia="Calibri" w:hAnsi="Times New Roman" w:cs="Times New Roman"/>
          <w:sz w:val="24"/>
          <w:szCs w:val="24"/>
        </w:rPr>
        <w:t>видеофиксации</w:t>
      </w:r>
      <w:proofErr w:type="spellEnd"/>
      <w:r w:rsidRPr="00CF1E46">
        <w:rPr>
          <w:rFonts w:ascii="Times New Roman" w:eastAsia="Calibri" w:hAnsi="Times New Roman" w:cs="Times New Roman"/>
          <w:sz w:val="24"/>
          <w:szCs w:val="24"/>
        </w:rPr>
        <w:t>, к общему количеству данного вида правонарушений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55B1" w:rsidRPr="00D355B1" w:rsidRDefault="00D355B1" w:rsidP="00D355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D35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Доля уличных преступлений в </w:t>
      </w:r>
      <w:proofErr w:type="gramStart"/>
      <w:r w:rsidRPr="00D35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числе</w:t>
      </w:r>
      <w:proofErr w:type="gramEnd"/>
      <w:r w:rsidRPr="00D355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зарегистрированных общеуголовных преступлений, с 23,5% до 22,8%.</w:t>
      </w:r>
    </w:p>
    <w:p w:rsidR="00D355B1" w:rsidRDefault="00D355B1" w:rsidP="00D355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рассчитан как процентное соотношение уличных преступлений к общему числу зарегистрированных общеуголовных преступлений (без учета экономических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наркопреступлений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hAnsi="Times New Roman"/>
          <w:sz w:val="24"/>
          <w:szCs w:val="24"/>
        </w:rPr>
        <w:t>Учитывая динамику показателя последних трех лет, а также реализацию комплекса профилактических мероприятий, предусмотренных муниципальной программой, прогнозируется ежегодное снижение значения показателя в пределах 0,9%-1,3%.</w:t>
      </w:r>
      <w:bookmarkStart w:id="1" w:name="_GoBack"/>
      <w:bookmarkEnd w:id="1"/>
    </w:p>
    <w:p w:rsidR="00D355B1" w:rsidRPr="0038776F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3877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территориальной комиссии по делам несовершеннолетних и защите их прав при администрации города Югорска, с 4 до 1 ед.</w:t>
      </w:r>
      <w:r w:rsidRPr="0038776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355B1" w:rsidRPr="0038776F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77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Данный целевой показатель рассчитан на  снижение не эффективных показателей.</w:t>
      </w:r>
    </w:p>
    <w:p w:rsidR="00D355B1" w:rsidRPr="0038776F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Осуществление государственных полномочий по созданию и обеспечению деятельности территориальной комиссии по делам несовершеннолетних и защите их прав при администрации города Югорска ежегодно оценивается Комиссией по делам </w:t>
      </w:r>
      <w:r w:rsidRPr="0038776F">
        <w:rPr>
          <w:rFonts w:ascii="Times New Roman" w:eastAsia="Calibri" w:hAnsi="Times New Roman" w:cs="Times New Roman"/>
          <w:sz w:val="24"/>
          <w:szCs w:val="24"/>
        </w:rPr>
        <w:lastRenderedPageBreak/>
        <w:t>несовершеннолетних и защите их прав при Правительстве Ханты-Мансийского автономного округа - Югры по следующим показателям:</w:t>
      </w:r>
    </w:p>
    <w:p w:rsidR="00D355B1" w:rsidRPr="0038776F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- доля постановлений территориальной </w:t>
      </w:r>
      <w:proofErr w:type="spellStart"/>
      <w:r w:rsidRPr="0038776F">
        <w:rPr>
          <w:rFonts w:ascii="Times New Roman" w:eastAsia="Calibri" w:hAnsi="Times New Roman" w:cs="Times New Roman"/>
          <w:sz w:val="24"/>
          <w:szCs w:val="24"/>
        </w:rPr>
        <w:t>КДНиЗП</w:t>
      </w:r>
      <w:proofErr w:type="spellEnd"/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, отмененных судом по актам прокурорского реагирования, обращениям граждан, в </w:t>
      </w:r>
      <w:proofErr w:type="gramStart"/>
      <w:r w:rsidRPr="0038776F">
        <w:rPr>
          <w:rFonts w:ascii="Times New Roman" w:eastAsia="Calibri" w:hAnsi="Times New Roman" w:cs="Times New Roman"/>
          <w:sz w:val="24"/>
          <w:szCs w:val="24"/>
        </w:rPr>
        <w:t>общем</w:t>
      </w:r>
      <w:proofErr w:type="gramEnd"/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 количестве принятых постановлений территориальной </w:t>
      </w:r>
      <w:proofErr w:type="spellStart"/>
      <w:r w:rsidRPr="0038776F">
        <w:rPr>
          <w:rFonts w:ascii="Times New Roman" w:eastAsia="Calibri" w:hAnsi="Times New Roman" w:cs="Times New Roman"/>
          <w:sz w:val="24"/>
          <w:szCs w:val="24"/>
        </w:rPr>
        <w:t>КДНиЗП</w:t>
      </w:r>
      <w:proofErr w:type="spellEnd"/>
      <w:r w:rsidRPr="003877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355B1" w:rsidRPr="0038776F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>- п</w:t>
      </w:r>
      <w:r w:rsidRPr="0038776F">
        <w:rPr>
          <w:rFonts w:ascii="Times New Roman" w:eastAsia="Calibri" w:hAnsi="Times New Roman" w:cs="Times New Roman"/>
          <w:bCs/>
          <w:sz w:val="24"/>
          <w:szCs w:val="24"/>
        </w:rPr>
        <w:t>роцент исполнения бюджета органа местного самоуправления по исполнению государственных полномочий;</w:t>
      </w:r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55B1" w:rsidRPr="0038776F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>- д</w:t>
      </w:r>
      <w:r w:rsidRPr="0038776F">
        <w:rPr>
          <w:rFonts w:ascii="Times New Roman" w:eastAsia="Calibri" w:hAnsi="Times New Roman" w:cs="Times New Roman"/>
          <w:bCs/>
          <w:sz w:val="24"/>
          <w:szCs w:val="24"/>
        </w:rPr>
        <w:t>оля несовершеннолетних, в отношении которых совершены преступления, в общем количестве детского населения, проживающего в муниципальном образовании;</w:t>
      </w:r>
    </w:p>
    <w:p w:rsidR="00D355B1" w:rsidRPr="0038776F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- доля несовершеннолетних, исключенных из реестра находящихся в социально опасном положении в связи с положительной динамикой, в общем количестве несовершеннолетних, находящихся в социально опасном положении; </w:t>
      </w:r>
    </w:p>
    <w:p w:rsidR="00D355B1" w:rsidRPr="0038776F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- доля семей, исключенных из реестра находящихся в социально опасном </w:t>
      </w:r>
      <w:proofErr w:type="gramStart"/>
      <w:r w:rsidRPr="0038776F">
        <w:rPr>
          <w:rFonts w:ascii="Times New Roman" w:eastAsia="Calibri" w:hAnsi="Times New Roman" w:cs="Times New Roman"/>
          <w:sz w:val="24"/>
          <w:szCs w:val="24"/>
        </w:rPr>
        <w:t>положении</w:t>
      </w:r>
      <w:proofErr w:type="gramEnd"/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 в связи с положительной динамикой, в общем количестве семей,  находящихся в социально опасном положении;</w:t>
      </w:r>
    </w:p>
    <w:p w:rsidR="00D355B1" w:rsidRPr="0038776F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- доля преступлений, совершённых несовершеннолетними, в </w:t>
      </w:r>
      <w:proofErr w:type="gramStart"/>
      <w:r w:rsidRPr="0038776F">
        <w:rPr>
          <w:rFonts w:ascii="Times New Roman" w:eastAsia="Calibri" w:hAnsi="Times New Roman" w:cs="Times New Roman"/>
          <w:sz w:val="24"/>
          <w:szCs w:val="24"/>
        </w:rPr>
        <w:t>общем</w:t>
      </w:r>
      <w:proofErr w:type="gramEnd"/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 количестве несовершеннолетних, проживающих в  муниципальном образовании, достигших возраста 14 лет;</w:t>
      </w:r>
    </w:p>
    <w:p w:rsidR="00D355B1" w:rsidRPr="0038776F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- доля преступлений, совершённых несовершеннолетними, находящимися в социально опасном </w:t>
      </w:r>
      <w:proofErr w:type="gramStart"/>
      <w:r w:rsidRPr="0038776F">
        <w:rPr>
          <w:rFonts w:ascii="Times New Roman" w:eastAsia="Calibri" w:hAnsi="Times New Roman" w:cs="Times New Roman"/>
          <w:sz w:val="24"/>
          <w:szCs w:val="24"/>
        </w:rPr>
        <w:t>положении</w:t>
      </w:r>
      <w:proofErr w:type="gramEnd"/>
      <w:r w:rsidRPr="0038776F">
        <w:rPr>
          <w:rFonts w:ascii="Times New Roman" w:eastAsia="Calibri" w:hAnsi="Times New Roman" w:cs="Times New Roman"/>
          <w:sz w:val="24"/>
          <w:szCs w:val="24"/>
        </w:rPr>
        <w:t xml:space="preserve"> в общем количестве преступлений, совершённых несовершеннолетними в муниципальном образовании.</w:t>
      </w:r>
    </w:p>
    <w:p w:rsidR="00D355B1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54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Pr="00653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оля граждан, состоящих в </w:t>
      </w:r>
      <w:proofErr w:type="gramStart"/>
      <w:r w:rsidRPr="00653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списках</w:t>
      </w:r>
      <w:proofErr w:type="gramEnd"/>
      <w:r w:rsidRPr="00653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кандидатов в присяжные заседатели, в общем количестве кандидатов в присяжные заседатели города Югорска,</w:t>
      </w:r>
      <w:r w:rsidRPr="0065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355B1" w:rsidRPr="008B5437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37">
        <w:rPr>
          <w:rFonts w:ascii="Times New Roman" w:eastAsia="Calibri" w:hAnsi="Times New Roman" w:cs="Times New Roman"/>
          <w:sz w:val="24"/>
          <w:szCs w:val="24"/>
        </w:rPr>
        <w:t xml:space="preserve">Число граждан, подлежащих включению в общий и запасной списки кандидатов в присяжные заседатели Ханты-Мансийского автономного округа - Югры от городского округа город </w:t>
      </w:r>
      <w:proofErr w:type="spellStart"/>
      <w:r w:rsidRPr="008B5437">
        <w:rPr>
          <w:rFonts w:ascii="Times New Roman" w:eastAsia="Calibri" w:hAnsi="Times New Roman" w:cs="Times New Roman"/>
          <w:sz w:val="24"/>
          <w:szCs w:val="24"/>
        </w:rPr>
        <w:t>Югорск</w:t>
      </w:r>
      <w:proofErr w:type="spellEnd"/>
      <w:r w:rsidRPr="008B543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постановлением Правительства Ханты-Мансийского автономного округа-Югры от 26.05.2017 № 202-п «О списках кандидатов в присяжные заседатели в Ханты-Мансийском автономном округе-Югре» составляет </w:t>
      </w:r>
      <w:r w:rsidRPr="008B5437">
        <w:rPr>
          <w:rFonts w:ascii="Times New Roman" w:hAnsi="Times New Roman"/>
          <w:sz w:val="24"/>
          <w:szCs w:val="24"/>
        </w:rPr>
        <w:t xml:space="preserve">700 и 175 </w:t>
      </w:r>
      <w:r w:rsidRPr="008B5437">
        <w:rPr>
          <w:rFonts w:ascii="Times New Roman" w:eastAsia="Calibri" w:hAnsi="Times New Roman" w:cs="Times New Roman"/>
          <w:sz w:val="24"/>
          <w:szCs w:val="24"/>
        </w:rPr>
        <w:t>человек соответственно.</w:t>
      </w:r>
    </w:p>
    <w:p w:rsidR="00D355B1" w:rsidRPr="008B5437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8B5437">
        <w:rPr>
          <w:rFonts w:ascii="Times New Roman" w:eastAsia="Calibri" w:hAnsi="Times New Roman" w:cs="Times New Roman"/>
          <w:sz w:val="24"/>
          <w:szCs w:val="24"/>
        </w:rPr>
        <w:t>исло граждан, включенных в списки кандидатов в присяжные заседатели, может превышать число граждан, определенных постановлением Правительства Ханты-Мансийского автономного округа-Югры, не более чем на 10 % (770 и 192).</w:t>
      </w:r>
    </w:p>
    <w:p w:rsidR="00D355B1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Показатель рассчитывается соотношением количества граждан включенных в списки кандидатов к общему числу кандидатов в присяжные заседатели. </w:t>
      </w:r>
    </w:p>
    <w:p w:rsidR="00D355B1" w:rsidRPr="008B5437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37">
        <w:rPr>
          <w:rFonts w:ascii="Times New Roman" w:eastAsia="Calibri" w:hAnsi="Times New Roman" w:cs="Times New Roman"/>
          <w:sz w:val="24"/>
          <w:szCs w:val="24"/>
        </w:rPr>
        <w:t xml:space="preserve">Данный показатель на протяжении всего периода реализации программы </w:t>
      </w:r>
      <w:r>
        <w:rPr>
          <w:rFonts w:ascii="Times New Roman" w:eastAsia="Calibri" w:hAnsi="Times New Roman" w:cs="Times New Roman"/>
          <w:sz w:val="24"/>
          <w:szCs w:val="24"/>
        </w:rPr>
        <w:t>планируется сохранить на уровне</w:t>
      </w:r>
      <w:r w:rsidRPr="008B5437">
        <w:rPr>
          <w:rFonts w:ascii="Times New Roman" w:eastAsia="Calibri" w:hAnsi="Times New Roman" w:cs="Times New Roman"/>
          <w:sz w:val="24"/>
          <w:szCs w:val="24"/>
        </w:rPr>
        <w:t xml:space="preserve"> 100%.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Достижение цели 2 планируется через выполнение задачи «Создание и развитие профилактической антикоррупционной деятельности»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(подпрограмма </w:t>
      </w:r>
      <w:r w:rsidRPr="00CF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E46">
        <w:rPr>
          <w:rFonts w:ascii="Times New Roman" w:eastAsia="Calibri" w:hAnsi="Times New Roman" w:cs="Times New Roman"/>
          <w:sz w:val="24"/>
          <w:szCs w:val="24"/>
        </w:rPr>
        <w:t>«Противодействие коррупции»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Целевыми показателями реализации подпрограммы </w:t>
      </w:r>
      <w:r w:rsidRPr="00CF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D355B1" w:rsidRPr="00CF1E46" w:rsidRDefault="00D355B1" w:rsidP="00D355B1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 У</w:t>
      </w: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ровень преступности в сфере коррупции (количество зарегистрированных преступлений коррупционной направленности на 10 тыс. населения), с 13,1 до 4 ед.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преступности в сфере коррупции на 70% (определяется исходя из количества зарегистрированных преступлений коррупционной направленности на 10 тыс. населения, с 6 до 1,5 к окончанию действия Программы)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</w:t>
      </w: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ровень коррумпированности органов власти по результатам изучения мнения населения муниципального образования (определяется по шкале от 1 балла (низкий уровень коррумпированности) до 5 баллов (высокий уровень коррумпированности), с 2,81 до 2,2 баллов.</w:t>
      </w:r>
      <w:proofErr w:type="gramEnd"/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коррумпированности органов власти по результатам изучения мнения населения муниципального образования на 18% (определяется по шкале от 1 балла (низкий уровень коррумпированности) до 5 баллов (высокий уровень коррумпированности)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оличество муниципальных служащих, должностных лиц муниципальных учреждений, привлеченных к ответственности за совершение коррупционных правонарушений, с 5 до 1 чел.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предполагает снижение количества муниципальных служащих, должностных лиц муниципальных учреждений коррупционных правонарушений.</w:t>
      </w:r>
      <w:r w:rsidRPr="00CF1E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lastRenderedPageBreak/>
        <w:t>Уменьшение числа муниципальных служащих и должностных лиц муниципальных учреждений, привлеченных к ответственности за совершение коррупционных правонарушений на 80% (с 5 до 1).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Достижение цели 3 планируется через выполнение задачи «Координация и создание условий для деятельности субъектов профилактики наркомании. Развитие профилактической антинаркотической деятельности»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(подпрограмма </w:t>
      </w:r>
      <w:r w:rsidRPr="00CF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E46">
        <w:rPr>
          <w:rFonts w:ascii="Times New Roman" w:eastAsia="Calibri" w:hAnsi="Times New Roman" w:cs="Times New Roman"/>
          <w:sz w:val="24"/>
          <w:szCs w:val="24"/>
        </w:rPr>
        <w:t>«Противодействие незаконному обороту наркотиков»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Целевым показателем реализации подпрограммы </w:t>
      </w:r>
      <w:r w:rsidRPr="00CF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D355B1" w:rsidRPr="00CF1E46" w:rsidRDefault="00D355B1" w:rsidP="00D3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CF1E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бщая распространенность наркомании (на 100 тыс. населения), с 327,05 до 319,6 ед.</w:t>
      </w:r>
    </w:p>
    <w:p w:rsidR="00D355B1" w:rsidRPr="00CF1E46" w:rsidRDefault="00D355B1" w:rsidP="00D35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Общая распространенность наркомании в 2014 году составила 327,05 единиц на  100 тыс. населения. В период с 2015 года по 2020 год ожидается ежегодное снижение этого показателя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среднем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на 2,3% (с 327,5 до 319,6). Показатель рассчитан как количество лиц, зарегистрированных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учреждениях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здравоохранения с диагнозом «наркомания», соотнесенных с численностью населения по формуле:</w:t>
      </w:r>
    </w:p>
    <w:p w:rsidR="00D355B1" w:rsidRPr="00CF1E46" w:rsidRDefault="00D355B1" w:rsidP="00D35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Z = A * 100000 / численность населения, где:</w:t>
      </w:r>
    </w:p>
    <w:p w:rsidR="00D355B1" w:rsidRPr="00CF1E46" w:rsidRDefault="00D355B1" w:rsidP="00D35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Z – общая распространенность наркомании в расчете на 100 тысяч человек,</w:t>
      </w:r>
    </w:p>
    <w:p w:rsidR="00D355B1" w:rsidRPr="00CF1E46" w:rsidRDefault="00D355B1" w:rsidP="00D355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A – число лиц, зарегистрированных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учреждениях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здравоохранения с диагнозом «наркомания».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E46" w:rsidRPr="00CF1E46" w:rsidRDefault="00CF1E46" w:rsidP="0022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Характеристика основных мероприятий программы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задачи «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и совершенствование условий для общественного порядка, в том числе с участием граждан, информационного и методического сопровождения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предполагается осуществление следующих мероприятий: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функционирования и развития систем видеонаблюдения</w:t>
      </w:r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сферах</w:t>
      </w:r>
      <w:proofErr w:type="gramEnd"/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порядка,  безопасности дорожного движения.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В рамках данного мероприятия осуществляется модернизация и увеличение имеющихся мощностей системы видеонаблюдения, а также предусматривает обеспечения функционирования систем видеонаблюдения в городе.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Данное мероприятие направлено на профилактику правонарушений в сфере безопасности</w:t>
      </w:r>
      <w:r w:rsidR="0058702B">
        <w:rPr>
          <w:rFonts w:ascii="Times New Roman" w:eastAsia="Calibri" w:hAnsi="Times New Roman" w:cs="Times New Roman"/>
          <w:sz w:val="24"/>
          <w:szCs w:val="24"/>
        </w:rPr>
        <w:t xml:space="preserve"> общественного порядка и</w:t>
      </w: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 через реализацию комплекса мер, направленных на информирование населения.</w:t>
      </w:r>
    </w:p>
    <w:p w:rsidR="00CF1E46" w:rsidRPr="00CF1E46" w:rsidRDefault="00CF1E46" w:rsidP="00B4455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2. Создание условий для деятельности народной дружины на территории города Югорска.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В связи с принятием Федерального </w:t>
      </w:r>
      <w:hyperlink r:id="rId10" w:history="1">
        <w:r w:rsidRPr="00CF1E46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от 02.04.2014 № 44-ФЗ «Об участии граждан в охране общественного порядка», </w:t>
      </w:r>
      <w:hyperlink r:id="rId11" w:history="1">
        <w:r w:rsidRPr="00CF1E46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 автономного округа-Югры от 19.11.2014 № 95-оз «О регулировании отдельных вопросов участия граждан в охране общественного порядка в Ханты-Мансийском автономном округе – Югре» планируется продолжить работу по созданию условий деятельности народных дружин.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proofErr w:type="spellStart"/>
      <w:r w:rsidRPr="00CF1E46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предусмотрено материально-техническое обеспечение их деятельности, материальное стимулирование, личное страхование народных дружинников, участвующих в охране общественного порядка, пресечении преступлений и иных правонарушений. </w:t>
      </w:r>
    </w:p>
    <w:p w:rsidR="00CF1E46" w:rsidRPr="00CF1E46" w:rsidRDefault="00CF1E46" w:rsidP="00B4455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3. Осуществление государственных полномочий по созданию и обеспечению деятельности административной комиссии города Югорска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предусматривает рассмотрение дел об административных правонарушениях, предусмотренных Законом Ханты-Мансийского автономного округа — Югры от 11.06.2010 № 102-оз «Об административных правонарушениях» и обеспечение исполнения вынесенных постановлений и определений по делу об административном правонарушении.</w:t>
      </w:r>
    </w:p>
    <w:p w:rsidR="00CF1E46" w:rsidRPr="00CF1E46" w:rsidRDefault="00CF1E46" w:rsidP="00B4455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Осуществление государственных полномочий по составлению (изменению) списков кандидатов в присяжные заседатели, федеральных судов общей юрисдикции.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В рамках мероприятия осуществляются полномочия по составлению (изменению) списков кандидатов в присяжные заседатели судов общей юрисдикции.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Осуществление государственных полномочий по созданию и обеспечению деятельности отдела по организации деятельности территориальной комиссии по делам несовершеннолетних и защите их прав при администрации города Югорска.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предполагает: 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реализацию межведомственного комплексного плана мероприятий по профилактике правонарушений несовершеннолетними и в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них;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городских служб профилактики в межведомственной операции «Подросток»;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дополнительной занятости несовершеннолетних, находящихся в социально опасном положении в свободное от учебы время, в том числе в каникулярный период;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индивидуальной реабилитационной работы с несовершеннолетними и семьями, находящимися в социально опасном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административных дел в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и принятие мер по выявлению и устранению причин и условий, способствующих правонарушениям несовершеннолетних.</w:t>
      </w: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1E46" w:rsidRPr="00CF1E46" w:rsidRDefault="00CF1E46" w:rsidP="00B4455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Информационное сопровождение мероприятий в СМИ города Югорска, направленных на профилактику правонарушений.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включает в себя изготовление и тиражирование социальной рекламы, телевизионных сюжетов, выступление компетентных служб, направленных на профилактику правонарушений.</w:t>
      </w:r>
    </w:p>
    <w:p w:rsidR="00CF1E46" w:rsidRPr="00CF1E46" w:rsidRDefault="00CF1E46" w:rsidP="00B4455C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В рамках реализации задачи «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и развитие профилактической антикоррупционной деятельности</w:t>
      </w: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осуществление следующих мероприятий:</w:t>
      </w:r>
    </w:p>
    <w:p w:rsidR="00CF1E46" w:rsidRPr="00CF1E46" w:rsidRDefault="00CF1E46" w:rsidP="00B4455C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1. Обеспечение проведения мероприятий по противодействию коррупции</w:t>
      </w:r>
      <w:r w:rsidRPr="00CF1E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1E46" w:rsidRPr="00CF1E46" w:rsidRDefault="00CF1E46" w:rsidP="00B445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Мероприятие предусматривает организацию антикоррупционной работы в городе Югорске с участием органов местного самоуправления, иных территориальных органов, учреждений 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обеспечения реализации Федерального закона от 25.12.2008  № 273-ФЗ «О противодействии коррупции», Национального плана противодействия коррупции, утвержденного Указом Президента Российской Федерации и включает в себя принятие мер по развитию правовой основы противодействия коррупции, по совершенствованию муниципального управления в целях предупреждения и устранения коррупционных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проявлений, кадрового обеспечения.</w:t>
      </w:r>
    </w:p>
    <w:p w:rsidR="00CF1E46" w:rsidRPr="00CF1E46" w:rsidRDefault="00CF1E46" w:rsidP="00B4455C">
      <w:pPr>
        <w:tabs>
          <w:tab w:val="left" w:pos="0"/>
          <w:tab w:val="left" w:pos="1134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Проведение социологических исследований среди жителей города Югорска по оценке восприятия уровня коррупции</w:t>
      </w:r>
      <w:r w:rsidRPr="00CF1E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1E46" w:rsidRPr="00CF1E46" w:rsidRDefault="00CF1E46" w:rsidP="00B4455C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Мероприятие предусматривает организацию и проведение социологического опроса жителей города и анализ результатов.</w:t>
      </w:r>
    </w:p>
    <w:p w:rsidR="00CF1E46" w:rsidRPr="00CF1E46" w:rsidRDefault="00CF1E46" w:rsidP="00B4455C">
      <w:pPr>
        <w:tabs>
          <w:tab w:val="left" w:pos="0"/>
          <w:tab w:val="left" w:pos="1134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3. Изготовление и тиражирование социальной рекламы антикоррупционной тематики.</w:t>
      </w:r>
    </w:p>
    <w:p w:rsidR="00CF1E46" w:rsidRPr="00CF1E46" w:rsidRDefault="00CF1E46" w:rsidP="00B4455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Мероприятие предусматривает тиражирование социальной рекламы в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средствах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массовой информации города.</w:t>
      </w:r>
    </w:p>
    <w:p w:rsidR="00CF1E46" w:rsidRPr="00CF1E46" w:rsidRDefault="00CF1E46" w:rsidP="00B4455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задачи «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Координация и создание условий для деятельности субъектов профилактики наркомании. Развитие профилактической антинаркотической деятельности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предполагается осуществление следующих мероприятий:</w:t>
      </w:r>
    </w:p>
    <w:p w:rsidR="00CF1E46" w:rsidRPr="00CF1E46" w:rsidRDefault="00CF1E46" w:rsidP="00B4455C">
      <w:pPr>
        <w:numPr>
          <w:ilvl w:val="0"/>
          <w:numId w:val="2"/>
        </w:numPr>
        <w:tabs>
          <w:tab w:val="left" w:pos="993"/>
          <w:tab w:val="left" w:pos="184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уровня, квалификации специалистов субъектов профилактики, занимающихся пропагандой здорового образа жизни и профилактикой наркомании.</w:t>
      </w:r>
    </w:p>
    <w:p w:rsidR="00CF1E46" w:rsidRPr="00CF1E46" w:rsidRDefault="00CF1E46" w:rsidP="00B445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предусматривает повышение профессионального уровня специалистов города, занимающихся в сфере профилактики незаконного потребления наркотических средств, наркомании, популяризацией здорового образа жизни среди подростков, молодежи города Югорска.</w:t>
      </w:r>
    </w:p>
    <w:p w:rsidR="00CF1E46" w:rsidRPr="00CF1E46" w:rsidRDefault="00CF1E46" w:rsidP="00B4455C">
      <w:pPr>
        <w:numPr>
          <w:ilvl w:val="0"/>
          <w:numId w:val="2"/>
        </w:numPr>
        <w:tabs>
          <w:tab w:val="left" w:pos="851"/>
          <w:tab w:val="left" w:pos="170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деятельности субъектов профилактики наркомании, в том числе занимающихся реабилитацией и </w:t>
      </w:r>
      <w:proofErr w:type="spellStart"/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ресоциализацией</w:t>
      </w:r>
      <w:proofErr w:type="spellEnd"/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наркозависимых лиц.</w:t>
      </w:r>
    </w:p>
    <w:p w:rsidR="00CF1E46" w:rsidRPr="00CF1E46" w:rsidRDefault="00CF1E46" w:rsidP="00B445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включает в себя:</w:t>
      </w:r>
    </w:p>
    <w:p w:rsidR="00CF1E46" w:rsidRPr="00CF1E46" w:rsidRDefault="00CF1E46" w:rsidP="00B445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обеспечение участия специалистов (представителей субъектов профилактики) в городских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мероприятиях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противодействию злоупотреблению наркотиками и их незаконному обороту, формированию здорового образа жизни;</w:t>
      </w:r>
    </w:p>
    <w:p w:rsidR="00CF1E46" w:rsidRPr="00CF1E46" w:rsidRDefault="00CF1E46" w:rsidP="00B445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городских декад по пропаганде здорового образа жизни, профилактике наркомании среди детей, подростков, молодежи;</w:t>
      </w:r>
    </w:p>
    <w:p w:rsidR="00CF1E46" w:rsidRPr="00CF1E46" w:rsidRDefault="00CF1E46" w:rsidP="00B445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проведения городских мероприятий, посвященных Международному дню наркомании;</w:t>
      </w:r>
    </w:p>
    <w:p w:rsidR="00CF1E46" w:rsidRPr="00CF1E46" w:rsidRDefault="00CF1E46" w:rsidP="00B445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городских учреждений в области по популяризации и пропаганде здорового образа жизни «Белая птица»;</w:t>
      </w:r>
    </w:p>
    <w:p w:rsidR="00CF1E46" w:rsidRPr="00CF1E46" w:rsidRDefault="00CF1E46" w:rsidP="00B4455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 волонтерских движений города;</w:t>
      </w:r>
    </w:p>
    <w:p w:rsidR="00CF1E46" w:rsidRPr="00CF1E46" w:rsidRDefault="00CF1E46" w:rsidP="00B445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обеспечение расширения представления о прохождении и вреде наркотических средств через общеобразовательные предметы </w:t>
      </w:r>
      <w:proofErr w:type="gramStart"/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у обучающихся образовательных учреждений;</w:t>
      </w:r>
    </w:p>
    <w:p w:rsidR="00CF1E46" w:rsidRPr="00CF1E46" w:rsidRDefault="00CF1E46" w:rsidP="00B445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 проведение социально-психологического тестирования лиц, обучающихся в общеобразовательных учреждениях и профессиональных образовательных организациях города, направленных на раннее выявление незаконного потребления наркотических средств и психотропных веществ;</w:t>
      </w:r>
      <w:proofErr w:type="gramEnd"/>
    </w:p>
    <w:p w:rsidR="00CF1E46" w:rsidRPr="00CF1E46" w:rsidRDefault="00CF1E46" w:rsidP="00B445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общественных организаций в </w:t>
      </w:r>
      <w:proofErr w:type="gramStart"/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профилактических мероприятиях, направленных на профилактику незаконного потребления наркотических средств, наркомании;</w:t>
      </w:r>
    </w:p>
    <w:p w:rsidR="00CF1E46" w:rsidRPr="00CF1E46" w:rsidRDefault="00CF1E46" w:rsidP="00B445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участия городских органов, служб в региональной системе социальной реабилитации и </w:t>
      </w:r>
      <w:proofErr w:type="spellStart"/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ресоциализации</w:t>
      </w:r>
      <w:proofErr w:type="spellEnd"/>
      <w:r w:rsidRPr="00CF1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наркозависимых лиц;</w:t>
      </w:r>
    </w:p>
    <w:p w:rsidR="00CF1E46" w:rsidRPr="00CF1E46" w:rsidRDefault="00CF1E46" w:rsidP="00B4455C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мероприятий в СМИ города Югорска, направленных на профилактику наркомании.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Мероприятие реализуется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- подготовку телевизионных сюжетов, публикаций антинаркотической </w:t>
      </w:r>
      <w:proofErr w:type="spellStart"/>
      <w:r w:rsidRPr="00CF1E46">
        <w:rPr>
          <w:rFonts w:ascii="Times New Roman" w:eastAsia="Calibri" w:hAnsi="Times New Roman" w:cs="Times New Roman"/>
          <w:sz w:val="24"/>
          <w:szCs w:val="24"/>
        </w:rPr>
        <w:t>напрвленности</w:t>
      </w:r>
      <w:proofErr w:type="spell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, тематические выступления компетентных служб в городских </w:t>
      </w:r>
      <w:proofErr w:type="spellStart"/>
      <w:r w:rsidRPr="00CF1E46">
        <w:rPr>
          <w:rFonts w:ascii="Times New Roman" w:eastAsia="Calibri" w:hAnsi="Times New Roman" w:cs="Times New Roman"/>
          <w:sz w:val="24"/>
          <w:szCs w:val="24"/>
        </w:rPr>
        <w:t>средсвах</w:t>
      </w:r>
      <w:proofErr w:type="spellEnd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 информации;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- изготовление и тиражирование социальной рекламы по противодействию незаконному обороту наркотиков;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- изготовление и размещение на рекламной конструкции баннеров антинаркотической направленности;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- разработку, приобретение, тиражирование на веб-ресурсах органов местного самоуправления города Югорска учебной, методической, профилактической литературы и материалов;</w:t>
      </w:r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- о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рганизацию работы по установке контент-фильтров, блокирующих доступ к Интернет-ресурсам в соответствии с </w:t>
      </w:r>
      <w:r w:rsidRPr="00CF1E4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Единым реестром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 частности, информации об изготовлении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получении  наркотиков, психотропных веществ и их </w:t>
      </w:r>
      <w:proofErr w:type="spellStart"/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прекурсоров</w:t>
      </w:r>
      <w:proofErr w:type="spellEnd"/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подведомственных учреждениях города.</w:t>
      </w:r>
      <w:proofErr w:type="gramEnd"/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Перечень программных мероприятий определен с учетом направлений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программы Ханты-Мансийского автономного округа – Югры «</w:t>
      </w:r>
      <w:r w:rsidRPr="00CF1E46">
        <w:rPr>
          <w:rFonts w:ascii="Times New Roman" w:eastAsia="Times New Roman" w:hAnsi="Times New Roman" w:cs="Times New Roman"/>
          <w:sz w:val="24"/>
          <w:szCs w:val="24"/>
        </w:rPr>
        <w:t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 потребления наркотических средств и психотропных веществ в Ханты-Мансийском автономном округе – Югре в 2014-2020 годах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CF1E46" w:rsidRPr="00CF1E46" w:rsidRDefault="00CF1E46" w:rsidP="00B44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E46" w:rsidRPr="00CF1E46" w:rsidRDefault="00CF1E46" w:rsidP="0022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Механизм реализации муниципальной программы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города Югорска и планирование бюджетных ассигнований.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формируется перечень мероприятий муниципальной программы на очередной финансовый год и плановый период с уточнением затрат по ее мероприятиям в соответствии с мониторингом фактически достигнутых целевых показателей муниципальной программы.</w:t>
      </w:r>
      <w:proofErr w:type="gramEnd"/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муниципальной программы осуществляется непосредственно ответственными исполнителями, в том числе, по мероприятиям, требующим расходования средств бюджета города, на основе муниципальных контрактов и договоров, заключаемых в соответствии с действующим законодательством. 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товаров, работ, услуг в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мероприятий муниципальной программы осуществляется контрактной службой администрации города Югорска (управление бухгалтерского учета и отчетности администрации города Югорска).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города Югорска, Управление социальной политики администрации города Югорска, Управление культуры администрации города Югорска, отдел по организации деятельности территориальной комиссии по делам несовершеннолетних и защите их прав при администрации города Югорска участвуют в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реализации мероприятий муниципальной программы, касающихся профилактики правонарушений противодействию незаконному обороту наркотиков, юридическое управление администрации города Югорска участвует в реализации мероприятий подпрограммы </w:t>
      </w:r>
      <w:r w:rsidRPr="00CF1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«Противодействие коррупции».</w:t>
      </w:r>
      <w:proofErr w:type="gramEnd"/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>В целях эффективной реализации муниципальной программы часть функций по исполнению ее мероприятий может быть передана соисполнителями муниципальной программы подведомственным получателям бюджетных средств, учреждениям по ведомственной принадлежности в соответствии с государственным заданием на оказание государственных услуг (выполнение работ) или предоставленными субсидиями на иные цели.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исполнитель и соисполнители муниципальной программы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адрес ответственного исполнителя муниципальной программы соисполнителями представляется ежеквартальный отчет до 3 числа месяца, следующего за отчетным кварталом, а также годовой отчет </w:t>
      </w: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до 25 числа последнего в отчетном году месяца.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Отчеты представляются на бумажном и электронном носителях  за подписью руководителя</w:t>
      </w: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Отчеты соисполнителей о ходе реализации муниципальной программы содержат информацию: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- о кассовом исполнении средств, выделенных соисполнителю на реализацию мероприятий;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- о наличии, объемах и состоянии объектов незавершенного строительства;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- о ходе реализации мероприятий муниципальной программы;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- о результатах реализации мероприятий муниципальной программы;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445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F1E46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корректировки муниципальной программы (с указанием обоснований).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Соисполнители муниципальной программы предоставляют в адрес ответственного исполнителя муниципальной программы: 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1E46">
        <w:rPr>
          <w:rFonts w:ascii="Times New Roman" w:eastAsia="Calibri" w:hAnsi="Times New Roman" w:cs="Times New Roman"/>
          <w:bCs/>
          <w:sz w:val="24"/>
          <w:szCs w:val="24"/>
        </w:rPr>
        <w:t>- предложения по формированию комплексного плана (сетевого графика) по реализации государственной программы (далее – комплексный план) на очередной финансовый год в срок до 10 декабря ежегодно;</w:t>
      </w:r>
    </w:p>
    <w:p w:rsidR="00CF1E46" w:rsidRPr="00CF1E46" w:rsidRDefault="00CF1E46" w:rsidP="00B445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Calibri" w:hAnsi="Times New Roman" w:cs="Times New Roman"/>
          <w:sz w:val="24"/>
          <w:szCs w:val="24"/>
        </w:rPr>
        <w:t xml:space="preserve">- отчет о ходе исполнения комплексного плана (сетевого графика) по реализации мероприятий государственной программы в срок до третьего числа каждого месяца, следующего за </w:t>
      </w:r>
      <w:proofErr w:type="gramStart"/>
      <w:r w:rsidRPr="00CF1E46">
        <w:rPr>
          <w:rFonts w:ascii="Times New Roman" w:eastAsia="Calibri" w:hAnsi="Times New Roman" w:cs="Times New Roman"/>
          <w:sz w:val="24"/>
          <w:szCs w:val="24"/>
        </w:rPr>
        <w:t>отчетным</w:t>
      </w:r>
      <w:proofErr w:type="gramEnd"/>
      <w:r w:rsidRPr="00CF1E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6303" w:rsidRDefault="00226303" w:rsidP="00B4455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Финансирование муниципальной программы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Финансовое обеспечение муниципальной программы осуществляется в </w:t>
      </w:r>
      <w:proofErr w:type="gramStart"/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пределах</w:t>
      </w:r>
      <w:proofErr w:type="gramEnd"/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средств, выделенных из бюджета автономного округа, бюджета города Югорска. Выделение средств бюджета города Югорска исполнителям осуществляется в </w:t>
      </w:r>
      <w:proofErr w:type="gramStart"/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proofErr w:type="gramEnd"/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сводной бюджетной росписью бюджета города Югорска, в пределах лимитов бюджетных обязательств и объемов финансирования, предусмотренных по муниципальной программе.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на реализацию мероприятий муниципальной программы из бюджета округа выделяются посредством предоставления субсидий, в соответствии с условиями и порядком, установленными соответствующими правовыми актами Ханты - Мансийского автономного округа-Югры.</w:t>
      </w:r>
      <w:proofErr w:type="gramEnd"/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целей и задач муниципальной программы могут оказать влияние следующие риски: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сокращение бюджетного финансирования, выделенного на выполнение муниципальной программы, в том числе отсутствие </w:t>
      </w:r>
      <w:proofErr w:type="spell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мероприятий из бюджета автономного округа;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невыполнение или ненадлежащее выполнение обязательств поставщиками и подрядчиками работ по реализации мероприятий муниципальной программы;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запланированных к минимизации показателей вследствие регистрации «</w:t>
      </w:r>
      <w:proofErr w:type="spell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многоэпизодных</w:t>
      </w:r>
      <w:proofErr w:type="spell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преступлений коррупционной направленности или совершенных несовершеннолетними.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минимизации рисков планируется: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мониторинга реализации мероприятий муниципальной программы;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мероприятий муниципальной программы и ее показателей результативности;</w:t>
      </w:r>
    </w:p>
    <w:p w:rsidR="00CF1E46" w:rsidRPr="00CF1E46" w:rsidRDefault="00CF1E46" w:rsidP="00B4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перераспределение финансовых ресурсов в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целенаправленного и эффективного расходования бюджетных средств.</w:t>
      </w:r>
    </w:p>
    <w:p w:rsidR="00CF1E46" w:rsidRPr="00CF1E46" w:rsidRDefault="00CF1E46" w:rsidP="00CF1E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CF1E46" w:rsidRPr="00CF1E46" w:rsidSect="00D355B1">
          <w:pgSz w:w="11906" w:h="16838"/>
          <w:pgMar w:top="397" w:right="849" w:bottom="426" w:left="1418" w:header="709" w:footer="709" w:gutter="0"/>
          <w:cols w:space="720"/>
        </w:sectPr>
      </w:pPr>
    </w:p>
    <w:p w:rsidR="00CF1E46" w:rsidRPr="00CF1E46" w:rsidRDefault="00CF1E46" w:rsidP="00CF1E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Таблица 1</w:t>
      </w:r>
    </w:p>
    <w:p w:rsidR="00CF1E46" w:rsidRPr="00CF1E46" w:rsidRDefault="00CF1E46" w:rsidP="00CF1E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E46" w:rsidRPr="00CF1E46" w:rsidRDefault="00CF1E46" w:rsidP="00CF1E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Целевые показатели муниципальной программы</w:t>
      </w:r>
    </w:p>
    <w:p w:rsidR="00CF1E46" w:rsidRPr="00CF1E46" w:rsidRDefault="00CF1E46" w:rsidP="00CF1E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«Профилактика правонарушений, противодействие коррупции</w:t>
      </w:r>
    </w:p>
    <w:p w:rsidR="00CF1E46" w:rsidRPr="00CF1E46" w:rsidRDefault="00CF1E46" w:rsidP="00CF1E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незаконному обороту наркотиков в </w:t>
      </w:r>
      <w:proofErr w:type="gramStart"/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городе</w:t>
      </w:r>
      <w:proofErr w:type="gramEnd"/>
      <w:r w:rsidRPr="00CF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Югорске на 2014-2020 годы»</w:t>
      </w:r>
    </w:p>
    <w:p w:rsidR="00CF1E46" w:rsidRPr="00CF1E46" w:rsidRDefault="00CF1E46" w:rsidP="00CF1E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3689"/>
        <w:gridCol w:w="1130"/>
        <w:gridCol w:w="997"/>
        <w:gridCol w:w="890"/>
        <w:gridCol w:w="811"/>
        <w:gridCol w:w="709"/>
        <w:gridCol w:w="709"/>
        <w:gridCol w:w="709"/>
        <w:gridCol w:w="708"/>
        <w:gridCol w:w="709"/>
        <w:gridCol w:w="3397"/>
      </w:tblGrid>
      <w:tr w:rsidR="00CF1E46" w:rsidRPr="00CF1E46" w:rsidTr="00355372">
        <w:trPr>
          <w:trHeight w:val="1131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 xml:space="preserve">№ целевого показателя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tabs>
                <w:tab w:val="left" w:pos="1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Наименование целевых показателей муниципальной программы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Ед. измерения</w:t>
            </w:r>
          </w:p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Значение целевого показателя по годам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CF1E46" w:rsidRPr="00CF1E46" w:rsidTr="00355372">
        <w:trPr>
          <w:trHeight w:hRule="exact" w:val="2119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2014 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F1E46" w:rsidRPr="00CF1E46" w:rsidTr="003553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административных правонарушений, посягающих на общественный порядок и общественную безопасность, выявленных с участием народных дружинников (глава 20 КоАП РФ), в общем количестве таких правонарушений,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4,5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E4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CF1E46" w:rsidRPr="00CF1E46" w:rsidTr="003553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административных правонарушений, предусмотренных ст. 12.9 КоАП РФ выявленных с помощью технических средств фото-</w:t>
            </w:r>
            <w:proofErr w:type="spellStart"/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видеофиксации</w:t>
            </w:r>
            <w:proofErr w:type="spellEnd"/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общем количестве таких правонарушений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0,6</w:t>
            </w:r>
          </w:p>
        </w:tc>
      </w:tr>
      <w:tr w:rsidR="006710BB" w:rsidRPr="00CF1E46" w:rsidTr="003553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BB" w:rsidRPr="00CF1E46" w:rsidRDefault="006710BB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уличных преступлений в </w:t>
            </w:r>
            <w:proofErr w:type="gramStart"/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</w:t>
            </w:r>
            <w:proofErr w:type="gramEnd"/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зарегистрированных общеуголовных преступлений,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22,8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22,8</w:t>
            </w:r>
          </w:p>
        </w:tc>
      </w:tr>
      <w:tr w:rsidR="00CF1E46" w:rsidRPr="00CF1E46" w:rsidTr="00355372">
        <w:trPr>
          <w:trHeight w:val="29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ru-RU"/>
              </w:rPr>
              <w:t>Количество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территориальной комиссии по делам несовершеннолетних и защите их прав при администрации города Югорска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6710BB" w:rsidRPr="00CF1E46" w:rsidTr="003553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BB" w:rsidRPr="00CF1E46" w:rsidRDefault="006710BB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653FCB" w:rsidRDefault="006710BB" w:rsidP="006F709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FCB">
              <w:rPr>
                <w:rFonts w:ascii="Times New Roman" w:eastAsia="Times New Roman" w:hAnsi="Times New Roman" w:cs="Times New Roman"/>
                <w:lang w:eastAsia="ru-RU"/>
              </w:rPr>
              <w:t xml:space="preserve">Доля граждан, состоящих в </w:t>
            </w:r>
            <w:proofErr w:type="gramStart"/>
            <w:r w:rsidRPr="00653FCB">
              <w:rPr>
                <w:rFonts w:ascii="Times New Roman" w:eastAsia="Times New Roman" w:hAnsi="Times New Roman" w:cs="Times New Roman"/>
                <w:lang w:eastAsia="ru-RU"/>
              </w:rPr>
              <w:t>списках</w:t>
            </w:r>
            <w:proofErr w:type="gramEnd"/>
            <w:r w:rsidRPr="00653FCB">
              <w:rPr>
                <w:rFonts w:ascii="Times New Roman" w:eastAsia="Times New Roman" w:hAnsi="Times New Roman" w:cs="Times New Roman"/>
                <w:lang w:eastAsia="ru-RU"/>
              </w:rPr>
              <w:t xml:space="preserve"> кандидатов в присяжные заседатели, в общем количестве кандидатов в присяжные заседатели города Югорска, </w:t>
            </w:r>
            <w:r w:rsidRPr="00653F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BB" w:rsidRPr="00CF1E46" w:rsidRDefault="006710BB" w:rsidP="006F70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CF1E46" w:rsidRPr="00CF1E46" w:rsidTr="003553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Уровень преступности в сфере коррупции (количество зарегистрированных преступлений коррупционной направленности на 10 тыс. населения)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13,1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5,7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CF1E46" w:rsidRPr="00CF1E46" w:rsidTr="003553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 xml:space="preserve">Уровень коррумпированности органов власти по результатам изучения мнения населения </w:t>
            </w: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муниципального образования (определяется по шкале от 1 балла (низкий уровень коррумпированности) до 5 баллов (высокий уровень коррумпированности)  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2,81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2,2</w:t>
            </w:r>
          </w:p>
        </w:tc>
      </w:tr>
      <w:tr w:rsidR="00CF1E46" w:rsidRPr="00CF1E46" w:rsidTr="003553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муниципальных служащих, должностных лиц муниципальных учреждений, привлеченных к ответственности за совершение коррупционных правонарушений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CF1E46" w:rsidRPr="00CF1E46" w:rsidTr="003553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распространенность наркомании (на 100 тыс. населения), 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327,05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327,05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319,6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46" w:rsidRPr="00CF1E46" w:rsidRDefault="00CF1E46" w:rsidP="00CF1E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1E46">
              <w:rPr>
                <w:rFonts w:ascii="Times New Roman" w:eastAsia="Times New Roman" w:hAnsi="Times New Roman" w:cs="Times New Roman"/>
                <w:lang w:eastAsia="ar-SA"/>
              </w:rPr>
              <w:t>319,6</w:t>
            </w:r>
          </w:p>
        </w:tc>
      </w:tr>
    </w:tbl>
    <w:p w:rsidR="00CF1E46" w:rsidRPr="00CF1E46" w:rsidRDefault="00CF1E46" w:rsidP="00CF1E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1E46" w:rsidRPr="00CF1E46" w:rsidRDefault="00CF1E46" w:rsidP="00CF1E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1E46" w:rsidRPr="00CF1E46" w:rsidRDefault="00CF1E46" w:rsidP="00CF1E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1E46" w:rsidRDefault="00CF1E46" w:rsidP="00CF1E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10BB" w:rsidRDefault="006710BB" w:rsidP="00CF1E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10BB" w:rsidRPr="00CF1E46" w:rsidRDefault="006710BB" w:rsidP="00CF1E4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4CDE" w:rsidRDefault="00C54CDE" w:rsidP="00CF1E4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4CDE" w:rsidRDefault="00C54CDE" w:rsidP="00CF1E4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E5E" w:rsidRDefault="004A5E5E" w:rsidP="00CF1E4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1E46" w:rsidRPr="00CF1E46" w:rsidRDefault="00CF1E46" w:rsidP="00CF1E46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Таблица 2</w:t>
      </w:r>
    </w:p>
    <w:p w:rsidR="006710BB" w:rsidRPr="006710BB" w:rsidRDefault="006710BB" w:rsidP="006710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10B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основных мероприятий муниципальной программы</w:t>
      </w:r>
    </w:p>
    <w:p w:rsidR="006710BB" w:rsidRPr="006710BB" w:rsidRDefault="006710BB" w:rsidP="006710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10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«Профилактика правонарушений, противодействие коррупции и незаконному обороту наркотиков </w:t>
      </w:r>
    </w:p>
    <w:p w:rsidR="006710BB" w:rsidRPr="006710BB" w:rsidRDefault="006710BB" w:rsidP="006710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10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6710B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городе</w:t>
      </w:r>
      <w:proofErr w:type="gramEnd"/>
      <w:r w:rsidRPr="006710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Югорске на 2014-2020 годы»</w:t>
      </w:r>
    </w:p>
    <w:p w:rsidR="006710BB" w:rsidRPr="006710BB" w:rsidRDefault="006710BB" w:rsidP="006710B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95"/>
        <w:gridCol w:w="2721"/>
        <w:gridCol w:w="2410"/>
        <w:gridCol w:w="85"/>
        <w:gridCol w:w="1579"/>
        <w:gridCol w:w="37"/>
        <w:gridCol w:w="993"/>
        <w:gridCol w:w="850"/>
        <w:gridCol w:w="851"/>
        <w:gridCol w:w="851"/>
        <w:gridCol w:w="851"/>
        <w:gridCol w:w="850"/>
        <w:gridCol w:w="851"/>
        <w:gridCol w:w="850"/>
      </w:tblGrid>
      <w:tr w:rsidR="006710BB" w:rsidRPr="006710BB" w:rsidTr="006F709F">
        <w:trPr>
          <w:trHeight w:val="621"/>
        </w:trPr>
        <w:tc>
          <w:tcPr>
            <w:tcW w:w="694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Код строки</w:t>
            </w:r>
          </w:p>
        </w:tc>
        <w:tc>
          <w:tcPr>
            <w:tcW w:w="695" w:type="dxa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№ основного мероприятия</w:t>
            </w:r>
          </w:p>
        </w:tc>
        <w:tc>
          <w:tcPr>
            <w:tcW w:w="2721" w:type="dxa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8648" w:type="dxa"/>
            <w:gridSpan w:val="11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Финансовые затраты на реализацию (тыс. рублей)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Источники финансирования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2014 год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2015 год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2016 год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2018 год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74" w:type="dxa"/>
            <w:gridSpan w:val="14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Цель 1. Совершенствование системы профилактики правонарушений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74" w:type="dxa"/>
            <w:gridSpan w:val="14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Подпрограмма I. Профилактика правонарушений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74" w:type="dxa"/>
            <w:gridSpan w:val="14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Задача 1. Создание и совершенствование условий для общественного порядка, в том числе с участием граждан, информационного и методического сопровождения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695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и развития систем видеонаблюдения</w:t>
            </w:r>
            <w:r w:rsidRPr="00671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сфере общественного порядка,  безопасности дорожного движения (2) </w:t>
            </w:r>
          </w:p>
        </w:tc>
        <w:tc>
          <w:tcPr>
            <w:tcW w:w="2410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2500,0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2500,0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муниципальное казенное учреждение «Служба обеспечения органов местного самоуправления», 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693,0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693,0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583,5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400,0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183,5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социальной политики администрации города </w:t>
            </w: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Югорска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бюджет </w:t>
            </w: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3935,1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527,5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1040,0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1058,8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1058,8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5676,6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595,0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1818,1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881,4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852,7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764,7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764,7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13388,2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3593,0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1028,5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1818,1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1408,9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1892,7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1823,5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1823,5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695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1.1.2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Создание условий для деятельности народной дружины на территории города Югорска (1)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управление внутренней политики и общественных связей администрации города Югорска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703,7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202,6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88,6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82,4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84,1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109,0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112,5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24,5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263,0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48,2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38,0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35,4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36,0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46,7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48,2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10,5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966,7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250,8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126,6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117,8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120,1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160,7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35,0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695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1.1.3</w:t>
            </w:r>
          </w:p>
        </w:tc>
        <w:tc>
          <w:tcPr>
            <w:tcW w:w="2721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Осуществление государственных полномочий по созданию и обеспечению деятельности административной комиссии города Югорска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(3)</w:t>
            </w:r>
          </w:p>
        </w:tc>
        <w:tc>
          <w:tcPr>
            <w:tcW w:w="2410" w:type="dxa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административная комиссия города Югорска 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7796,0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7796,0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695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1.1.4</w:t>
            </w:r>
          </w:p>
        </w:tc>
        <w:tc>
          <w:tcPr>
            <w:tcW w:w="2721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Осуществление государственных полномочий по составлению (изменению) списков кандидатов в присяжные 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заседатели федеральных судов общей юрисдикции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(5)</w:t>
            </w:r>
          </w:p>
        </w:tc>
        <w:tc>
          <w:tcPr>
            <w:tcW w:w="2410" w:type="dxa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юридическое управление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иные внебюджетные </w:t>
            </w: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31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695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1.1.5</w:t>
            </w:r>
          </w:p>
        </w:tc>
        <w:tc>
          <w:tcPr>
            <w:tcW w:w="2721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Осуществление государственных полномочий по созданию и обеспечению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деятельности отдела по организации деятельности территориальной комиссии по делам несовершеннолетних и защите их прав при администрации города Югорска (4)</w:t>
            </w:r>
          </w:p>
        </w:tc>
        <w:tc>
          <w:tcPr>
            <w:tcW w:w="2410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отдел по организации деятельности территориальной комиссии по делам несовершеннолетних и защите их прав при администрации города Югорска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25373,5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25373,5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695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1.1.6</w:t>
            </w:r>
          </w:p>
        </w:tc>
        <w:tc>
          <w:tcPr>
            <w:tcW w:w="2721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hAnsi="Times New Roman" w:cs="Times New Roman"/>
              </w:rPr>
              <w:t>Информационное обеспечение мероприятий в СМИ города Югорска, направленных на профилактику правонарушений (3)</w:t>
            </w:r>
          </w:p>
        </w:tc>
        <w:tc>
          <w:tcPr>
            <w:tcW w:w="2410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управление внутренней политики и общественных связей администрации города Югорска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ind w:left="-103" w:right="-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Итого по задаче 1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38501,3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895,6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338, 6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6716,3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7245,5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7782,9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7805,2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7717,2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9023,1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2948,2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816,5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1853,5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917,4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899,4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812,9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775,2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47854,9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3843,8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1155,1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8803,4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8186,9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8744,3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8622,3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8499,1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Итого по подпрограмме I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бюджет </w:t>
            </w: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38501,3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895,6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338, 6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6716,3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7245,5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7782,9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7805,2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7717,2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9023,1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2948,2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816,5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1853,5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917,4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899,4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812,9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775,2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47854,9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3843,8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1155,1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8803,4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8186,9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8744,3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8622,3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8499,1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14474" w:type="dxa"/>
            <w:gridSpan w:val="14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Цель 2. Совершенствование системы противодействия коррупции и снижения уровня коррупции в городе Югорске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</w:p>
        </w:tc>
        <w:tc>
          <w:tcPr>
            <w:tcW w:w="14474" w:type="dxa"/>
            <w:gridSpan w:val="14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Подпрограмма II. Противодействие коррупции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  <w:tc>
          <w:tcPr>
            <w:tcW w:w="14474" w:type="dxa"/>
            <w:gridSpan w:val="14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Задача 1. Создание и развитие профилактической антикоррупционной деятельности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  <w:tc>
          <w:tcPr>
            <w:tcW w:w="695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2.1.1</w:t>
            </w:r>
          </w:p>
        </w:tc>
        <w:tc>
          <w:tcPr>
            <w:tcW w:w="2721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Обеспечение проведения мероприятий по противодействию коррупции(6,8)</w:t>
            </w:r>
          </w:p>
        </w:tc>
        <w:tc>
          <w:tcPr>
            <w:tcW w:w="2495" w:type="dxa"/>
            <w:gridSpan w:val="2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управление внутренней политики и общественных связей администрации города Югорска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59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695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2.1.2</w:t>
            </w:r>
          </w:p>
        </w:tc>
        <w:tc>
          <w:tcPr>
            <w:tcW w:w="2721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Проведение социологических исследований среди жителей города Югорска по оценке восприятия уровня коррупции (7)</w:t>
            </w:r>
          </w:p>
        </w:tc>
        <w:tc>
          <w:tcPr>
            <w:tcW w:w="2495" w:type="dxa"/>
            <w:gridSpan w:val="2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управление внутренней политики и общественных связей администрации города Югорска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федеральный 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63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</w:p>
        </w:tc>
        <w:tc>
          <w:tcPr>
            <w:tcW w:w="695" w:type="dxa"/>
            <w:vMerge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695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2.1.3</w:t>
            </w:r>
          </w:p>
        </w:tc>
        <w:tc>
          <w:tcPr>
            <w:tcW w:w="2721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Изготовление и тиражирование социальной рекламы антикоррупционной тематики (7)</w:t>
            </w:r>
          </w:p>
        </w:tc>
        <w:tc>
          <w:tcPr>
            <w:tcW w:w="2495" w:type="dxa"/>
            <w:gridSpan w:val="2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управление внутренней политики и общественных связей администрации города Югорска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66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67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68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69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5911" w:type="dxa"/>
            <w:gridSpan w:val="4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Итого по задаче 1</w:t>
            </w: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71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72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74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  <w:tc>
          <w:tcPr>
            <w:tcW w:w="5911" w:type="dxa"/>
            <w:gridSpan w:val="4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Итого по подпрограмме II</w:t>
            </w: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</w:p>
        </w:tc>
        <w:tc>
          <w:tcPr>
            <w:tcW w:w="5911" w:type="dxa"/>
            <w:gridSpan w:val="4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14474" w:type="dxa"/>
            <w:gridSpan w:val="14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Цель 3. Совершенствование системы профилактики наркомании, организационного, нормативно-правового и ресурсного обеспечения субъектов антинаркотической деятельности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81</w:t>
            </w:r>
          </w:p>
        </w:tc>
        <w:tc>
          <w:tcPr>
            <w:tcW w:w="14474" w:type="dxa"/>
            <w:gridSpan w:val="14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Подпрограмма III. Противодействие незаконному обороту наркотиков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82</w:t>
            </w:r>
          </w:p>
        </w:tc>
        <w:tc>
          <w:tcPr>
            <w:tcW w:w="14474" w:type="dxa"/>
            <w:gridSpan w:val="14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Задача 1. Координация и создание условий для деятельности субъектов профилактики наркомании. Развитие профилактической антинаркотической деятельности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695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3.1.1</w:t>
            </w:r>
          </w:p>
        </w:tc>
        <w:tc>
          <w:tcPr>
            <w:tcW w:w="2721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Повышение профессионального уровня, квалификации специалистов субъектов профилактики, занимающихся  </w:t>
            </w: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пропагандой здорового образа жизни и профилактикой наркомании (9)</w:t>
            </w:r>
          </w:p>
        </w:tc>
        <w:tc>
          <w:tcPr>
            <w:tcW w:w="2410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84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85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</w:t>
            </w: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46,5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46,5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86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87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социальной политики администрации города Югорска 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88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89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91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96,5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46,5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92</w:t>
            </w:r>
          </w:p>
        </w:tc>
        <w:tc>
          <w:tcPr>
            <w:tcW w:w="695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3.1.2</w:t>
            </w:r>
          </w:p>
        </w:tc>
        <w:tc>
          <w:tcPr>
            <w:tcW w:w="2721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Создание условий для деятельности субъектов профилактики наркомании, в том числе занимающихся реабилитацией и </w:t>
            </w:r>
            <w:proofErr w:type="spellStart"/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ресоциализацией</w:t>
            </w:r>
            <w:proofErr w:type="spellEnd"/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 наркозависимых лиц (9)</w:t>
            </w:r>
          </w:p>
        </w:tc>
        <w:tc>
          <w:tcPr>
            <w:tcW w:w="2410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93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368,0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368,0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94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96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социальной политики администрации города Югорска 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98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220,0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99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688,0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368,0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101</w:t>
            </w:r>
          </w:p>
        </w:tc>
        <w:tc>
          <w:tcPr>
            <w:tcW w:w="695" w:type="dxa"/>
            <w:vMerge w:val="restart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3.1.3</w:t>
            </w:r>
          </w:p>
        </w:tc>
        <w:tc>
          <w:tcPr>
            <w:tcW w:w="2721" w:type="dxa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hAnsi="Times New Roman" w:cs="Times New Roman"/>
              </w:rPr>
              <w:t xml:space="preserve">Информационное обеспечение мероприятий в СМИ города Югорска, </w:t>
            </w:r>
            <w:r w:rsidRPr="006710BB">
              <w:rPr>
                <w:rFonts w:ascii="Times New Roman" w:hAnsi="Times New Roman" w:cs="Times New Roman"/>
              </w:rPr>
              <w:lastRenderedPageBreak/>
              <w:t>направленных на профилактику наркомании (9)</w:t>
            </w:r>
          </w:p>
        </w:tc>
        <w:tc>
          <w:tcPr>
            <w:tcW w:w="2410" w:type="dxa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управление внутренней политики и общественных </w:t>
            </w: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связей администрации города Югорска 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102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бюджет </w:t>
            </w:r>
            <w:proofErr w:type="gramStart"/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автономного</w:t>
            </w:r>
            <w:proofErr w:type="gramEnd"/>
          </w:p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103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104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105</w:t>
            </w:r>
          </w:p>
        </w:tc>
        <w:tc>
          <w:tcPr>
            <w:tcW w:w="695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1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106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Итого по задаче 1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107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бюджет </w:t>
            </w:r>
            <w:proofErr w:type="gramStart"/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автономного</w:t>
            </w:r>
            <w:proofErr w:type="gramEnd"/>
          </w:p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518,0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368,0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266,5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46,5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784,5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46,5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368,0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111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Итого по подпрограмме III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112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518,0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368,0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266,5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46,5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784,5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46,5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368,0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116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ВСЕГО ПО МУНИЦИПАЛЬНОЙ ПРОГРАММЕ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6,7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117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39019,3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895,6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706,6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6866,3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7245,5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7782,9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7805,2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7717,2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9379,6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2994,7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816,5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1853,5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987,4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979,4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892,9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855,2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120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48729,4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3890,3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1523,1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8953,4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8256,9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8824,3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8702,3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b/>
                <w:lang w:eastAsia="ar-SA"/>
              </w:rPr>
              <w:t>8579,1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14474" w:type="dxa"/>
            <w:gridSpan w:val="14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 том числе: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Ответственный исполнитель (управление внутренней политики и общественных связей администрации города Югорска)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1071,7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202,6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456,6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82,4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84,1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109,0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112,5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24,5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399,5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94,7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38,0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35,4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36,0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76,7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78,2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40,5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1471,2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297,3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494,6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117,8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120,1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185,7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190,7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65,0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127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Соисполнитель 1 (департамент жилищно-коммунального и строительного комплекса администрации города Югорска)</w:t>
            </w:r>
          </w:p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2500,0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2500,0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130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131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2500,0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2500,0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132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Соисполнитель 2 (муниципальное казенное учреждение «Служба обеспечения органов местного самоуправления»)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133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693,0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693,0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134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583,5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400,0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183,5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136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1276,5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1093,0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183,5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137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Соисполнитель 3 (управление социальной политики администрации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138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бюджет автономного </w:t>
            </w: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4085,1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527,5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1040,0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1058,8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1058,8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5896,6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595,0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1818,1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951,4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902,7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814,7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814,7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140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141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9981,7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845,0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1968,1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1478,9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1942,7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1873,5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1873,5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142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Соисполнитель 4 (административная комиссия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143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7796,0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144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145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146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7796,0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1559,2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147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Соисполнитель 5 (юридическое управление администрации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148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149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150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151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330,5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233,6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24,0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62,0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4,2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6,7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152</w:t>
            </w:r>
          </w:p>
        </w:tc>
        <w:tc>
          <w:tcPr>
            <w:tcW w:w="5826" w:type="dxa"/>
            <w:gridSpan w:val="3"/>
            <w:vMerge w:val="restart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Соисполнитель 6 (отдел по организации деятельности территориальной комиссии по делам несовершеннолетних и защите их прав при администрации города Югорска)</w:t>
            </w: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153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25873,5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154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155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710BB" w:rsidRPr="006710BB" w:rsidTr="006F709F">
        <w:trPr>
          <w:trHeight w:val="304"/>
        </w:trPr>
        <w:tc>
          <w:tcPr>
            <w:tcW w:w="694" w:type="dxa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156</w:t>
            </w:r>
          </w:p>
        </w:tc>
        <w:tc>
          <w:tcPr>
            <w:tcW w:w="5826" w:type="dxa"/>
            <w:gridSpan w:val="3"/>
            <w:vMerge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25873,5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1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  <w:tc>
          <w:tcPr>
            <w:tcW w:w="850" w:type="dxa"/>
            <w:vAlign w:val="center"/>
          </w:tcPr>
          <w:p w:rsidR="006710BB" w:rsidRPr="006710BB" w:rsidRDefault="006710BB" w:rsidP="00671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710BB">
              <w:rPr>
                <w:rFonts w:ascii="Times New Roman" w:eastAsia="Times New Roman" w:hAnsi="Times New Roman" w:cs="Times New Roman"/>
                <w:lang w:eastAsia="ar-SA"/>
              </w:rPr>
              <w:t>5074,7</w:t>
            </w:r>
          </w:p>
        </w:tc>
      </w:tr>
    </w:tbl>
    <w:p w:rsidR="006710BB" w:rsidRPr="006710BB" w:rsidRDefault="006710BB" w:rsidP="006710BB">
      <w:pPr>
        <w:autoSpaceDE w:val="0"/>
        <w:autoSpaceDN w:val="0"/>
        <w:adjustRightInd w:val="0"/>
        <w:spacing w:after="0" w:line="240" w:lineRule="auto"/>
        <w:jc w:val="right"/>
      </w:pPr>
    </w:p>
    <w:p w:rsidR="00A2046E" w:rsidRPr="00A2046E" w:rsidRDefault="00A2046E" w:rsidP="006710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sectPr w:rsidR="00A2046E" w:rsidRPr="00A2046E" w:rsidSect="00C54CDE">
      <w:pgSz w:w="16838" w:h="11906" w:orient="landscape"/>
      <w:pgMar w:top="993" w:right="397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</w:lvl>
  </w:abstractNum>
  <w:abstractNum w:abstractNumId="2">
    <w:nsid w:val="291A022F"/>
    <w:multiLevelType w:val="hybridMultilevel"/>
    <w:tmpl w:val="C9DC799E"/>
    <w:lvl w:ilvl="0" w:tplc="C93CAC9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4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34"/>
    <w:rsid w:val="00053634"/>
    <w:rsid w:val="00082A3A"/>
    <w:rsid w:val="000C33F6"/>
    <w:rsid w:val="000E3F68"/>
    <w:rsid w:val="00133381"/>
    <w:rsid w:val="00217ACA"/>
    <w:rsid w:val="00226303"/>
    <w:rsid w:val="00265A56"/>
    <w:rsid w:val="002C70D0"/>
    <w:rsid w:val="0031793D"/>
    <w:rsid w:val="00355372"/>
    <w:rsid w:val="0039695B"/>
    <w:rsid w:val="00494889"/>
    <w:rsid w:val="00495D02"/>
    <w:rsid w:val="004A5E5E"/>
    <w:rsid w:val="004F7B22"/>
    <w:rsid w:val="00527CF3"/>
    <w:rsid w:val="00555E74"/>
    <w:rsid w:val="0058702B"/>
    <w:rsid w:val="005D61B0"/>
    <w:rsid w:val="00630FC1"/>
    <w:rsid w:val="00636ECF"/>
    <w:rsid w:val="00642B02"/>
    <w:rsid w:val="00667FD0"/>
    <w:rsid w:val="006710BB"/>
    <w:rsid w:val="006C5562"/>
    <w:rsid w:val="006D74C3"/>
    <w:rsid w:val="007C38A0"/>
    <w:rsid w:val="00851B7F"/>
    <w:rsid w:val="00882123"/>
    <w:rsid w:val="00962F82"/>
    <w:rsid w:val="00985D8F"/>
    <w:rsid w:val="00A2046E"/>
    <w:rsid w:val="00AB6C54"/>
    <w:rsid w:val="00AB70C7"/>
    <w:rsid w:val="00AC1121"/>
    <w:rsid w:val="00B4455C"/>
    <w:rsid w:val="00B92C09"/>
    <w:rsid w:val="00BA0E6F"/>
    <w:rsid w:val="00C03EE1"/>
    <w:rsid w:val="00C50BD6"/>
    <w:rsid w:val="00C54CDE"/>
    <w:rsid w:val="00C60FBC"/>
    <w:rsid w:val="00C97528"/>
    <w:rsid w:val="00CA2AAD"/>
    <w:rsid w:val="00CF1E46"/>
    <w:rsid w:val="00D355B1"/>
    <w:rsid w:val="00D4374E"/>
    <w:rsid w:val="00D4494D"/>
    <w:rsid w:val="00DE5A09"/>
    <w:rsid w:val="00E30CDA"/>
    <w:rsid w:val="00EB7346"/>
    <w:rsid w:val="00EC139E"/>
    <w:rsid w:val="00F5442E"/>
    <w:rsid w:val="00F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47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7471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47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77471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7471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7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77471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774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77471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7471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77471"/>
  </w:style>
  <w:style w:type="character" w:styleId="a3">
    <w:name w:val="Hyperlink"/>
    <w:uiPriority w:val="99"/>
    <w:unhideWhenUsed/>
    <w:rsid w:val="00F7747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7747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7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774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7747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F7747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7471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77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7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77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77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774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77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uiPriority w:val="99"/>
    <w:unhideWhenUsed/>
    <w:rsid w:val="00F77471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77471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F7747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774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7471"/>
    <w:rPr>
      <w:rFonts w:ascii="Tahoma" w:eastAsia="Calibri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F77471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99"/>
    <w:qFormat/>
    <w:rsid w:val="00F7747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77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774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F774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774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7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rsid w:val="00F774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F7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7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F7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F7747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7747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7747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7747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77471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F7747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7747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7747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7747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7747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7747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7747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7747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7747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77471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774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7747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774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77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7747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7747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7747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7747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7747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7747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7747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77471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774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77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774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774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77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774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774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774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77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774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77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77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7747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7747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7747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774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77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F7747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77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774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774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77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774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774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77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F7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F774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F7747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character" w:styleId="af9">
    <w:name w:val="footnote reference"/>
    <w:uiPriority w:val="99"/>
    <w:semiHidden/>
    <w:unhideWhenUsed/>
    <w:rsid w:val="00F77471"/>
    <w:rPr>
      <w:vertAlign w:val="superscript"/>
    </w:rPr>
  </w:style>
  <w:style w:type="character" w:styleId="afa">
    <w:name w:val="annotation reference"/>
    <w:uiPriority w:val="99"/>
    <w:semiHidden/>
    <w:unhideWhenUsed/>
    <w:rsid w:val="00F77471"/>
    <w:rPr>
      <w:sz w:val="16"/>
      <w:szCs w:val="16"/>
    </w:rPr>
  </w:style>
  <w:style w:type="character" w:customStyle="1" w:styleId="3">
    <w:name w:val="Основной шрифт абзаца3"/>
    <w:rsid w:val="00F77471"/>
  </w:style>
  <w:style w:type="table" w:styleId="afb">
    <w:name w:val="Table Grid"/>
    <w:basedOn w:val="a1"/>
    <w:uiPriority w:val="59"/>
    <w:rsid w:val="00F774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uiPriority w:val="59"/>
    <w:rsid w:val="00F774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"/>
    <w:basedOn w:val="ae"/>
    <w:unhideWhenUsed/>
    <w:rsid w:val="00B92C09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styleId="afd">
    <w:name w:val="Body Text Indent"/>
    <w:basedOn w:val="a"/>
    <w:link w:val="afe"/>
    <w:unhideWhenUsed/>
    <w:rsid w:val="00B92C09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B92C09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B92C09"/>
    <w:pPr>
      <w:spacing w:after="60"/>
      <w:jc w:val="center"/>
      <w:outlineLvl w:val="1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B92C0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31">
    <w:name w:val="Основной текст 31"/>
    <w:basedOn w:val="a"/>
    <w:rsid w:val="00B92C0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4">
    <w:name w:val="Подзаголовок1"/>
    <w:basedOn w:val="a"/>
    <w:next w:val="a"/>
    <w:uiPriority w:val="11"/>
    <w:qFormat/>
    <w:rsid w:val="00B92C09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rsid w:val="00B92C09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B92C09"/>
  </w:style>
  <w:style w:type="paragraph" w:customStyle="1" w:styleId="Style3">
    <w:name w:val="Style3"/>
    <w:basedOn w:val="WW-"/>
    <w:rsid w:val="00B92C09"/>
  </w:style>
  <w:style w:type="paragraph" w:customStyle="1" w:styleId="aff1">
    <w:name w:val="Заголовок"/>
    <w:basedOn w:val="a"/>
    <w:next w:val="ae"/>
    <w:rsid w:val="00B92C0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B92C0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92C0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f2">
    <w:name w:val="Содержимое врезки"/>
    <w:basedOn w:val="ae"/>
    <w:rsid w:val="00B92C09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8"/>
    <w:rsid w:val="00B92C09"/>
    <w:pPr>
      <w:jc w:val="center"/>
    </w:pPr>
    <w:rPr>
      <w:rFonts w:cs="Calibri"/>
      <w:b/>
      <w:bCs/>
      <w:sz w:val="20"/>
      <w:szCs w:val="20"/>
    </w:rPr>
  </w:style>
  <w:style w:type="character" w:customStyle="1" w:styleId="Absatz-Standardschriftart">
    <w:name w:val="Absatz-Standardschriftart"/>
    <w:rsid w:val="00B92C09"/>
  </w:style>
  <w:style w:type="character" w:customStyle="1" w:styleId="17">
    <w:name w:val="Подзаголовок Знак1"/>
    <w:basedOn w:val="a0"/>
    <w:uiPriority w:val="11"/>
    <w:rsid w:val="00B92C0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WW-Absatz-Standardschriftart">
    <w:name w:val="WW-Absatz-Standardschriftart"/>
    <w:rsid w:val="00B92C09"/>
  </w:style>
  <w:style w:type="character" w:customStyle="1" w:styleId="WW-Absatz-Standardschriftart1">
    <w:name w:val="WW-Absatz-Standardschriftart1"/>
    <w:rsid w:val="00B92C09"/>
  </w:style>
  <w:style w:type="character" w:customStyle="1" w:styleId="WW-Absatz-Standardschriftart11">
    <w:name w:val="WW-Absatz-Standardschriftart11"/>
    <w:rsid w:val="00B92C09"/>
  </w:style>
  <w:style w:type="character" w:customStyle="1" w:styleId="WW-Absatz-Standardschriftart111">
    <w:name w:val="WW-Absatz-Standardschriftart111"/>
    <w:rsid w:val="00B92C09"/>
  </w:style>
  <w:style w:type="character" w:customStyle="1" w:styleId="WW-Absatz-Standardschriftart1111">
    <w:name w:val="WW-Absatz-Standardschriftart1111"/>
    <w:rsid w:val="00B92C09"/>
  </w:style>
  <w:style w:type="character" w:customStyle="1" w:styleId="WW-Absatz-Standardschriftart11111">
    <w:name w:val="WW-Absatz-Standardschriftart11111"/>
    <w:rsid w:val="00B92C09"/>
  </w:style>
  <w:style w:type="character" w:customStyle="1" w:styleId="WW-Absatz-Standardschriftart111111">
    <w:name w:val="WW-Absatz-Standardschriftart111111"/>
    <w:rsid w:val="00B92C09"/>
  </w:style>
  <w:style w:type="character" w:customStyle="1" w:styleId="WW-Absatz-Standardschriftart1111111">
    <w:name w:val="WW-Absatz-Standardschriftart1111111"/>
    <w:rsid w:val="00B92C09"/>
  </w:style>
  <w:style w:type="character" w:customStyle="1" w:styleId="WW-Absatz-Standardschriftart11111111">
    <w:name w:val="WW-Absatz-Standardschriftart11111111"/>
    <w:rsid w:val="00B92C09"/>
  </w:style>
  <w:style w:type="character" w:customStyle="1" w:styleId="WW-Absatz-Standardschriftart111111111">
    <w:name w:val="WW-Absatz-Standardschriftart111111111"/>
    <w:rsid w:val="00B92C09"/>
  </w:style>
  <w:style w:type="character" w:customStyle="1" w:styleId="WW-Absatz-Standardschriftart1111111111">
    <w:name w:val="WW-Absatz-Standardschriftart1111111111"/>
    <w:rsid w:val="00B92C09"/>
  </w:style>
  <w:style w:type="character" w:customStyle="1" w:styleId="WW-Absatz-Standardschriftart11111111111">
    <w:name w:val="WW-Absatz-Standardschriftart11111111111"/>
    <w:rsid w:val="00B92C09"/>
  </w:style>
  <w:style w:type="character" w:customStyle="1" w:styleId="WW-Absatz-Standardschriftart111111111111">
    <w:name w:val="WW-Absatz-Standardschriftart111111111111"/>
    <w:rsid w:val="00B92C09"/>
  </w:style>
  <w:style w:type="character" w:customStyle="1" w:styleId="WW-Absatz-Standardschriftart1111111111111">
    <w:name w:val="WW-Absatz-Standardschriftart1111111111111"/>
    <w:rsid w:val="00B92C09"/>
  </w:style>
  <w:style w:type="character" w:customStyle="1" w:styleId="WW-Absatz-Standardschriftart11111111111111">
    <w:name w:val="WW-Absatz-Standardschriftart11111111111111"/>
    <w:rsid w:val="00B92C09"/>
  </w:style>
  <w:style w:type="character" w:customStyle="1" w:styleId="WW-Absatz-Standardschriftart111111111111111">
    <w:name w:val="WW-Absatz-Standardschriftart111111111111111"/>
    <w:rsid w:val="00B92C09"/>
  </w:style>
  <w:style w:type="character" w:customStyle="1" w:styleId="18">
    <w:name w:val="Основной шрифт абзаца1"/>
    <w:rsid w:val="00B92C09"/>
  </w:style>
  <w:style w:type="character" w:customStyle="1" w:styleId="30">
    <w:name w:val="Основной текст 3 Знак"/>
    <w:link w:val="32"/>
    <w:rsid w:val="00B92C09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B92C09"/>
    <w:rPr>
      <w:rFonts w:ascii="Times New Roman" w:hAnsi="Times New Roman" w:cs="Times New Roman" w:hint="default"/>
      <w:sz w:val="22"/>
      <w:szCs w:val="22"/>
    </w:rPr>
  </w:style>
  <w:style w:type="character" w:customStyle="1" w:styleId="aff4">
    <w:name w:val="Символ нумерации"/>
    <w:rsid w:val="00B92C09"/>
  </w:style>
  <w:style w:type="numbering" w:customStyle="1" w:styleId="110">
    <w:name w:val="Нет списка11"/>
    <w:next w:val="a2"/>
    <w:uiPriority w:val="99"/>
    <w:semiHidden/>
    <w:unhideWhenUsed/>
    <w:rsid w:val="00962F82"/>
  </w:style>
  <w:style w:type="numbering" w:customStyle="1" w:styleId="21">
    <w:name w:val="Нет списка2"/>
    <w:next w:val="a2"/>
    <w:uiPriority w:val="99"/>
    <w:semiHidden/>
    <w:unhideWhenUsed/>
    <w:rsid w:val="00882123"/>
  </w:style>
  <w:style w:type="paragraph" w:styleId="32">
    <w:name w:val="Body Text 3"/>
    <w:basedOn w:val="a"/>
    <w:link w:val="30"/>
    <w:uiPriority w:val="99"/>
    <w:semiHidden/>
    <w:unhideWhenUsed/>
    <w:rsid w:val="008821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882123"/>
    <w:rPr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EB7346"/>
  </w:style>
  <w:style w:type="numbering" w:customStyle="1" w:styleId="120">
    <w:name w:val="Нет списка12"/>
    <w:next w:val="a2"/>
    <w:uiPriority w:val="99"/>
    <w:semiHidden/>
    <w:unhideWhenUsed/>
    <w:rsid w:val="00EB7346"/>
  </w:style>
  <w:style w:type="table" w:customStyle="1" w:styleId="22">
    <w:name w:val="Сетка таблицы2"/>
    <w:basedOn w:val="a1"/>
    <w:next w:val="afb"/>
    <w:uiPriority w:val="59"/>
    <w:rsid w:val="00EB73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B7346"/>
  </w:style>
  <w:style w:type="table" w:customStyle="1" w:styleId="112">
    <w:name w:val="Сетка таблицы11"/>
    <w:basedOn w:val="a1"/>
    <w:next w:val="afb"/>
    <w:uiPriority w:val="59"/>
    <w:rsid w:val="00EB7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D74C3"/>
  </w:style>
  <w:style w:type="table" w:customStyle="1" w:styleId="34">
    <w:name w:val="Сетка таблицы3"/>
    <w:basedOn w:val="a1"/>
    <w:next w:val="afb"/>
    <w:uiPriority w:val="59"/>
    <w:rsid w:val="006D74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6D74C3"/>
  </w:style>
  <w:style w:type="numbering" w:customStyle="1" w:styleId="1120">
    <w:name w:val="Нет списка112"/>
    <w:next w:val="a2"/>
    <w:uiPriority w:val="99"/>
    <w:semiHidden/>
    <w:unhideWhenUsed/>
    <w:rsid w:val="006D74C3"/>
  </w:style>
  <w:style w:type="table" w:customStyle="1" w:styleId="121">
    <w:name w:val="Сетка таблицы12"/>
    <w:basedOn w:val="a1"/>
    <w:next w:val="afb"/>
    <w:uiPriority w:val="59"/>
    <w:rsid w:val="006D74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6D74C3"/>
  </w:style>
  <w:style w:type="table" w:customStyle="1" w:styleId="1110">
    <w:name w:val="Сетка таблицы111"/>
    <w:basedOn w:val="a1"/>
    <w:next w:val="afb"/>
    <w:uiPriority w:val="59"/>
    <w:rsid w:val="006D74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F1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E4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21">
    <w:name w:val="Сетка таблицы112"/>
    <w:basedOn w:val="a1"/>
    <w:uiPriority w:val="59"/>
    <w:rsid w:val="00CF1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C54CDE"/>
  </w:style>
  <w:style w:type="character" w:customStyle="1" w:styleId="af6">
    <w:name w:val="Без интервала Знак"/>
    <w:link w:val="af5"/>
    <w:uiPriority w:val="1"/>
    <w:locked/>
    <w:rsid w:val="00C54CDE"/>
    <w:rPr>
      <w:rFonts w:ascii="Calibri" w:eastAsia="Calibri" w:hAnsi="Calibri" w:cs="Times New Roman"/>
    </w:rPr>
  </w:style>
  <w:style w:type="character" w:customStyle="1" w:styleId="aff5">
    <w:name w:val="Цветовое выделение"/>
    <w:uiPriority w:val="99"/>
    <w:rsid w:val="00C54CDE"/>
    <w:rPr>
      <w:b/>
      <w:bCs/>
      <w:color w:val="000080"/>
      <w:sz w:val="20"/>
      <w:szCs w:val="20"/>
    </w:rPr>
  </w:style>
  <w:style w:type="character" w:customStyle="1" w:styleId="19">
    <w:name w:val="Текст сноски Знак1"/>
    <w:basedOn w:val="a0"/>
    <w:uiPriority w:val="99"/>
    <w:semiHidden/>
    <w:rsid w:val="00F5442E"/>
    <w:rPr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F5442E"/>
    <w:rPr>
      <w:sz w:val="20"/>
      <w:szCs w:val="20"/>
    </w:rPr>
  </w:style>
  <w:style w:type="character" w:customStyle="1" w:styleId="1b">
    <w:name w:val="Верхний колонтитул Знак1"/>
    <w:basedOn w:val="a0"/>
    <w:uiPriority w:val="99"/>
    <w:semiHidden/>
    <w:rsid w:val="00F5442E"/>
  </w:style>
  <w:style w:type="character" w:customStyle="1" w:styleId="1c">
    <w:name w:val="Нижний колонтитул Знак1"/>
    <w:basedOn w:val="a0"/>
    <w:uiPriority w:val="99"/>
    <w:semiHidden/>
    <w:rsid w:val="00F5442E"/>
  </w:style>
  <w:style w:type="character" w:customStyle="1" w:styleId="1d">
    <w:name w:val="Тема примечания Знак1"/>
    <w:basedOn w:val="1a"/>
    <w:uiPriority w:val="99"/>
    <w:semiHidden/>
    <w:rsid w:val="00F5442E"/>
    <w:rPr>
      <w:b/>
      <w:bCs/>
      <w:sz w:val="20"/>
      <w:szCs w:val="20"/>
    </w:rPr>
  </w:style>
  <w:style w:type="table" w:customStyle="1" w:styleId="113">
    <w:name w:val="Сетка таблицы113"/>
    <w:basedOn w:val="a1"/>
    <w:uiPriority w:val="59"/>
    <w:rsid w:val="00A204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1"/>
    <w:next w:val="afb"/>
    <w:uiPriority w:val="59"/>
    <w:rsid w:val="00EC13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226303"/>
  </w:style>
  <w:style w:type="table" w:customStyle="1" w:styleId="115">
    <w:name w:val="Сетка таблицы115"/>
    <w:basedOn w:val="a1"/>
    <w:uiPriority w:val="59"/>
    <w:rsid w:val="002263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6"/>
    <w:basedOn w:val="a1"/>
    <w:next w:val="afb"/>
    <w:uiPriority w:val="59"/>
    <w:rsid w:val="006710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47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7471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47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77471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7471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7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77471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7747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77471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7471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F77471"/>
  </w:style>
  <w:style w:type="character" w:styleId="a3">
    <w:name w:val="Hyperlink"/>
    <w:uiPriority w:val="99"/>
    <w:unhideWhenUsed/>
    <w:rsid w:val="00F7747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7747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7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774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7747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F7747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7471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77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7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77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77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774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77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uiPriority w:val="99"/>
    <w:unhideWhenUsed/>
    <w:rsid w:val="00F77471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77471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F7747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774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77471"/>
    <w:rPr>
      <w:rFonts w:ascii="Tahoma" w:eastAsia="Calibri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F77471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99"/>
    <w:qFormat/>
    <w:rsid w:val="00F7747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77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774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F774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774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7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rsid w:val="00F774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F7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7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F7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F7747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7747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7747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7747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77471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F7747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7747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7747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7747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7747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7747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7747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7747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7747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77471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774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7747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774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77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7747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7747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7747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7747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7747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7747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7747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77471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774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77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774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774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77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774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774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774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77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774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77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77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7747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7747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7747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774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77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F7747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77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774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774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774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774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774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774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774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F7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F774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F7747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character" w:styleId="af9">
    <w:name w:val="footnote reference"/>
    <w:uiPriority w:val="99"/>
    <w:semiHidden/>
    <w:unhideWhenUsed/>
    <w:rsid w:val="00F77471"/>
    <w:rPr>
      <w:vertAlign w:val="superscript"/>
    </w:rPr>
  </w:style>
  <w:style w:type="character" w:styleId="afa">
    <w:name w:val="annotation reference"/>
    <w:uiPriority w:val="99"/>
    <w:semiHidden/>
    <w:unhideWhenUsed/>
    <w:rsid w:val="00F77471"/>
    <w:rPr>
      <w:sz w:val="16"/>
      <w:szCs w:val="16"/>
    </w:rPr>
  </w:style>
  <w:style w:type="character" w:customStyle="1" w:styleId="3">
    <w:name w:val="Основной шрифт абзаца3"/>
    <w:rsid w:val="00F77471"/>
  </w:style>
  <w:style w:type="table" w:styleId="afb">
    <w:name w:val="Table Grid"/>
    <w:basedOn w:val="a1"/>
    <w:uiPriority w:val="59"/>
    <w:rsid w:val="00F774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uiPriority w:val="59"/>
    <w:rsid w:val="00F774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"/>
    <w:basedOn w:val="ae"/>
    <w:unhideWhenUsed/>
    <w:rsid w:val="00B92C09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styleId="afd">
    <w:name w:val="Body Text Indent"/>
    <w:basedOn w:val="a"/>
    <w:link w:val="afe"/>
    <w:unhideWhenUsed/>
    <w:rsid w:val="00B92C09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B92C09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B92C09"/>
    <w:pPr>
      <w:spacing w:after="60"/>
      <w:jc w:val="center"/>
      <w:outlineLvl w:val="1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B92C0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31">
    <w:name w:val="Основной текст 31"/>
    <w:basedOn w:val="a"/>
    <w:rsid w:val="00B92C0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4">
    <w:name w:val="Подзаголовок1"/>
    <w:basedOn w:val="a"/>
    <w:next w:val="a"/>
    <w:uiPriority w:val="11"/>
    <w:qFormat/>
    <w:rsid w:val="00B92C09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rsid w:val="00B92C09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B92C09"/>
  </w:style>
  <w:style w:type="paragraph" w:customStyle="1" w:styleId="Style3">
    <w:name w:val="Style3"/>
    <w:basedOn w:val="WW-"/>
    <w:rsid w:val="00B92C09"/>
  </w:style>
  <w:style w:type="paragraph" w:customStyle="1" w:styleId="aff1">
    <w:name w:val="Заголовок"/>
    <w:basedOn w:val="a"/>
    <w:next w:val="ae"/>
    <w:rsid w:val="00B92C0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B92C0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B92C0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f2">
    <w:name w:val="Содержимое врезки"/>
    <w:basedOn w:val="ae"/>
    <w:rsid w:val="00B92C09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8"/>
    <w:rsid w:val="00B92C09"/>
    <w:pPr>
      <w:jc w:val="center"/>
    </w:pPr>
    <w:rPr>
      <w:rFonts w:cs="Calibri"/>
      <w:b/>
      <w:bCs/>
      <w:sz w:val="20"/>
      <w:szCs w:val="20"/>
    </w:rPr>
  </w:style>
  <w:style w:type="character" w:customStyle="1" w:styleId="Absatz-Standardschriftart">
    <w:name w:val="Absatz-Standardschriftart"/>
    <w:rsid w:val="00B92C09"/>
  </w:style>
  <w:style w:type="character" w:customStyle="1" w:styleId="17">
    <w:name w:val="Подзаголовок Знак1"/>
    <w:basedOn w:val="a0"/>
    <w:uiPriority w:val="11"/>
    <w:rsid w:val="00B92C09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WW-Absatz-Standardschriftart">
    <w:name w:val="WW-Absatz-Standardschriftart"/>
    <w:rsid w:val="00B92C09"/>
  </w:style>
  <w:style w:type="character" w:customStyle="1" w:styleId="WW-Absatz-Standardschriftart1">
    <w:name w:val="WW-Absatz-Standardschriftart1"/>
    <w:rsid w:val="00B92C09"/>
  </w:style>
  <w:style w:type="character" w:customStyle="1" w:styleId="WW-Absatz-Standardschriftart11">
    <w:name w:val="WW-Absatz-Standardschriftart11"/>
    <w:rsid w:val="00B92C09"/>
  </w:style>
  <w:style w:type="character" w:customStyle="1" w:styleId="WW-Absatz-Standardschriftart111">
    <w:name w:val="WW-Absatz-Standardschriftart111"/>
    <w:rsid w:val="00B92C09"/>
  </w:style>
  <w:style w:type="character" w:customStyle="1" w:styleId="WW-Absatz-Standardschriftart1111">
    <w:name w:val="WW-Absatz-Standardschriftart1111"/>
    <w:rsid w:val="00B92C09"/>
  </w:style>
  <w:style w:type="character" w:customStyle="1" w:styleId="WW-Absatz-Standardschriftart11111">
    <w:name w:val="WW-Absatz-Standardschriftart11111"/>
    <w:rsid w:val="00B92C09"/>
  </w:style>
  <w:style w:type="character" w:customStyle="1" w:styleId="WW-Absatz-Standardschriftart111111">
    <w:name w:val="WW-Absatz-Standardschriftart111111"/>
    <w:rsid w:val="00B92C09"/>
  </w:style>
  <w:style w:type="character" w:customStyle="1" w:styleId="WW-Absatz-Standardschriftart1111111">
    <w:name w:val="WW-Absatz-Standardschriftart1111111"/>
    <w:rsid w:val="00B92C09"/>
  </w:style>
  <w:style w:type="character" w:customStyle="1" w:styleId="WW-Absatz-Standardschriftart11111111">
    <w:name w:val="WW-Absatz-Standardschriftart11111111"/>
    <w:rsid w:val="00B92C09"/>
  </w:style>
  <w:style w:type="character" w:customStyle="1" w:styleId="WW-Absatz-Standardschriftart111111111">
    <w:name w:val="WW-Absatz-Standardschriftart111111111"/>
    <w:rsid w:val="00B92C09"/>
  </w:style>
  <w:style w:type="character" w:customStyle="1" w:styleId="WW-Absatz-Standardschriftart1111111111">
    <w:name w:val="WW-Absatz-Standardschriftart1111111111"/>
    <w:rsid w:val="00B92C09"/>
  </w:style>
  <w:style w:type="character" w:customStyle="1" w:styleId="WW-Absatz-Standardschriftart11111111111">
    <w:name w:val="WW-Absatz-Standardschriftart11111111111"/>
    <w:rsid w:val="00B92C09"/>
  </w:style>
  <w:style w:type="character" w:customStyle="1" w:styleId="WW-Absatz-Standardschriftart111111111111">
    <w:name w:val="WW-Absatz-Standardschriftart111111111111"/>
    <w:rsid w:val="00B92C09"/>
  </w:style>
  <w:style w:type="character" w:customStyle="1" w:styleId="WW-Absatz-Standardschriftart1111111111111">
    <w:name w:val="WW-Absatz-Standardschriftart1111111111111"/>
    <w:rsid w:val="00B92C09"/>
  </w:style>
  <w:style w:type="character" w:customStyle="1" w:styleId="WW-Absatz-Standardschriftart11111111111111">
    <w:name w:val="WW-Absatz-Standardschriftart11111111111111"/>
    <w:rsid w:val="00B92C09"/>
  </w:style>
  <w:style w:type="character" w:customStyle="1" w:styleId="WW-Absatz-Standardschriftart111111111111111">
    <w:name w:val="WW-Absatz-Standardschriftart111111111111111"/>
    <w:rsid w:val="00B92C09"/>
  </w:style>
  <w:style w:type="character" w:customStyle="1" w:styleId="18">
    <w:name w:val="Основной шрифт абзаца1"/>
    <w:rsid w:val="00B92C09"/>
  </w:style>
  <w:style w:type="character" w:customStyle="1" w:styleId="30">
    <w:name w:val="Основной текст 3 Знак"/>
    <w:link w:val="32"/>
    <w:rsid w:val="00B92C09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B92C09"/>
    <w:rPr>
      <w:rFonts w:ascii="Times New Roman" w:hAnsi="Times New Roman" w:cs="Times New Roman" w:hint="default"/>
      <w:sz w:val="22"/>
      <w:szCs w:val="22"/>
    </w:rPr>
  </w:style>
  <w:style w:type="character" w:customStyle="1" w:styleId="aff4">
    <w:name w:val="Символ нумерации"/>
    <w:rsid w:val="00B92C09"/>
  </w:style>
  <w:style w:type="numbering" w:customStyle="1" w:styleId="110">
    <w:name w:val="Нет списка11"/>
    <w:next w:val="a2"/>
    <w:uiPriority w:val="99"/>
    <w:semiHidden/>
    <w:unhideWhenUsed/>
    <w:rsid w:val="00962F82"/>
  </w:style>
  <w:style w:type="numbering" w:customStyle="1" w:styleId="21">
    <w:name w:val="Нет списка2"/>
    <w:next w:val="a2"/>
    <w:uiPriority w:val="99"/>
    <w:semiHidden/>
    <w:unhideWhenUsed/>
    <w:rsid w:val="00882123"/>
  </w:style>
  <w:style w:type="paragraph" w:styleId="32">
    <w:name w:val="Body Text 3"/>
    <w:basedOn w:val="a"/>
    <w:link w:val="30"/>
    <w:uiPriority w:val="99"/>
    <w:semiHidden/>
    <w:unhideWhenUsed/>
    <w:rsid w:val="008821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rsid w:val="00882123"/>
    <w:rPr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EB7346"/>
  </w:style>
  <w:style w:type="numbering" w:customStyle="1" w:styleId="120">
    <w:name w:val="Нет списка12"/>
    <w:next w:val="a2"/>
    <w:uiPriority w:val="99"/>
    <w:semiHidden/>
    <w:unhideWhenUsed/>
    <w:rsid w:val="00EB7346"/>
  </w:style>
  <w:style w:type="table" w:customStyle="1" w:styleId="22">
    <w:name w:val="Сетка таблицы2"/>
    <w:basedOn w:val="a1"/>
    <w:next w:val="afb"/>
    <w:uiPriority w:val="59"/>
    <w:rsid w:val="00EB73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B7346"/>
  </w:style>
  <w:style w:type="table" w:customStyle="1" w:styleId="112">
    <w:name w:val="Сетка таблицы11"/>
    <w:basedOn w:val="a1"/>
    <w:next w:val="afb"/>
    <w:uiPriority w:val="59"/>
    <w:rsid w:val="00EB7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D74C3"/>
  </w:style>
  <w:style w:type="table" w:customStyle="1" w:styleId="34">
    <w:name w:val="Сетка таблицы3"/>
    <w:basedOn w:val="a1"/>
    <w:next w:val="afb"/>
    <w:uiPriority w:val="59"/>
    <w:rsid w:val="006D74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6D74C3"/>
  </w:style>
  <w:style w:type="numbering" w:customStyle="1" w:styleId="1120">
    <w:name w:val="Нет списка112"/>
    <w:next w:val="a2"/>
    <w:uiPriority w:val="99"/>
    <w:semiHidden/>
    <w:unhideWhenUsed/>
    <w:rsid w:val="006D74C3"/>
  </w:style>
  <w:style w:type="table" w:customStyle="1" w:styleId="121">
    <w:name w:val="Сетка таблицы12"/>
    <w:basedOn w:val="a1"/>
    <w:next w:val="afb"/>
    <w:uiPriority w:val="59"/>
    <w:rsid w:val="006D74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6D74C3"/>
  </w:style>
  <w:style w:type="table" w:customStyle="1" w:styleId="1110">
    <w:name w:val="Сетка таблицы111"/>
    <w:basedOn w:val="a1"/>
    <w:next w:val="afb"/>
    <w:uiPriority w:val="59"/>
    <w:rsid w:val="006D74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F1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E4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21">
    <w:name w:val="Сетка таблицы112"/>
    <w:basedOn w:val="a1"/>
    <w:uiPriority w:val="59"/>
    <w:rsid w:val="00CF1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C54CDE"/>
  </w:style>
  <w:style w:type="character" w:customStyle="1" w:styleId="af6">
    <w:name w:val="Без интервала Знак"/>
    <w:link w:val="af5"/>
    <w:uiPriority w:val="1"/>
    <w:locked/>
    <w:rsid w:val="00C54CDE"/>
    <w:rPr>
      <w:rFonts w:ascii="Calibri" w:eastAsia="Calibri" w:hAnsi="Calibri" w:cs="Times New Roman"/>
    </w:rPr>
  </w:style>
  <w:style w:type="character" w:customStyle="1" w:styleId="aff5">
    <w:name w:val="Цветовое выделение"/>
    <w:uiPriority w:val="99"/>
    <w:rsid w:val="00C54CDE"/>
    <w:rPr>
      <w:b/>
      <w:bCs/>
      <w:color w:val="000080"/>
      <w:sz w:val="20"/>
      <w:szCs w:val="20"/>
    </w:rPr>
  </w:style>
  <w:style w:type="character" w:customStyle="1" w:styleId="19">
    <w:name w:val="Текст сноски Знак1"/>
    <w:basedOn w:val="a0"/>
    <w:uiPriority w:val="99"/>
    <w:semiHidden/>
    <w:rsid w:val="00F5442E"/>
    <w:rPr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F5442E"/>
    <w:rPr>
      <w:sz w:val="20"/>
      <w:szCs w:val="20"/>
    </w:rPr>
  </w:style>
  <w:style w:type="character" w:customStyle="1" w:styleId="1b">
    <w:name w:val="Верхний колонтитул Знак1"/>
    <w:basedOn w:val="a0"/>
    <w:uiPriority w:val="99"/>
    <w:semiHidden/>
    <w:rsid w:val="00F5442E"/>
  </w:style>
  <w:style w:type="character" w:customStyle="1" w:styleId="1c">
    <w:name w:val="Нижний колонтитул Знак1"/>
    <w:basedOn w:val="a0"/>
    <w:uiPriority w:val="99"/>
    <w:semiHidden/>
    <w:rsid w:val="00F5442E"/>
  </w:style>
  <w:style w:type="character" w:customStyle="1" w:styleId="1d">
    <w:name w:val="Тема примечания Знак1"/>
    <w:basedOn w:val="1a"/>
    <w:uiPriority w:val="99"/>
    <w:semiHidden/>
    <w:rsid w:val="00F5442E"/>
    <w:rPr>
      <w:b/>
      <w:bCs/>
      <w:sz w:val="20"/>
      <w:szCs w:val="20"/>
    </w:rPr>
  </w:style>
  <w:style w:type="table" w:customStyle="1" w:styleId="113">
    <w:name w:val="Сетка таблицы113"/>
    <w:basedOn w:val="a1"/>
    <w:uiPriority w:val="59"/>
    <w:rsid w:val="00A204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1"/>
    <w:next w:val="afb"/>
    <w:uiPriority w:val="59"/>
    <w:rsid w:val="00EC13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226303"/>
  </w:style>
  <w:style w:type="table" w:customStyle="1" w:styleId="115">
    <w:name w:val="Сетка таблицы115"/>
    <w:basedOn w:val="a1"/>
    <w:uiPriority w:val="59"/>
    <w:rsid w:val="002263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6"/>
    <w:basedOn w:val="a1"/>
    <w:next w:val="afb"/>
    <w:uiPriority w:val="59"/>
    <w:rsid w:val="006710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FCFE01193E1D02D99DEDA5714776A555C7A61A2B76F386B0F1569F7CEF24B5I0K2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052729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003334191ECD3E4665FE95EFCBDC5EFE243DCC6D1D77165DCE69F09186DA5BC98TAi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03334191ECD3E4665FF753EAD192E0E54E83CAD9D27F3A84B1995E47T3i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03334191ECD3E4665FE95EFCBDC5EFE243DCC6D1D6706DD9E39F09186DA5BC98TA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28</Pages>
  <Words>9284</Words>
  <Characters>52925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35</cp:revision>
  <cp:lastPrinted>2015-10-06T05:14:00Z</cp:lastPrinted>
  <dcterms:created xsi:type="dcterms:W3CDTF">2015-04-02T05:35:00Z</dcterms:created>
  <dcterms:modified xsi:type="dcterms:W3CDTF">2018-03-27T10:23:00Z</dcterms:modified>
</cp:coreProperties>
</file>