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C9" w:rsidRPr="001C144C" w:rsidRDefault="003703C9" w:rsidP="003703C9">
      <w:pPr>
        <w:rPr>
          <w:rFonts w:ascii="Arial" w:hAnsi="Arial" w:cs="Arial"/>
          <w:b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C144C">
        <w:rPr>
          <w:rFonts w:ascii="Arial" w:hAnsi="Arial" w:cs="Arial"/>
          <w:b/>
          <w:sz w:val="24"/>
          <w:szCs w:val="24"/>
        </w:rPr>
        <w:t>Для государственной регистрации заключения брака заявителями должны быть представлены:</w:t>
      </w:r>
    </w:p>
    <w:p w:rsidR="00BA3180" w:rsidRPr="001C144C" w:rsidRDefault="003703C9" w:rsidP="003703C9">
      <w:pPr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1) заявление о заключении брака;</w:t>
      </w:r>
    </w:p>
    <w:p w:rsidR="003703C9" w:rsidRPr="001C144C" w:rsidRDefault="003703C9" w:rsidP="003703C9">
      <w:pPr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2) документ, подтверждающий прекращение предыдущего брака (в случае если лицо (лица) состоял</w:t>
      </w:r>
      <w:proofErr w:type="gramStart"/>
      <w:r w:rsidRPr="001C144C">
        <w:rPr>
          <w:rFonts w:ascii="Arial" w:hAnsi="Arial" w:cs="Arial"/>
          <w:sz w:val="24"/>
          <w:szCs w:val="24"/>
        </w:rPr>
        <w:t>о(</w:t>
      </w:r>
      <w:proofErr w:type="gramEnd"/>
      <w:r w:rsidRPr="001C144C">
        <w:rPr>
          <w:rFonts w:ascii="Arial" w:hAnsi="Arial" w:cs="Arial"/>
          <w:sz w:val="24"/>
          <w:szCs w:val="24"/>
        </w:rPr>
        <w:t>и) в браке ранее).</w:t>
      </w:r>
    </w:p>
    <w:p w:rsidR="003703C9" w:rsidRPr="001C144C" w:rsidRDefault="003703C9" w:rsidP="003703C9">
      <w:pPr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В случае</w:t>
      </w:r>
      <w:proofErr w:type="gramStart"/>
      <w:r w:rsidRPr="001C144C">
        <w:rPr>
          <w:rFonts w:ascii="Arial" w:hAnsi="Arial" w:cs="Arial"/>
          <w:sz w:val="24"/>
          <w:szCs w:val="24"/>
        </w:rPr>
        <w:t>,</w:t>
      </w:r>
      <w:proofErr w:type="gramEnd"/>
      <w:r w:rsidRPr="001C144C">
        <w:rPr>
          <w:rFonts w:ascii="Arial" w:hAnsi="Arial" w:cs="Arial"/>
          <w:sz w:val="24"/>
          <w:szCs w:val="24"/>
        </w:rPr>
        <w:t xml:space="preserve"> если государственная регистрация расторжения предыдущего брака производилась органом, предоставляющим государственную услугу, в который подано заявление о заключении брака, предъявление документа, подтверждающего прекращение предыдущего брака, не требуется, и орган, предоставляющий государственную услугу,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</w:t>
      </w:r>
      <w:proofErr w:type="gramStart"/>
      <w:r w:rsidRPr="001C144C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1C144C">
        <w:rPr>
          <w:rFonts w:ascii="Arial" w:hAnsi="Arial" w:cs="Arial"/>
          <w:sz w:val="24"/>
          <w:szCs w:val="24"/>
        </w:rPr>
        <w:t>ие</w:t>
      </w:r>
      <w:proofErr w:type="spellEnd"/>
      <w:r w:rsidRPr="001C144C">
        <w:rPr>
          <w:rFonts w:ascii="Arial" w:hAnsi="Arial" w:cs="Arial"/>
          <w:sz w:val="24"/>
          <w:szCs w:val="24"/>
        </w:rPr>
        <w:t>) в брак, вправе предъявить документ, подтверждающий прекращение предыдущего брака, по собственной инициативе;</w:t>
      </w:r>
    </w:p>
    <w:p w:rsidR="003703C9" w:rsidRPr="001C144C" w:rsidRDefault="003703C9" w:rsidP="003703C9">
      <w:pPr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3) разрешение на вступление в брак до достижения брачного возраста в случае, если лицо (лица), вступающе</w:t>
      </w:r>
      <w:proofErr w:type="gramStart"/>
      <w:r w:rsidRPr="001C144C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1C144C">
        <w:rPr>
          <w:rFonts w:ascii="Arial" w:hAnsi="Arial" w:cs="Arial"/>
          <w:sz w:val="24"/>
          <w:szCs w:val="24"/>
        </w:rPr>
        <w:t>ие</w:t>
      </w:r>
      <w:proofErr w:type="spellEnd"/>
      <w:r w:rsidRPr="001C144C">
        <w:rPr>
          <w:rFonts w:ascii="Arial" w:hAnsi="Arial" w:cs="Arial"/>
          <w:sz w:val="24"/>
          <w:szCs w:val="24"/>
        </w:rPr>
        <w:t>) в брак, является(</w:t>
      </w:r>
      <w:proofErr w:type="spellStart"/>
      <w:r w:rsidRPr="001C144C">
        <w:rPr>
          <w:rFonts w:ascii="Arial" w:hAnsi="Arial" w:cs="Arial"/>
          <w:sz w:val="24"/>
          <w:szCs w:val="24"/>
        </w:rPr>
        <w:t>ются</w:t>
      </w:r>
      <w:proofErr w:type="spellEnd"/>
      <w:r w:rsidRPr="001C144C">
        <w:rPr>
          <w:rFonts w:ascii="Arial" w:hAnsi="Arial" w:cs="Arial"/>
          <w:sz w:val="24"/>
          <w:szCs w:val="24"/>
        </w:rPr>
        <w:t>) несовершеннолетним(и);</w:t>
      </w:r>
    </w:p>
    <w:p w:rsidR="003703C9" w:rsidRPr="001C144C" w:rsidRDefault="003703C9" w:rsidP="003703C9">
      <w:pPr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4) документ, выданный компетентным органом иностранного государства, о семейном положении лица, вступающего в брак, в случае, если это лицо является иностранным гражданином или лицом без гражданства, проживающим на территории иностранного государства.</w:t>
      </w:r>
    </w:p>
    <w:p w:rsidR="003703C9" w:rsidRPr="001C144C" w:rsidRDefault="003703C9" w:rsidP="003703C9">
      <w:pPr>
        <w:rPr>
          <w:rFonts w:ascii="Arial" w:hAnsi="Arial" w:cs="Arial"/>
          <w:sz w:val="24"/>
          <w:szCs w:val="24"/>
        </w:rPr>
      </w:pPr>
      <w:r w:rsidRPr="001C144C">
        <w:rPr>
          <w:rFonts w:ascii="Arial" w:hAnsi="Arial" w:cs="Arial"/>
          <w:sz w:val="24"/>
          <w:szCs w:val="24"/>
        </w:rPr>
        <w:t>5) документ об уплате государственной пошлины при наличии информации об уплате государственной пошлины.</w:t>
      </w:r>
    </w:p>
    <w:p w:rsidR="003703C9" w:rsidRPr="001C144C" w:rsidRDefault="003703C9" w:rsidP="003703C9">
      <w:pPr>
        <w:rPr>
          <w:rFonts w:ascii="Arial" w:hAnsi="Arial" w:cs="Arial"/>
          <w:sz w:val="24"/>
          <w:szCs w:val="24"/>
        </w:rPr>
      </w:pPr>
    </w:p>
    <w:sectPr w:rsidR="003703C9" w:rsidRPr="001C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C9"/>
    <w:rsid w:val="001C144C"/>
    <w:rsid w:val="003703C9"/>
    <w:rsid w:val="00B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2019-02-09T05:47:00Z</dcterms:created>
  <dcterms:modified xsi:type="dcterms:W3CDTF">2019-02-09T06:39:00Z</dcterms:modified>
</cp:coreProperties>
</file>