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FB209B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7990" w:rsidRPr="00117660" w:rsidRDefault="00AB24D8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286AEB" w:rsidRPr="00F04FAA" w:rsidRDefault="00286AEB" w:rsidP="00C479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917D4C" w:rsidRDefault="00917D4C" w:rsidP="00917D4C"/>
    <w:p w:rsidR="00917D4C" w:rsidRPr="00831E82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>Список изменяющих документов</w:t>
      </w:r>
    </w:p>
    <w:p w:rsidR="00917D4C" w:rsidRPr="00917D4C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 xml:space="preserve">(в ред. постановлений </w:t>
      </w:r>
      <w:r>
        <w:rPr>
          <w:rFonts w:ascii="Times New Roman" w:hAnsi="Times New Roman"/>
        </w:rPr>
        <w:t xml:space="preserve">администрации города Югорска </w:t>
      </w:r>
      <w:r>
        <w:rPr>
          <w:rFonts w:ascii="Times New Roman" w:hAnsi="Times New Roman"/>
          <w:sz w:val="24"/>
          <w:szCs w:val="24"/>
        </w:rPr>
        <w:t>от 03.03.2014 № 767, от 10.04.2014 № 1480, от 22.05.2014  № 2244,от 22.07.2014 № 3663, от 06.08.2014 № 3996, от 09.10.2014 № 5235, от 17.11.2014 № 6229, от 04.12.2014 № 6699, от 23.12.2014 № 7244, от 30.12.2014 № 7413, от 31.12.2014 № 7433, от 29.04.2015 № 1942, от26.05.2015 № 2131, от 28.08.2015 № 2903, от 25.11.2015 № 3423, от 21.12.2015 № 3717, от 24.12.2015 № 3755, от  20.02.2016 № 407, от 17.03.2016 № 579</w:t>
      </w:r>
      <w:r w:rsidR="001045BB">
        <w:rPr>
          <w:rFonts w:ascii="Times New Roman" w:hAnsi="Times New Roman"/>
          <w:sz w:val="24"/>
          <w:szCs w:val="24"/>
        </w:rPr>
        <w:t>, от 16.05.2016 № 1019</w:t>
      </w:r>
      <w:r w:rsidR="004C096B">
        <w:rPr>
          <w:rFonts w:ascii="Times New Roman" w:hAnsi="Times New Roman"/>
          <w:sz w:val="24"/>
          <w:szCs w:val="24"/>
        </w:rPr>
        <w:t>, от 30.06.2016 № 1537</w:t>
      </w:r>
      <w:r w:rsidR="00B338FF">
        <w:rPr>
          <w:rFonts w:ascii="Times New Roman" w:hAnsi="Times New Roman"/>
          <w:sz w:val="24"/>
          <w:szCs w:val="24"/>
        </w:rPr>
        <w:t>, от 24.11.2016 № 2955</w:t>
      </w:r>
      <w:r w:rsidR="0067133F">
        <w:rPr>
          <w:rFonts w:ascii="Times New Roman" w:hAnsi="Times New Roman"/>
          <w:sz w:val="24"/>
          <w:szCs w:val="24"/>
        </w:rPr>
        <w:t>, от 22.12.2016 № 3302</w:t>
      </w:r>
      <w:r w:rsidR="00DD4237">
        <w:rPr>
          <w:rFonts w:ascii="Times New Roman" w:hAnsi="Times New Roman"/>
          <w:sz w:val="24"/>
          <w:szCs w:val="24"/>
        </w:rPr>
        <w:t>, от 12.04.2017 № 831</w:t>
      </w:r>
      <w:r w:rsidR="00926057">
        <w:rPr>
          <w:rFonts w:ascii="Times New Roman" w:hAnsi="Times New Roman"/>
          <w:sz w:val="24"/>
          <w:szCs w:val="24"/>
        </w:rPr>
        <w:t>, от 02.05.2017</w:t>
      </w:r>
      <w:r w:rsidR="0003520D">
        <w:rPr>
          <w:rFonts w:ascii="Times New Roman" w:hAnsi="Times New Roman"/>
          <w:sz w:val="24"/>
          <w:szCs w:val="24"/>
        </w:rPr>
        <w:t>, от 11.07.2017 № 1673</w:t>
      </w:r>
      <w:r w:rsidRPr="00831E82">
        <w:rPr>
          <w:rFonts w:ascii="Times New Roman" w:hAnsi="Times New Roman"/>
        </w:rPr>
        <w:t>)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8942F2">
        <w:rPr>
          <w:rFonts w:ascii="Times New Roman" w:hAnsi="Times New Roman"/>
          <w:sz w:val="24"/>
          <w:szCs w:val="24"/>
        </w:rPr>
        <w:t>__</w:t>
      </w:r>
      <w:r w:rsidR="00104F3A">
        <w:rPr>
          <w:rFonts w:ascii="Times New Roman" w:hAnsi="Times New Roman"/>
          <w:sz w:val="24"/>
          <w:szCs w:val="24"/>
        </w:rPr>
        <w:t>31.10.2013</w:t>
      </w:r>
      <w:r w:rsidR="008942F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="00104F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104F3A">
        <w:rPr>
          <w:rFonts w:ascii="Times New Roman" w:hAnsi="Times New Roman"/>
          <w:sz w:val="24"/>
          <w:szCs w:val="24"/>
        </w:rPr>
        <w:t>3286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117660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C47990" w:rsidRDefault="00104F3A" w:rsidP="00104F3A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муниципальной программе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</w:t>
      </w:r>
      <w:r w:rsidRPr="00DA28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образования города Югорска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817"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6428CA" w:rsidRDefault="00104F3A" w:rsidP="00104F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</w:t>
      </w:r>
      <w:r w:rsidRPr="006428CA">
        <w:rPr>
          <w:rFonts w:ascii="Times New Roman" w:hAnsi="Times New Roman"/>
          <w:sz w:val="24"/>
          <w:szCs w:val="24"/>
        </w:rPr>
        <w:t xml:space="preserve">равительства Ханты-мансийского автономного округа – Югры от </w:t>
      </w:r>
      <w:r>
        <w:rPr>
          <w:rFonts w:ascii="Times New Roman" w:hAnsi="Times New Roman"/>
          <w:sz w:val="24"/>
          <w:szCs w:val="24"/>
        </w:rPr>
        <w:t>26.09</w:t>
      </w:r>
      <w:r w:rsidRPr="006428CA">
        <w:rPr>
          <w:rFonts w:ascii="Times New Roman" w:hAnsi="Times New Roman"/>
          <w:sz w:val="24"/>
          <w:szCs w:val="24"/>
        </w:rPr>
        <w:t xml:space="preserve">.2013 № </w:t>
      </w:r>
      <w:r>
        <w:rPr>
          <w:rFonts w:ascii="Times New Roman" w:hAnsi="Times New Roman"/>
          <w:sz w:val="24"/>
          <w:szCs w:val="24"/>
        </w:rPr>
        <w:t>378</w:t>
      </w:r>
      <w:r w:rsidRPr="006428C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428CA">
        <w:rPr>
          <w:rFonts w:ascii="Times New Roman" w:hAnsi="Times New Roman"/>
          <w:color w:val="000000"/>
          <w:sz w:val="24"/>
          <w:szCs w:val="24"/>
        </w:rPr>
        <w:t xml:space="preserve">О государственной программе Ханты-Мансийского автономного округа – Югры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Развитие образования в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автономно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– Югр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на 2014-2020 годы»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3F08"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2906 «О муниципальных и ведомственных целевых программах города Югорска», распоряжением администрации города Югорска от 02.09.2013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517 «О перечне муниципальных программ города Югорска» (с изменениями от 18.10.2013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626)</w:t>
      </w:r>
      <w:r>
        <w:rPr>
          <w:rFonts w:ascii="Times New Roman" w:hAnsi="Times New Roman"/>
          <w:sz w:val="24"/>
          <w:szCs w:val="24"/>
        </w:rPr>
        <w:t>:</w:t>
      </w:r>
    </w:p>
    <w:p w:rsidR="00104F3A" w:rsidRPr="00DA2817" w:rsidRDefault="00104F3A" w:rsidP="00104F3A">
      <w:pPr>
        <w:pStyle w:val="a3"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  <w:r w:rsidRPr="006428CA">
        <w:rPr>
          <w:sz w:val="24"/>
          <w:szCs w:val="24"/>
        </w:rPr>
        <w:tab/>
        <w:t>1. Утвердить муниципальную программу города Югорска</w:t>
      </w:r>
      <w:r w:rsidRPr="00DA2817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 города Югорска</w:t>
      </w:r>
      <w:r w:rsidRPr="00DA2817">
        <w:rPr>
          <w:sz w:val="24"/>
          <w:szCs w:val="24"/>
        </w:rPr>
        <w:t xml:space="preserve"> на 2014 - 2020 годы»</w:t>
      </w:r>
      <w:r w:rsidRPr="004730D1">
        <w:t xml:space="preserve"> </w:t>
      </w:r>
      <w:r>
        <w:rPr>
          <w:sz w:val="24"/>
          <w:szCs w:val="24"/>
        </w:rPr>
        <w:t>(приложение</w:t>
      </w:r>
      <w:r w:rsidRPr="004730D1">
        <w:rPr>
          <w:sz w:val="24"/>
          <w:szCs w:val="24"/>
        </w:rPr>
        <w:t>).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117660">
        <w:rPr>
          <w:sz w:val="24"/>
          <w:szCs w:val="24"/>
        </w:rPr>
        <w:t>2. Признать утратившим</w:t>
      </w:r>
      <w:r>
        <w:rPr>
          <w:sz w:val="24"/>
          <w:szCs w:val="24"/>
        </w:rPr>
        <w:t>и</w:t>
      </w:r>
      <w:r w:rsidRPr="00117660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</w:t>
      </w:r>
      <w:r w:rsidRPr="00F80DB1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F80DB1">
        <w:rPr>
          <w:sz w:val="24"/>
          <w:szCs w:val="24"/>
        </w:rPr>
        <w:t xml:space="preserve"> администрации города Югорска</w:t>
      </w:r>
      <w:r>
        <w:rPr>
          <w:sz w:val="24"/>
          <w:szCs w:val="24"/>
        </w:rPr>
        <w:t>: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13.11.2010 № 2055 </w:t>
      </w:r>
      <w:r>
        <w:rPr>
          <w:sz w:val="24"/>
          <w:szCs w:val="24"/>
        </w:rPr>
        <w:t>«Развитие муниципальной системы образования города Югорска на 2011 – 2013 годы»;</w:t>
      </w:r>
      <w:r w:rsidRPr="00656FA3">
        <w:rPr>
          <w:sz w:val="24"/>
          <w:szCs w:val="24"/>
        </w:rPr>
        <w:t xml:space="preserve"> 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2.02.2011 № 164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4.05.2011 № 856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13.07.2011 № 1493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19.09.2011 № 1986</w:t>
      </w:r>
      <w:r w:rsidRPr="00656FA3">
        <w:rPr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80DB1">
        <w:rPr>
          <w:sz w:val="24"/>
          <w:szCs w:val="24"/>
        </w:rPr>
        <w:t>от 21.11.2011 № 2628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30.12.2011 № 3147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16.02.2012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320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28.04.2012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981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28.06.2012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1595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24.08.2012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2101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03.10.2012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 xml:space="preserve">2521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21.11.2012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3009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 29.12.2012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3481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25.03.2013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711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</w:t>
      </w:r>
      <w:r w:rsidRPr="00F80DB1">
        <w:rPr>
          <w:sz w:val="24"/>
          <w:szCs w:val="24"/>
        </w:rPr>
        <w:t>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24.04.2013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1035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27.05.2013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1271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10.07.2013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1780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10.09.2013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2384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2055».</w:t>
      </w:r>
    </w:p>
    <w:p w:rsidR="00104F3A" w:rsidRDefault="00104F3A" w:rsidP="00104F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980348">
        <w:rPr>
          <w:rFonts w:ascii="Times New Roman" w:hAnsi="Times New Roman"/>
          <w:sz w:val="24"/>
          <w:szCs w:val="24"/>
        </w:rPr>
        <w:t>Опубликовать постановление в газете «Югорский вестник» и разместить                                    на официальном сайте администрации города Югорска.</w:t>
      </w:r>
    </w:p>
    <w:p w:rsidR="00104F3A" w:rsidRPr="00980348" w:rsidRDefault="00104F3A" w:rsidP="00104F3A">
      <w:pPr>
        <w:pStyle w:val="a8"/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0348">
        <w:rPr>
          <w:rFonts w:ascii="Times New Roman" w:hAnsi="Times New Roman"/>
          <w:sz w:val="24"/>
          <w:szCs w:val="24"/>
        </w:rPr>
        <w:t xml:space="preserve">. Настоящее постановление вступает в силу после его официального опубликования     </w:t>
      </w:r>
      <w:r>
        <w:rPr>
          <w:rFonts w:ascii="Times New Roman" w:hAnsi="Times New Roman"/>
          <w:sz w:val="24"/>
          <w:szCs w:val="24"/>
        </w:rPr>
        <w:t xml:space="preserve">    в газете «Югорский вестник», но не ранее 01.01.2014.</w:t>
      </w:r>
    </w:p>
    <w:p w:rsidR="00104F3A" w:rsidRPr="00656FA3" w:rsidRDefault="00104F3A" w:rsidP="00104F3A">
      <w:pPr>
        <w:numPr>
          <w:ilvl w:val="0"/>
          <w:numId w:val="1"/>
        </w:numPr>
        <w:tabs>
          <w:tab w:val="clear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администрации города Югорска Т.И. Долгодворову</w:t>
      </w:r>
      <w:r w:rsidRPr="00117660">
        <w:rPr>
          <w:rFonts w:ascii="Times New Roman" w:hAnsi="Times New Roman"/>
          <w:sz w:val="24"/>
          <w:szCs w:val="24"/>
        </w:rPr>
        <w:t>.</w:t>
      </w:r>
    </w:p>
    <w:p w:rsidR="00104F3A" w:rsidRDefault="00104F3A" w:rsidP="00104F3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AE2" w:rsidRDefault="00B27AE2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7DC" w:rsidRDefault="00D911A7" w:rsidP="00FF3B05">
      <w:pPr>
        <w:spacing w:after="0" w:line="240" w:lineRule="auto"/>
        <w:rPr>
          <w:rStyle w:val="a9"/>
          <w:b w:val="0"/>
          <w:bCs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администрации города Югорска</w:t>
      </w:r>
      <w:r w:rsidR="00104F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М.И. Бодак</w:t>
      </w:r>
    </w:p>
    <w:p w:rsidR="00D911A7" w:rsidRDefault="00D911A7" w:rsidP="00B27AE2">
      <w:pPr>
        <w:pStyle w:val="TimesNewRoman"/>
        <w:jc w:val="both"/>
        <w:rPr>
          <w:rStyle w:val="a9"/>
          <w:b w:val="0"/>
          <w:bCs w:val="0"/>
        </w:rPr>
      </w:pPr>
    </w:p>
    <w:p w:rsidR="00656FA3" w:rsidRDefault="00656FA3" w:rsidP="00DC37DC">
      <w:pPr>
        <w:pStyle w:val="TimesNewRoman"/>
        <w:rPr>
          <w:rStyle w:val="a9"/>
          <w:bCs w:val="0"/>
        </w:rPr>
      </w:pPr>
    </w:p>
    <w:p w:rsidR="00AB7550" w:rsidRDefault="00AB7550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36233" w:rsidRDefault="00136233" w:rsidP="00F81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от 31.10.2013  № 3286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>Муниципальная программа города Югорска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 xml:space="preserve"> «Развитие образования города Югорска на 2014-2020 годы»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F97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>ПАСПОРТ</w:t>
      </w:r>
    </w:p>
    <w:p w:rsidR="00136233" w:rsidRPr="00C73A82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36233" w:rsidRPr="001B4492" w:rsidRDefault="00136233" w:rsidP="0013623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71"/>
      </w:tblGrid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136233" w:rsidRPr="004C0B59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</w:rPr>
            </w:pPr>
            <w:r w:rsidRPr="004C0B59">
              <w:rPr>
                <w:rFonts w:ascii="Times New Roman" w:hAnsi="Times New Roman"/>
                <w:b/>
                <w:sz w:val="24"/>
              </w:rPr>
              <w:t>Развитие образования города Югорска на 2014-2020 годы</w:t>
            </w:r>
          </w:p>
        </w:tc>
      </w:tr>
      <w:tr w:rsidR="00136233" w:rsidRPr="00C73A82" w:rsidTr="00BE15F4">
        <w:trPr>
          <w:trHeight w:val="203"/>
        </w:trPr>
        <w:tc>
          <w:tcPr>
            <w:tcW w:w="2268" w:type="dxa"/>
          </w:tcPr>
          <w:p w:rsidR="00136233" w:rsidRPr="001B449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B4492">
              <w:rPr>
                <w:rFonts w:ascii="Times New Roman" w:hAnsi="Times New Roman"/>
                <w:sz w:val="23"/>
                <w:szCs w:val="23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</w:t>
            </w:r>
            <w:r w:rsidRPr="001B4492">
              <w:rPr>
                <w:rFonts w:ascii="Times New Roman" w:hAnsi="Times New Roman"/>
                <w:sz w:val="23"/>
                <w:szCs w:val="23"/>
              </w:rPr>
              <w:t>правового акта)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Постановление администрациигорода Югорска</w:t>
            </w:r>
            <w:r>
              <w:rPr>
                <w:rFonts w:ascii="Times New Roman" w:hAnsi="Times New Roman"/>
                <w:sz w:val="24"/>
              </w:rPr>
              <w:t xml:space="preserve"> от 31.10.2013 №3286 «О муниципальной программе города Югорска «Развитие образование города Югорска на 2014-2020 годы»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Управление образования администрации города Югорска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Департамент жилищно-коммунального и строительного комплекса</w:t>
            </w:r>
          </w:p>
        </w:tc>
      </w:tr>
      <w:tr w:rsidR="00136233" w:rsidRPr="00C73A82" w:rsidTr="00BE15F4">
        <w:trPr>
          <w:trHeight w:val="515"/>
        </w:trPr>
        <w:tc>
          <w:tcPr>
            <w:tcW w:w="2268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Default"/>
              <w:jc w:val="both"/>
              <w:rPr>
                <w:color w:val="auto"/>
              </w:rPr>
            </w:pPr>
            <w:r w:rsidRPr="00C73A82">
              <w:rPr>
                <w:color w:val="auto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136233" w:rsidRPr="00C73A82" w:rsidTr="00BE15F4">
        <w:trPr>
          <w:trHeight w:val="850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C73A82">
              <w:t>Модернизация системы общего и дополнительного образования.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Pr="00C73A82">
              <w:t>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</w:t>
            </w:r>
            <w:r w:rsidRPr="00C73A82">
              <w:t>.</w:t>
            </w:r>
          </w:p>
        </w:tc>
      </w:tr>
      <w:tr w:rsidR="00136233" w:rsidRPr="00C73A82" w:rsidTr="00BE15F4">
        <w:trPr>
          <w:trHeight w:val="141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BE15F4">
            <w:pPr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38FF" w:rsidRPr="00B338FF" w:rsidTr="00BE15F4">
        <w:tc>
          <w:tcPr>
            <w:tcW w:w="2268" w:type="dxa"/>
          </w:tcPr>
          <w:p w:rsid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B338FF" w:rsidRPr="002B0163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5-11 классов, принявших участие в школьном этапе Всероссийской олимпиады школьников (в общей численности обучающихся) с 61,6% до 63%.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 66,1% до 80,8%.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 в возрасте от 3-7 лет, получающих дошкольную образовательную услугу и (или) услугу по их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с 98% до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детей, охваченных дополнительными общеобразовательными программами, в общей численности детей и молодежи в возрасте 5-18 лет с 69% до 78,5%.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до 1,17.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на уровне 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на уровне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 w:rsidR="00D619A0"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9A0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начального общего, основного общего и среднего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 w:rsidR="00D619A0"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="00D619A0"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9A0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целевому значению среднемесячной заработной плате, установленному Департаментом образования и молодежной политики Ханты-Мансийского автономного</w:t>
            </w:r>
            <w:r w:rsidR="00D619A0">
              <w:rPr>
                <w:rFonts w:ascii="Times New Roman" w:hAnsi="Times New Roman"/>
                <w:sz w:val="24"/>
                <w:szCs w:val="24"/>
              </w:rPr>
              <w:t xml:space="preserve"> округа-Югры для города Югорска на уровне 100 %</w:t>
            </w:r>
            <w:r w:rsidR="00D619A0"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общеобразовательных организаций, в которых обеспечена возможность пользоваться столовыми, соответствующими современным требованиям на уровне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 с 82,5% до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муниципальных общеобразовательных учреждений, соответствующих современным требованиям обучения,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>в общем количестве муниципальных общеобразовательных учреждений с 84,4% до 90%.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6,5%.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на уровне, не превышающем 20%.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Число сданных в эксплуатацию новых объектов образовательных учреждений в количестве 4 к 2020 году.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с 42% до 14%.</w:t>
            </w:r>
          </w:p>
        </w:tc>
      </w:tr>
      <w:tr w:rsidR="00136233" w:rsidRPr="00C73A82" w:rsidTr="00BE15F4">
        <w:trPr>
          <w:trHeight w:val="205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2014-2020 годы</w:t>
            </w:r>
          </w:p>
        </w:tc>
      </w:tr>
      <w:tr w:rsidR="00D619A0" w:rsidRPr="00C73A82" w:rsidTr="00BE15F4">
        <w:tc>
          <w:tcPr>
            <w:tcW w:w="2268" w:type="dxa"/>
          </w:tcPr>
          <w:p w:rsidR="00D619A0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D619A0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9</w:t>
            </w:r>
            <w:r w:rsidR="008026DA">
              <w:rPr>
                <w:rFonts w:ascii="Times New Roman" w:hAnsi="Times New Roman"/>
                <w:sz w:val="24"/>
                <w:szCs w:val="24"/>
              </w:rPr>
              <w:t> 758 182,7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 тыс.руб., в том числе: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026DA">
              <w:rPr>
                <w:rFonts w:ascii="Times New Roman" w:hAnsi="Times New Roman"/>
                <w:sz w:val="24"/>
                <w:szCs w:val="24"/>
              </w:rPr>
              <w:t> 463 356</w:t>
            </w:r>
            <w:r w:rsidR="00926057">
              <w:rPr>
                <w:rFonts w:ascii="Times New Roman" w:hAnsi="Times New Roman"/>
                <w:sz w:val="24"/>
                <w:szCs w:val="24"/>
              </w:rPr>
              <w:t>,0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</w:t>
            </w:r>
            <w:r w:rsidR="00926057">
              <w:rPr>
                <w:rFonts w:ascii="Times New Roman" w:hAnsi="Times New Roman"/>
                <w:sz w:val="24"/>
                <w:szCs w:val="24"/>
              </w:rPr>
              <w:t> </w:t>
            </w:r>
            <w:r w:rsidR="008026DA">
              <w:rPr>
                <w:rFonts w:ascii="Times New Roman" w:hAnsi="Times New Roman"/>
                <w:sz w:val="24"/>
                <w:szCs w:val="24"/>
              </w:rPr>
              <w:t>333</w:t>
            </w:r>
            <w:r w:rsidR="00926057">
              <w:rPr>
                <w:rFonts w:ascii="Times New Roman" w:hAnsi="Times New Roman"/>
                <w:sz w:val="24"/>
                <w:szCs w:val="24"/>
              </w:rPr>
              <w:t> </w:t>
            </w:r>
            <w:r w:rsidR="008026DA">
              <w:rPr>
                <w:rFonts w:ascii="Times New Roman" w:hAnsi="Times New Roman"/>
                <w:sz w:val="24"/>
                <w:szCs w:val="24"/>
              </w:rPr>
              <w:t>787</w:t>
            </w:r>
            <w:r w:rsidR="00926057">
              <w:rPr>
                <w:rFonts w:ascii="Times New Roman" w:hAnsi="Times New Roman"/>
                <w:sz w:val="24"/>
                <w:szCs w:val="24"/>
              </w:rPr>
              <w:t>,</w:t>
            </w:r>
            <w:r w:rsidR="008026DA">
              <w:rPr>
                <w:rFonts w:ascii="Times New Roman" w:hAnsi="Times New Roman"/>
                <w:sz w:val="24"/>
                <w:szCs w:val="24"/>
              </w:rPr>
              <w:t>8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D4237">
              <w:rPr>
                <w:rFonts w:ascii="Times New Roman" w:hAnsi="Times New Roman"/>
                <w:sz w:val="24"/>
                <w:szCs w:val="24"/>
              </w:rPr>
              <w:t>961 038,9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>
              <w:rPr>
                <w:rFonts w:ascii="Times New Roman" w:hAnsi="Times New Roman"/>
                <w:sz w:val="24"/>
                <w:szCs w:val="24"/>
              </w:rPr>
              <w:t> 446 890,2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–364 831,0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2017 год – </w:t>
            </w:r>
            <w:r w:rsidR="008026DA">
              <w:rPr>
                <w:rFonts w:ascii="Times New Roman" w:hAnsi="Times New Roman"/>
                <w:sz w:val="24"/>
                <w:szCs w:val="24"/>
              </w:rPr>
              <w:t>1 416 357,9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8026DA">
              <w:rPr>
                <w:rFonts w:ascii="Times New Roman" w:hAnsi="Times New Roman"/>
                <w:sz w:val="24"/>
                <w:szCs w:val="24"/>
              </w:rPr>
              <w:t>1 005 577,8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926057">
              <w:rPr>
                <w:rFonts w:ascii="Times New Roman" w:hAnsi="Times New Roman"/>
                <w:sz w:val="24"/>
                <w:szCs w:val="24"/>
              </w:rPr>
              <w:t>30</w:t>
            </w:r>
            <w:r w:rsidR="008026DA">
              <w:rPr>
                <w:rFonts w:ascii="Times New Roman" w:hAnsi="Times New Roman"/>
                <w:sz w:val="24"/>
                <w:szCs w:val="24"/>
              </w:rPr>
              <w:t xml:space="preserve">6 674,0 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315 668,2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2019* год – 1</w:t>
            </w:r>
            <w:r w:rsidR="00DD4237">
              <w:rPr>
                <w:rFonts w:ascii="Times New Roman" w:hAnsi="Times New Roman"/>
                <w:sz w:val="24"/>
                <w:szCs w:val="24"/>
              </w:rPr>
              <w:t> 437 837,7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273 168,2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D4237">
              <w:rPr>
                <w:rFonts w:ascii="Times New Roman" w:hAnsi="Times New Roman"/>
                <w:sz w:val="24"/>
                <w:szCs w:val="24"/>
              </w:rPr>
              <w:t>244 606,0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2020* год – 1</w:t>
            </w:r>
            <w:r w:rsidR="00DD4237">
              <w:rPr>
                <w:rFonts w:ascii="Times New Roman" w:hAnsi="Times New Roman"/>
                <w:sz w:val="24"/>
                <w:szCs w:val="24"/>
              </w:rPr>
              <w:t> 493 687,3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lastRenderedPageBreak/>
              <w:t>- средства бюджета автономного округа – 920 063,5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324 168,2 тыс. руб.;</w:t>
            </w:r>
          </w:p>
          <w:p w:rsidR="00D619A0" w:rsidRDefault="00D619A0" w:rsidP="00DD4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 – </w:t>
            </w:r>
            <w:r w:rsidR="00DD4237">
              <w:rPr>
                <w:rFonts w:ascii="Times New Roman" w:hAnsi="Times New Roman"/>
                <w:sz w:val="24"/>
                <w:szCs w:val="24"/>
              </w:rPr>
              <w:t>249 455,6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136233" w:rsidRPr="000B3B22" w:rsidRDefault="00136233" w:rsidP="00D619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  <w:r w:rsidRPr="000B3B22">
        <w:rPr>
          <w:rFonts w:ascii="Times New Roman" w:hAnsi="Times New Roman"/>
          <w:b/>
          <w:sz w:val="24"/>
          <w:szCs w:val="24"/>
        </w:rPr>
        <w:lastRenderedPageBreak/>
        <w:t>Раздел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3B22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136233" w:rsidRPr="000B3B22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сферы</w:t>
      </w:r>
      <w:r w:rsidRPr="000B3B22">
        <w:rPr>
          <w:rFonts w:ascii="Times New Roman" w:hAnsi="Times New Roman"/>
          <w:b/>
          <w:sz w:val="24"/>
          <w:szCs w:val="24"/>
        </w:rPr>
        <w:t xml:space="preserve"> социально-экономического развития города Югорска</w:t>
      </w:r>
    </w:p>
    <w:p w:rsidR="00136233" w:rsidRDefault="00136233" w:rsidP="001362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1EAD" w:rsidRPr="00602622" w:rsidRDefault="00201EAD" w:rsidP="00201E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</w:t>
      </w:r>
    </w:p>
    <w:p w:rsidR="00201EAD" w:rsidRPr="00602622" w:rsidRDefault="00201EAD" w:rsidP="00201E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Стратегическим приоритетом в развитии системы образования муниципального образования является создание условий для подготовки конкурентоспособных граждан в соответствии с социально-экономическими потребностями города Югорска.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Развитие и модернизация сфер образования города Югорска является необходимым условием для формирования инновационной экономики города и осуществляется на основании стратегии социально-экономического развития муниципального образования город Югорск до 2020 года и на период до 2030 года, утвержденной решением Думы города Югорска от 26.02.2015 № 5.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К 1 января 2016 года 100% детей в возрасте от 3 до 7 лет обеспечены местами в дошкольных образовательных организациях, целевое значение показателя, установленного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, достигнуто. Таким образом, начиная с 2016 года перед отраслью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в условиях благоприятной демографической ситуации стоит задача удержать достигнутые позиции и продолжить обеспечение местами в дошкольных образовательных организациях детей в возрасте до 3 лет.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 решению этой задачи по повышению охвата дошкольным образованием привлекаются субъекты малого предпринимательства, в том числе на конкурсной основе.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Сегодня в городе реализован механизм, позволяющий всем предпринимателям, получившим лицензию на ведение образовательной деятельности, получать бюджетное финансирование на реализацию программ дошкольного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Кроме того, по состоянию на 1 января 2017 года услуги по организации дош</w:t>
      </w:r>
      <w:r>
        <w:rPr>
          <w:rFonts w:ascii="Times New Roman" w:hAnsi="Times New Roman" w:cs="Times New Roman"/>
          <w:sz w:val="24"/>
          <w:szCs w:val="24"/>
        </w:rPr>
        <w:t>кольного образования  оказывает</w:t>
      </w:r>
      <w:r w:rsidRPr="00602622">
        <w:rPr>
          <w:rFonts w:ascii="Times New Roman" w:hAnsi="Times New Roman" w:cs="Times New Roman"/>
          <w:sz w:val="24"/>
          <w:szCs w:val="24"/>
        </w:rPr>
        <w:t xml:space="preserve"> 9 индивидуальных предпринимателей, в том числе: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- с 30.12.2015 лицензированное услуги дошкольного образования оказываются в частном детском саду «Мое солнышко»  в 3-х группах дневного пребывания детей от 1 до 3 лет с охватом  48 детей; 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602622">
        <w:rPr>
          <w:rFonts w:ascii="Times New Roman" w:hAnsi="Times New Roman"/>
          <w:sz w:val="24"/>
          <w:szCs w:val="24"/>
        </w:rPr>
        <w:t>с 04.10.2016 лицензированные услуги дошкольного образования оказываются детям в возрасте от 1 до 3 лет с охватом 18 детей  в Монтессори центре «Югорский умка»;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- 6 индивидуальных предпринимателей, оказывают иные услуги дошкольного образования  детям о 1 года до 7 лет (занятие на развитие творческих и интеллектуальных особенностей, подготовка детей к школе, игровой английский, услуги логопеда).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Всего данными видами услуг охвачено 256 детей.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2016 году в целях решения проблемы дефицита мест для детей дошкольного возраста дополнительно открыто 24 места - за счет оптимизации функционирующих дошкольных образовательных организаций.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настоящее время назрела необходимость в реализации проектов, носящих стратегический долгосрочный характер, в том числе на условиях концессионных соглашений и (или) соглашений о муниципально-частном партнерстве. Партнерство органов власти и бизнеса способно содействовать решению многих социальных задач, являясь результатом развития традиционных механизмов взаимодействия в целях разработки, планирования, финансирования, строительства и эксплуатации объектов инфраструктуры.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При этом муниципально-частное партнерство рассматривается не только как инвестиционный механизм, но и как эффективная модель управления, которая, с одной стороны, позволяет сократить и оптимизировать расходы бюджета, с другой - повысить качество исполнения проекта и предоставления впоследствии на его базе общественных услуг.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целях реализации Федеральных законов от 21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 xml:space="preserve">5 № 115-ФЗ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от 13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2015 № 224-ФЗ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объекты образования планируется создавать в соответствии с концессионными соглашениями и (или) соглашениями о муниципально-частном партнерстве.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lastRenderedPageBreak/>
        <w:t>Во исполнение плана поэтапного внедрения федеральных государственных образовательных стандартов дошкольного образования в 100% дошкольных образовательных организаций предметно-пространственная среда приведена в соответствие с современными требованиями, 100% (2 605) детей обучаются по программам дошкольного образования в соответствии с федеральными государственными образовательными стандартами дошкольного образования. В сфере общего образования проведена масштабная модернизация сети организаций (по состоянию на 1 января 2017 года действуют 6 муниципальных и 1 частная общеобразовательн</w:t>
      </w:r>
      <w:r>
        <w:rPr>
          <w:rFonts w:ascii="Times New Roman" w:hAnsi="Times New Roman" w:cs="Times New Roman"/>
          <w:sz w:val="24"/>
          <w:szCs w:val="24"/>
        </w:rPr>
        <w:t>ые организации</w:t>
      </w:r>
      <w:r w:rsidRPr="00602622">
        <w:rPr>
          <w:rFonts w:ascii="Times New Roman" w:hAnsi="Times New Roman" w:cs="Times New Roman"/>
          <w:sz w:val="24"/>
          <w:szCs w:val="24"/>
        </w:rPr>
        <w:t>), оснащение их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стандартами, благодаря чему достигнуты следующие результаты: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100% учащихся 1 - 7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перешли на обучение по федеральным государственным образовательным стандартами, обеспечены соответствующими учебниками, обновлены библиотечные фонды;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возможность выхода в сеть Интернет с компьютеров, расположенных в библиотеках, имеют 100% учащихся;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доля обучающихся, которым обеспечена возможность пользоваться широкополосным Интернетом (не менее 2 Мб/с), 100%;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100% педагогов 1 - 7 классов прошли повышение квалификации для преподавания по новым федеральным государственным образовательным стандартам.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Численность детей в общеобразователь</w:t>
      </w:r>
      <w:r>
        <w:rPr>
          <w:rFonts w:ascii="Times New Roman" w:hAnsi="Times New Roman"/>
          <w:sz w:val="24"/>
          <w:szCs w:val="24"/>
        </w:rPr>
        <w:t>ных учреждениях города Югорска</w:t>
      </w:r>
      <w:r w:rsidRPr="00602622">
        <w:rPr>
          <w:rFonts w:ascii="Times New Roman" w:hAnsi="Times New Roman"/>
          <w:sz w:val="24"/>
          <w:szCs w:val="24"/>
        </w:rPr>
        <w:t xml:space="preserve">на 1 января 2017 года составляет 4 986 человек (в том числе 96 человек – обучающиеся </w:t>
      </w:r>
      <w:r>
        <w:rPr>
          <w:rFonts w:ascii="Times New Roman" w:hAnsi="Times New Roman"/>
          <w:sz w:val="24"/>
          <w:szCs w:val="24"/>
        </w:rPr>
        <w:t>частного</w:t>
      </w:r>
      <w:r w:rsidRPr="00602622">
        <w:rPr>
          <w:rFonts w:ascii="Times New Roman" w:hAnsi="Times New Roman"/>
          <w:sz w:val="24"/>
          <w:szCs w:val="24"/>
        </w:rPr>
        <w:t xml:space="preserve"> образовательного учреждения).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Ежегодный рост численности детей школьного возраста (7-17 лет) составляет около 180 человек, в результате чего в школах города сохраняется высокая доля числа обучающихся, занимающихся во вторую смену. 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Пропускная способность существующих зданий общеобразовательных учреждений составляет 3 980 учащихся (без учёта мощности</w:t>
      </w:r>
      <w:r>
        <w:rPr>
          <w:rFonts w:ascii="Times New Roman" w:hAnsi="Times New Roman"/>
          <w:sz w:val="24"/>
          <w:szCs w:val="24"/>
        </w:rPr>
        <w:t xml:space="preserve"> частных организаций </w:t>
      </w:r>
      <w:r w:rsidRPr="00602622">
        <w:rPr>
          <w:rFonts w:ascii="Times New Roman" w:hAnsi="Times New Roman"/>
          <w:sz w:val="24"/>
          <w:szCs w:val="24"/>
        </w:rPr>
        <w:t xml:space="preserve">города). </w:t>
      </w:r>
    </w:p>
    <w:p w:rsidR="00201EAD" w:rsidRPr="00602622" w:rsidRDefault="00201EAD" w:rsidP="00201E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Для перехода в односменный режим работы на сегодняшний день необходимо дополнительно создать 1</w:t>
      </w:r>
      <w:r>
        <w:rPr>
          <w:rFonts w:ascii="Times New Roman" w:hAnsi="Times New Roman"/>
          <w:sz w:val="24"/>
          <w:szCs w:val="24"/>
        </w:rPr>
        <w:t xml:space="preserve">006 </w:t>
      </w:r>
      <w:r w:rsidRPr="00602622">
        <w:rPr>
          <w:rFonts w:ascii="Times New Roman" w:hAnsi="Times New Roman"/>
          <w:sz w:val="24"/>
          <w:szCs w:val="24"/>
        </w:rPr>
        <w:t xml:space="preserve">мест.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В 2016 году удалось снизить долю обучающихся во вторую смену до 14,2% за счет принятия дополнительных мер по оптимизации расписания учебных занятий, а также реализации сетевых форм организации образовательного процесса с использованием ресурсов других 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602622">
        <w:rPr>
          <w:rFonts w:ascii="Times New Roman" w:hAnsi="Times New Roman"/>
          <w:sz w:val="24"/>
          <w:szCs w:val="24"/>
        </w:rPr>
        <w:t xml:space="preserve">в рамках профильного обучения.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На протяжении последних лет в городе Югорске отмечается положительная демографическая ситуация.</w:t>
      </w:r>
      <w:r w:rsidRPr="00602622">
        <w:rPr>
          <w:rFonts w:ascii="Times New Roman" w:hAnsi="Times New Roman"/>
          <w:sz w:val="24"/>
          <w:szCs w:val="24"/>
        </w:rPr>
        <w:t xml:space="preserve"> Демографические данные по детям школьного возраста основаны на фактических данных органов государственной статистики за предыдущие годы, а также исходя из анализа предыдущих лет, с учетом рождаемости и миграционных процессов в городе Югорске на будущие периоды. Рост численности детей в городе за счет миграционных процессов составляет не менее 0,5% ежегодно (25-30 человек).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К 2025 году количество обучающихся составит 6173 человек.  В таком случае для перехода в односменный режим работы необходимо дополнительно создать 2 193 места.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2 школы города являются региональными инновационными площадками, пилотными  школами региона по реализации проекта 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в образовательных организациях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- 3 общеобразовательных организации, 2 общеобразовательные организации стали школами-спутниками по работе с детьми, имеющими особенности развития.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 целях ранней профессиональной ориентации учащихся действуют образовательные проекты, которые реализуются совместно с социальными партнерами с углубленным изучением отдельных предметов.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С целью повышения уровня физико-математического и естественнонаучного образования на базе общеобразовательных организаций о</w:t>
      </w:r>
      <w:r w:rsidRPr="00602622">
        <w:rPr>
          <w:rFonts w:ascii="Times New Roman" w:eastAsia="Times New Roman" w:hAnsi="Times New Roman"/>
          <w:sz w:val="24"/>
          <w:szCs w:val="24"/>
        </w:rPr>
        <w:t>ткрыты и функционируют профильные классы, в том числе: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- Газпром-класс - инженерно-технического профиля;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- медицинский класс с углубленным изучением предметов естественнонаучного цикла.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 xml:space="preserve">В целях удовлетворения образовательных запросов учащихся, их родителей (законных представителей) созданы условия по реализации предпрофильной подготовки и профильного обучения. Охват учащихся предпрофильной подготовкой в 2015-2016 учебном году составил – 100%, профильным обучением - 75%.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Наряду с учебными занятиями 100% учащихся 10-х классов прошли социальные практики, организованные в 33 </w:t>
      </w:r>
      <w:r>
        <w:rPr>
          <w:rFonts w:ascii="Times New Roman" w:hAnsi="Times New Roman"/>
          <w:sz w:val="24"/>
          <w:szCs w:val="24"/>
        </w:rPr>
        <w:t>организациях города.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16,6%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02622">
        <w:rPr>
          <w:rFonts w:ascii="Times New Roman" w:hAnsi="Times New Roman" w:cs="Times New Roman"/>
          <w:sz w:val="24"/>
          <w:szCs w:val="24"/>
        </w:rPr>
        <w:t xml:space="preserve"> создана универсальная безбарьерная среда для организации инклюзивного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На базе муниципального бюджетного общеобразовательного учреждения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человек. Организована деятельность муниципального бюджетного общеобразовательного учреждения «Лицей им. Г.Ф. Атякшева» как базового образовательного учреждения, организующего дистанционное обучение для детей инвалидов.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Очень важно, чтобы в каждой общеобразовательной организации были обеспечены современные бытовые условия, в связи с чем ежегодно проводятся мероприятия по обеспечению комплексной безопасности школьных зданий.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Здания общеобразовательных учреждений обеспечены: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кнопками экстренного вызова группы быстрого реагирования – 92 % (нет в  муниципальном бюджетном общеобразовательном учреждении «Средняя общеобразовательная школа №4» по техническим причинам);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безопасности -100 %;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-100 %; 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видеонаблюдения -100 %;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автоматики с дублированием сигнала о пожаре на пульт подразделения пожарной охраны без участия работников объекта – 100 %.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Доля общеобразовательных организаций, соответствующих современным требованиям, оставляет 83,3%.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тахограф цифровой, системой спутниковой навигации ГЛОНАСС. Водители, выполняющие перевозку детей, в обязательном порядке проходят предрейсовый медицинский осмотр.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На 1 января 2017 года образовательные потребности учащихся по дополнительным образовательным программам реализуются в 3 муниципальных организациях дополнительного образования детей.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молодежи: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 План мероприятий (дорожная карта) по реализации Концепции развития дополнительного образования детей города Югорска на 2015-2018 годы;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внесены изменения в программы развития образовательных учреждений, в Положения о творческих формированиях; 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заключены соглашения о взаимодействии между образовательными учреждениями и социальными партнерами по реализации совместных образовательных программ, элективных курсов, модулей. 17 дополнительных общеобразовательных программ реализуется в сетевой форме;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разработаны и внедрены портфолио обучающихся. Охват детей портфолио в образовательных учреждениях  составил 75%;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- 56 педагогов, внедряющих новые формы и технологии в реализации образовательных программ дополнительного образования, приняли участие в работе кадровой школы </w:t>
      </w:r>
      <w:r w:rsidRPr="00602622">
        <w:rPr>
          <w:rFonts w:ascii="Times New Roman" w:hAnsi="Times New Roman"/>
          <w:bCs/>
          <w:sz w:val="24"/>
          <w:szCs w:val="24"/>
        </w:rPr>
        <w:lastRenderedPageBreak/>
        <w:t xml:space="preserve">«Методические модели программ открытого дополнительного образования и молодежной политики». 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В целях развития научно-технического направления в дополнительном образовании заключено соглашение о сотрудничестве между администрацией города Югорска, обществом с ограниченной ответственностью «Газпром трансгазЮгорск»,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602622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602622">
        <w:rPr>
          <w:rFonts w:ascii="Times New Roman" w:hAnsi="Times New Roman" w:cs="Times New Roman"/>
          <w:sz w:val="24"/>
          <w:szCs w:val="24"/>
        </w:rPr>
        <w:t xml:space="preserve"> и автономной некоммерческой организацией «Агентство стратегических инициатив по продвижению новых проектов», в соответствии с которым реализуется проектная инициатива «Новая модель системы дополнительного образования детей» - ресурсный центр - детский технопарк «Кванториум».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Восемь модульных образовательных программ дополнительного образования были представлены на конкурс в округе. Программы образовательных организаций города Югорска заняли второе и третье места. Эти программы вошли в реестр 50 лучших модульных образовательных программ и будут  размещены в окружном навигаторе. </w:t>
      </w:r>
    </w:p>
    <w:p w:rsidR="00201EAD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622">
        <w:rPr>
          <w:rFonts w:ascii="Times New Roman" w:hAnsi="Times New Roman" w:cs="Times New Roman"/>
          <w:bCs/>
          <w:sz w:val="24"/>
          <w:szCs w:val="24"/>
        </w:rPr>
        <w:t>По итогам мониторинга в 2015-2016 учебном году доля детей, охваченных научно-техническим творчеством, составила 34 процента от общего количества детей в возрасте от 5 до18 лет. Техническими видами творчества охвачено 11% учащихся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1EAD" w:rsidRPr="00376A16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A16">
        <w:rPr>
          <w:rFonts w:ascii="Times New Roman" w:hAnsi="Times New Roman"/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</w:t>
      </w:r>
      <w:r>
        <w:rPr>
          <w:rFonts w:ascii="Times New Roman" w:hAnsi="Times New Roman"/>
          <w:sz w:val="24"/>
          <w:szCs w:val="24"/>
        </w:rPr>
        <w:t>и, закрепленными, в частности, К</w:t>
      </w:r>
      <w:r w:rsidRPr="00376A16">
        <w:rPr>
          <w:rFonts w:ascii="Times New Roman" w:hAnsi="Times New Roman"/>
          <w:sz w:val="24"/>
          <w:szCs w:val="24"/>
        </w:rPr>
        <w:t xml:space="preserve">онцепцией развития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376A16">
        <w:rPr>
          <w:rFonts w:ascii="Times New Roman" w:hAnsi="Times New Roman"/>
          <w:sz w:val="24"/>
          <w:szCs w:val="24"/>
        </w:rPr>
        <w:t>в Российской Федерации, утвержденной распоряжением Правительства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 w:rsidRPr="00376A16">
        <w:rPr>
          <w:rFonts w:ascii="Times New Roman" w:hAnsi="Times New Roman"/>
          <w:sz w:val="24"/>
          <w:szCs w:val="24"/>
        </w:rPr>
        <w:t>от 04.09.2014 №1726-р, Национальной стратеги</w:t>
      </w:r>
      <w:r>
        <w:rPr>
          <w:rFonts w:ascii="Times New Roman" w:hAnsi="Times New Roman"/>
          <w:sz w:val="24"/>
          <w:szCs w:val="24"/>
        </w:rPr>
        <w:t>е</w:t>
      </w:r>
      <w:r w:rsidRPr="00376A16">
        <w:rPr>
          <w:rFonts w:ascii="Times New Roman" w:hAnsi="Times New Roman"/>
          <w:sz w:val="24"/>
          <w:szCs w:val="24"/>
        </w:rPr>
        <w:t>й действий в интересах детей н</w:t>
      </w:r>
      <w:r>
        <w:rPr>
          <w:rFonts w:ascii="Times New Roman" w:hAnsi="Times New Roman"/>
          <w:sz w:val="24"/>
          <w:szCs w:val="24"/>
        </w:rPr>
        <w:t>а 2012-2017 годы, утвержденной У</w:t>
      </w:r>
      <w:r w:rsidRPr="00376A16">
        <w:rPr>
          <w:rFonts w:ascii="Times New Roman" w:hAnsi="Times New Roman"/>
          <w:sz w:val="24"/>
          <w:szCs w:val="24"/>
        </w:rPr>
        <w:t>казом Президента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 w:rsidRPr="00376A16">
        <w:rPr>
          <w:rFonts w:ascii="Times New Roman" w:hAnsi="Times New Roman"/>
          <w:sz w:val="24"/>
          <w:szCs w:val="24"/>
        </w:rPr>
        <w:t xml:space="preserve">от 01.06.2012 №761, обеспечение равной доступности качественного дополнительного образования для детей, включая возможность полученияобразования у поставщиков, не являющихся муниципальными образовательными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376A16">
        <w:rPr>
          <w:rFonts w:ascii="Times New Roman" w:hAnsi="Times New Roman"/>
          <w:sz w:val="24"/>
          <w:szCs w:val="24"/>
        </w:rPr>
        <w:t xml:space="preserve">, на сегодняшний день вокруге реализуется </w:t>
      </w:r>
      <w:r>
        <w:rPr>
          <w:rFonts w:ascii="Times New Roman" w:hAnsi="Times New Roman"/>
          <w:sz w:val="24"/>
          <w:szCs w:val="24"/>
        </w:rPr>
        <w:t>система персонифицированного финансирования дополнительного образования (далее -</w:t>
      </w:r>
      <w:r w:rsidRPr="00376A16">
        <w:rPr>
          <w:rFonts w:ascii="Times New Roman" w:hAnsi="Times New Roman"/>
          <w:sz w:val="24"/>
          <w:szCs w:val="24"/>
        </w:rPr>
        <w:t>«Сертифик</w:t>
      </w:r>
      <w:r>
        <w:rPr>
          <w:rFonts w:ascii="Times New Roman" w:hAnsi="Times New Roman"/>
          <w:sz w:val="24"/>
          <w:szCs w:val="24"/>
        </w:rPr>
        <w:t>ат дополнительного образования»)</w:t>
      </w:r>
      <w:r w:rsidRPr="00376A16">
        <w:rPr>
          <w:rFonts w:ascii="Times New Roman" w:hAnsi="Times New Roman"/>
          <w:sz w:val="24"/>
          <w:szCs w:val="24"/>
        </w:rPr>
        <w:t xml:space="preserve"> в связи с этим Управление образования работает над внедрением нового финансово-экономического механизма «Сертификат дополнительного образования», позволяющего предпринимателям, имеющим лицензию на ведение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Pr="00376A16">
        <w:rPr>
          <w:rFonts w:ascii="Times New Roman" w:hAnsi="Times New Roman"/>
          <w:sz w:val="24"/>
          <w:szCs w:val="24"/>
        </w:rPr>
        <w:t>получить доступ к бюджетному финансированию.</w:t>
      </w:r>
      <w:r w:rsidRPr="00376A16">
        <w:rPr>
          <w:rFonts w:ascii="Times New Roman" w:hAnsi="Times New Roman" w:cs="Times New Roman"/>
          <w:sz w:val="24"/>
        </w:rPr>
        <w:t xml:space="preserve">С целью закрепления и обеспечения гарантий по именным сертификатам дополнительного образования Управление образованияруководствуется региональными правилами персонифицированного финансирования дополнительного образования детей и программой персонифицированного финансирования дополнительного образования детей города Югорска.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положений у</w:t>
      </w:r>
      <w:r w:rsidRPr="00602622">
        <w:rPr>
          <w:rFonts w:ascii="Times New Roman" w:hAnsi="Times New Roman" w:cs="Times New Roman"/>
          <w:sz w:val="24"/>
          <w:szCs w:val="24"/>
        </w:rPr>
        <w:t xml:space="preserve">казов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597 «О мероприятиях по реализации государственной социальной политики»,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«О мерах по реализации государственной политики в области образования и науки»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«эффективный контракт»).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Действующей в городе системой оплаты труда уже предусмотрена дифференциация заработной платы педагогических работников в зависимости от показателей </w:t>
      </w:r>
      <w:r>
        <w:rPr>
          <w:rFonts w:ascii="Times New Roman" w:hAnsi="Times New Roman"/>
          <w:sz w:val="24"/>
          <w:szCs w:val="24"/>
        </w:rPr>
        <w:t>и критериев оценки</w:t>
      </w:r>
      <w:r w:rsidRPr="00602622">
        <w:rPr>
          <w:rFonts w:ascii="Times New Roman" w:hAnsi="Times New Roman"/>
          <w:sz w:val="24"/>
          <w:szCs w:val="24"/>
        </w:rPr>
        <w:t xml:space="preserve"> деятельности работник</w:t>
      </w:r>
      <w:r>
        <w:rPr>
          <w:rFonts w:ascii="Times New Roman" w:hAnsi="Times New Roman"/>
          <w:sz w:val="24"/>
          <w:szCs w:val="24"/>
        </w:rPr>
        <w:t>ов</w:t>
      </w:r>
      <w:r w:rsidRPr="00602622">
        <w:rPr>
          <w:rFonts w:ascii="Times New Roman" w:hAnsi="Times New Roman"/>
          <w:sz w:val="24"/>
          <w:szCs w:val="24"/>
        </w:rPr>
        <w:t>. Обеспечено достижение целевых показателей средней заработной платы для педагогических работников. Реализуются мероприятия по повышению эффективности бюджетных расходов.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Представители города ежегодно становятся победителями и призерами различных всероссийских и региональных конкурсов (лучший учитель Российской Федерации,</w:t>
      </w:r>
      <w:r w:rsidRPr="00602622">
        <w:rPr>
          <w:rFonts w:ascii="Times New Roman" w:hAnsi="Times New Roman"/>
          <w:bCs/>
          <w:sz w:val="24"/>
          <w:szCs w:val="24"/>
          <w:lang w:eastAsia="ru-RU"/>
        </w:rPr>
        <w:t xml:space="preserve"> лучший педагог Ханты-Мансийского автономного округа-Югры, </w:t>
      </w:r>
      <w:r w:rsidRPr="00602622">
        <w:rPr>
          <w:rFonts w:ascii="Times New Roman" w:hAnsi="Times New Roman"/>
          <w:sz w:val="24"/>
          <w:szCs w:val="24"/>
        </w:rPr>
        <w:t xml:space="preserve">в Всероссийский конкурс «Воспитатели России», </w:t>
      </w:r>
      <w:r w:rsidRPr="00602622">
        <w:rPr>
          <w:rFonts w:ascii="Times New Roman" w:hAnsi="Times New Roman"/>
          <w:bCs/>
          <w:sz w:val="24"/>
          <w:szCs w:val="24"/>
        </w:rPr>
        <w:t xml:space="preserve">развитие кадетских классов с казачьим компонентом на базе муниципальных общеобразовательных организаций в Ханты - Мансийском автономном округе - Югре, образовательных организаций в рамках реализации проектов модернизации и развития общего образования с проектом «Разработка региональных моделей оценки качества дошкольного образования», </w:t>
      </w:r>
      <w:r w:rsidRPr="00602622">
        <w:rPr>
          <w:rFonts w:ascii="Times New Roman" w:hAnsi="Times New Roman"/>
          <w:sz w:val="24"/>
          <w:szCs w:val="24"/>
        </w:rPr>
        <w:t xml:space="preserve">«Ученик года», </w:t>
      </w:r>
      <w:r w:rsidRPr="00602622">
        <w:rPr>
          <w:rFonts w:ascii="Times New Roman" w:hAnsi="Times New Roman"/>
          <w:bCs/>
          <w:sz w:val="24"/>
          <w:szCs w:val="24"/>
        </w:rPr>
        <w:t xml:space="preserve">образовательных организаций, имеющих статус региональных инновационных площадок, в 2016 году </w:t>
      </w:r>
      <w:r w:rsidRPr="00F53BB5">
        <w:rPr>
          <w:rFonts w:ascii="Times New Roman" w:hAnsi="Times New Roman"/>
          <w:bCs/>
          <w:i/>
          <w:sz w:val="24"/>
          <w:szCs w:val="24"/>
        </w:rPr>
        <w:t>(</w:t>
      </w:r>
      <w:r w:rsidRPr="00F53BB5">
        <w:rPr>
          <w:rStyle w:val="afc"/>
          <w:rFonts w:ascii="Times New Roman" w:hAnsi="Times New Roman"/>
          <w:i w:val="0"/>
          <w:sz w:val="24"/>
          <w:szCs w:val="24"/>
        </w:rPr>
        <w:t xml:space="preserve">номинация «Инициативный </w:t>
      </w:r>
      <w:r w:rsidRPr="00F53BB5">
        <w:rPr>
          <w:rStyle w:val="afc"/>
          <w:rFonts w:ascii="Times New Roman" w:hAnsi="Times New Roman"/>
          <w:i w:val="0"/>
          <w:sz w:val="24"/>
          <w:szCs w:val="24"/>
        </w:rPr>
        <w:lastRenderedPageBreak/>
        <w:t>инновационный проект»)</w:t>
      </w:r>
      <w:r w:rsidRPr="0060262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02622">
        <w:rPr>
          <w:rFonts w:ascii="Times New Roman" w:hAnsi="Times New Roman"/>
          <w:bCs/>
          <w:sz w:val="24"/>
          <w:szCs w:val="24"/>
        </w:rPr>
        <w:t xml:space="preserve">Всероссийский робототехнический фестиваль в Москве «Робофест-2016, </w:t>
      </w:r>
      <w:r w:rsidRPr="00602622">
        <w:rPr>
          <w:rFonts w:ascii="Times New Roman" w:hAnsi="Times New Roman"/>
          <w:sz w:val="24"/>
          <w:szCs w:val="24"/>
        </w:rPr>
        <w:t xml:space="preserve">робототехническая выставка «РобоЛайф»).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Тем не менее, в сфере образования города существуют следующие проблемы: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дошкольном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существующая сеть дошкольных образовательных организаций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при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объектов, в связи с чем необходимо продолжить развитие негосударственного сектора,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02622">
        <w:rPr>
          <w:rFonts w:ascii="Times New Roman" w:hAnsi="Times New Roman" w:cs="Times New Roman"/>
          <w:sz w:val="24"/>
          <w:szCs w:val="24"/>
        </w:rPr>
        <w:t>Билдинг-садов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расширять альтернативные формы дошкольного образования;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стандартов дошкольного образования требует: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конструирования и апробации нового развивающего образовательного пространства;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педагогических работников;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разработки и внедрения новых образовательных программ, учитывающих запросы и интересы всех участников образовательного процесса;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создания региональной системы оценки качества дошкольного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общем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инфраструктура общего образования не в полной мере соответствует современным требованиям. Несмотря на меры, принимаемые администрацией города Югорска по строительству, ремонту объектов сферы образования, 16,6% всех общеобразовательных организаций требуют капитального ремонта, а 14,2% учащихся обучаются во вторую смену. Увеличить количество мест в школах за счет пристроя к зданиям, находящихся в условиях плотной городской застройки</w:t>
      </w:r>
      <w:r w:rsidRPr="00602622">
        <w:rPr>
          <w:rFonts w:ascii="Times New Roman" w:hAnsi="Times New Roman" w:cs="Times New Roman"/>
          <w:iCs/>
          <w:sz w:val="24"/>
          <w:szCs w:val="24"/>
        </w:rPr>
        <w:t xml:space="preserve"> жилыми и административными зданиями,</w:t>
      </w:r>
      <w:r w:rsidRPr="00602622">
        <w:rPr>
          <w:rFonts w:ascii="Times New Roman" w:hAnsi="Times New Roman" w:cs="Times New Roman"/>
          <w:sz w:val="24"/>
          <w:szCs w:val="24"/>
        </w:rPr>
        <w:t xml:space="preserve"> практически невозможно. Площади зданий учреждений дополнительного и профессионального образования задействованы в полном объеме  в течение всего учебного дня. Таким образом, необходимо строительство новых школ мощностью не менее 1800 мест. Решение данной проблемы возможно только с привлечением внебюджетных источников. В 2017-2019 годы планируется строительство муниципального общеобразовательного учреждения на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602622">
        <w:rPr>
          <w:rFonts w:ascii="Times New Roman" w:hAnsi="Times New Roman" w:cs="Times New Roman"/>
          <w:sz w:val="24"/>
          <w:szCs w:val="24"/>
        </w:rPr>
        <w:t xml:space="preserve"> мест за счет внебюджетных средств,  в 2019-2024 годах двух школ на 900 и 6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02622">
        <w:rPr>
          <w:rFonts w:ascii="Times New Roman" w:hAnsi="Times New Roman" w:cs="Times New Roman"/>
          <w:sz w:val="24"/>
          <w:szCs w:val="24"/>
        </w:rPr>
        <w:t xml:space="preserve"> мест на условиях концессионных соглашений;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 во всех зданиях образовательных организаций создана безбарьерная среда;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 городе сегодня педагоги получают достойную оплату за свой труд, так средняя зарплата учителей превысила среднюю по экономике региона. Однако оплата труда должна непосредственно зависеть от качества и эффективности деятельности работников в соответствии с современными стандартами профессиональной деятельности педагогов;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необходимо осуществить детальный анализ причин, низких результатов итоговой аттестации по математике выпускников 9 - 11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- индивидуальная, для каждого учителя, с различными формами поддержки;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необходимо совершенствование системы выявления, поддержки и сопровождения одаренных детей, лидеров в сфере образования. Работа в данном направлении носит системный характер.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дальнейшего развития требует муниципальная система оценки качества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дополнительном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недостаточно развиты направления технического творчества, робототехники, моделирования;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инфраструктура современного дополнительного образования детей отстает от современных требований. Система дополнительного образования детей испытывает острый дефицит в современном оборудовании и инвентаре, учебных пособиях.</w:t>
      </w:r>
    </w:p>
    <w:p w:rsidR="00201EAD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>На решение обозначенных проблем направлены основные мероприятия муниципальной программы, отраженные в таблице 2.»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A1798">
        <w:rPr>
          <w:rFonts w:ascii="Times New Roman" w:hAnsi="Times New Roman"/>
          <w:b/>
          <w:sz w:val="24"/>
          <w:szCs w:val="24"/>
        </w:rPr>
        <w:lastRenderedPageBreak/>
        <w:t>Раздел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A1798">
        <w:rPr>
          <w:rFonts w:ascii="Times New Roman" w:hAnsi="Times New Roman"/>
          <w:b/>
          <w:sz w:val="24"/>
          <w:szCs w:val="24"/>
        </w:rPr>
        <w:t>Цели, за</w:t>
      </w:r>
      <w:r>
        <w:rPr>
          <w:rFonts w:ascii="Times New Roman" w:hAnsi="Times New Roman"/>
          <w:b/>
          <w:sz w:val="24"/>
          <w:szCs w:val="24"/>
        </w:rPr>
        <w:t>дачи и показатели их достижения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63DF0"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z w:val="24"/>
          <w:szCs w:val="24"/>
        </w:rPr>
        <w:t xml:space="preserve">ьюмуниципальной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программы являются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78CA">
        <w:rPr>
          <w:rFonts w:ascii="Times New Roman" w:hAnsi="Times New Roman"/>
          <w:color w:val="000000"/>
          <w:sz w:val="24"/>
          <w:szCs w:val="24"/>
        </w:rPr>
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Качественные изменения системы образования до 2020 года должны произойти на всех уровнях образования. С учетом установленного Федеральным законом </w:t>
      </w:r>
      <w:r>
        <w:rPr>
          <w:rFonts w:ascii="Times New Roman" w:hAnsi="Times New Roman"/>
          <w:color w:val="000000"/>
          <w:sz w:val="24"/>
          <w:szCs w:val="24"/>
        </w:rPr>
        <w:t>от 29.12.2012 № 273-ФЗ «</w:t>
      </w:r>
      <w:r w:rsidRPr="00263DF0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разделения полномочий 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 реализации приоритетов и целей государственной политики в сфере образования планируется через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реализацию </w:t>
      </w:r>
      <w:r w:rsidRPr="00263DF0">
        <w:rPr>
          <w:rFonts w:ascii="Times New Roman" w:hAnsi="Times New Roman"/>
          <w:color w:val="000000"/>
          <w:sz w:val="24"/>
          <w:szCs w:val="24"/>
        </w:rPr>
        <w:t>плана мероприятий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Изменения в отраслях социальной сферы, направленные на повышение эффективности образования </w:t>
      </w:r>
      <w:r>
        <w:rPr>
          <w:rFonts w:ascii="Times New Roman" w:hAnsi="Times New Roman"/>
          <w:sz w:val="24"/>
          <w:szCs w:val="24"/>
        </w:rPr>
        <w:t>в муниципальном образовании город Югорск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, утвержденного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F4192">
        <w:rPr>
          <w:rFonts w:ascii="Times New Roman" w:hAnsi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F4192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Югорска</w:t>
      </w:r>
      <w:r w:rsidRPr="00F36F42">
        <w:rPr>
          <w:rFonts w:ascii="Times New Roman" w:hAnsi="Times New Roman"/>
          <w:color w:val="000000"/>
          <w:sz w:val="24"/>
          <w:szCs w:val="24"/>
        </w:rPr>
        <w:t>от 0</w:t>
      </w:r>
      <w:r>
        <w:rPr>
          <w:rFonts w:ascii="Times New Roman" w:hAnsi="Times New Roman"/>
          <w:color w:val="000000"/>
          <w:sz w:val="24"/>
          <w:szCs w:val="24"/>
        </w:rPr>
        <w:t>2.07.</w:t>
      </w:r>
      <w:r w:rsidRPr="00F36F42">
        <w:rPr>
          <w:rFonts w:ascii="Times New Roman" w:hAnsi="Times New Roman"/>
          <w:color w:val="000000"/>
          <w:sz w:val="24"/>
          <w:szCs w:val="24"/>
        </w:rPr>
        <w:t>2013 №</w:t>
      </w:r>
      <w:r>
        <w:rPr>
          <w:rFonts w:ascii="Times New Roman" w:hAnsi="Times New Roman"/>
          <w:color w:val="000000"/>
          <w:sz w:val="24"/>
          <w:szCs w:val="24"/>
        </w:rPr>
        <w:t xml:space="preserve"> 1673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>Для каждого уровня образования определены ключевые задачи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Модернизация системы</w:t>
      </w:r>
      <w:r w:rsidRPr="008165ED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образования.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2.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3.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 xml:space="preserve">Общим направлением деятельности является совершенствование структуры и сети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учреждений. </w:t>
      </w:r>
      <w:r w:rsidRPr="00263DF0">
        <w:rPr>
          <w:rFonts w:ascii="Times New Roman" w:hAnsi="Times New Roman"/>
          <w:color w:val="000000"/>
          <w:sz w:val="24"/>
          <w:szCs w:val="24"/>
        </w:rPr>
        <w:t>В общем образовании, включающем уровень дошкольного образования, приоритетными в государственной образовательной политике являются: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достижение к 2016 году 100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доступности дошкольного образования для детей в возрасте от 3 до 7 лет;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внедрение федерального государственного образовательного стандарта дошкольного образования во всех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263DF0">
        <w:rPr>
          <w:rFonts w:ascii="Times New Roman" w:hAnsi="Times New Roman"/>
          <w:color w:val="000000"/>
          <w:sz w:val="24"/>
          <w:szCs w:val="24"/>
        </w:rPr>
        <w:t>, реализующих программы дошкольного образования;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обеспечение условий обучения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Расширение потенциала системы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планируется через мероприятия, направленные на обеспечение охвата </w:t>
      </w: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70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детей в возрасте 5-18 лет программами дополнительного образования через: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сетевых моделей реализации программ дополнительного образования образовательными </w:t>
      </w:r>
      <w:r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 детей, учреждениями культуры и спорта;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программ дополнительного образования, реализуемых на базе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201EAD">
        <w:rPr>
          <w:rFonts w:ascii="Times New Roman" w:hAnsi="Times New Roman"/>
          <w:color w:val="000000"/>
          <w:sz w:val="24"/>
          <w:szCs w:val="24"/>
        </w:rPr>
        <w:t xml:space="preserve"> общего образования;</w:t>
      </w:r>
    </w:p>
    <w:p w:rsidR="00136233" w:rsidRDefault="00201EAD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EA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внедрение</w:t>
      </w:r>
      <w:r w:rsidRPr="001557DC">
        <w:rPr>
          <w:rFonts w:ascii="Times New Roman" w:hAnsi="Times New Roman"/>
          <w:sz w:val="24"/>
          <w:szCs w:val="24"/>
        </w:rPr>
        <w:t xml:space="preserve"> нового финансово-экономического механизма «Сертификат дополнительного образования», позволяющего предпринимателям, имеющим лицензию на ведение образовательной деятельности, получить доступ к бюджетному финансированию</w:t>
      </w:r>
      <w:r>
        <w:rPr>
          <w:rFonts w:ascii="Times New Roman" w:hAnsi="Times New Roman"/>
          <w:sz w:val="24"/>
          <w:szCs w:val="24"/>
        </w:rPr>
        <w:t xml:space="preserve">. </w:t>
      </w:r>
      <w:r w:rsidR="00136233" w:rsidRPr="00263DF0">
        <w:rPr>
          <w:rFonts w:ascii="Times New Roman" w:hAnsi="Times New Roman"/>
          <w:color w:val="000000"/>
          <w:sz w:val="24"/>
          <w:szCs w:val="24"/>
        </w:rPr>
        <w:t>За счет реализуемых в мероприятий к 2018 году будет обеспечено повышение удельного веса численности детей, охваченных дополнительным образованием, в том числе обеспечено увеличение доли детей, посещающих программы технической направленности, занимающихся в спортивных секциях и участвующих в мероприятиях по патриотическому воспитанию.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Целевые показатели заработных плат педагогических работников зафиксированы в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дорожн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 xml:space="preserve">е»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и опираются на утвержденный Правительством Российской Федерации в соответствии с Указом Президента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F78C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.05.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597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>, в котором установлены целевые значения повышения оплаты труда по каждой категории педагогических работников (Программ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поэтапного совершенствования системы оплаты труда в государственных (муниципальных) организациях на 2012 - 2018 годы, утвержденн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распоряжением Правительства Российской Федерации от 26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BF78CA">
        <w:rPr>
          <w:rFonts w:ascii="Times New Roman" w:hAnsi="Times New Roman"/>
          <w:color w:val="000000"/>
          <w:sz w:val="24"/>
          <w:szCs w:val="24"/>
        </w:rPr>
        <w:t>2190-р).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4F9">
        <w:rPr>
          <w:rFonts w:ascii="Times New Roman" w:hAnsi="Times New Roman"/>
          <w:color w:val="000000"/>
          <w:sz w:val="24"/>
          <w:szCs w:val="24"/>
        </w:rPr>
        <w:t>Правительств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44F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отмечает необходимость выхода на эффективный контракт с педагогическими работниками. Эффективный контракт в образовании - это механизм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увязки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заработной платы с качеством и результатами педагогической работы.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В каждо</w:t>
      </w:r>
      <w:r>
        <w:rPr>
          <w:rFonts w:ascii="Times New Roman" w:hAnsi="Times New Roman"/>
          <w:color w:val="000000"/>
          <w:sz w:val="24"/>
          <w:szCs w:val="24"/>
        </w:rPr>
        <w:t>мобразовательном учреждении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должна быть сформирована собственная программа развития и кадрового обновления. Согласованный с учетом позиций профессиональногосообщества</w:t>
      </w:r>
      <w:r>
        <w:rPr>
          <w:rFonts w:ascii="Times New Roman" w:hAnsi="Times New Roman"/>
          <w:color w:val="000000"/>
          <w:sz w:val="24"/>
          <w:szCs w:val="24"/>
        </w:rPr>
        <w:t>, государственно-общественных органов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и потребителей образовательных услуг набор мероприятий позволит обеспечить повышение качества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кадров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, направленной на достижение высоких образовательных результатов обучающихся. 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Важнейшим институциональным компонентом системы образования </w:t>
      </w:r>
      <w:r>
        <w:rPr>
          <w:rFonts w:ascii="Times New Roman" w:hAnsi="Times New Roman"/>
          <w:color w:val="000000"/>
          <w:sz w:val="24"/>
          <w:szCs w:val="24"/>
        </w:rPr>
        <w:t>является независимая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качества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планируется через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привлечение к</w:t>
      </w:r>
      <w:r>
        <w:rPr>
          <w:rFonts w:ascii="Times New Roman" w:hAnsi="Times New Roman"/>
          <w:color w:val="000000"/>
          <w:sz w:val="24"/>
          <w:szCs w:val="24"/>
        </w:rPr>
        <w:t>независимой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оценке качества образования общественн</w:t>
      </w:r>
      <w:r>
        <w:rPr>
          <w:rFonts w:ascii="Times New Roman" w:hAnsi="Times New Roman"/>
          <w:color w:val="000000"/>
          <w:sz w:val="24"/>
          <w:szCs w:val="24"/>
        </w:rPr>
        <w:t>огосовета;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совершенствование содержания и способов организации образовательного процесса в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осуществление мероприятий по повышению эффективности, качества и доступности образовательных услуг;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мониторинг системы образования и обеспечение открытости информации о деятельности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 рамках реализации мероприятий Программы будет обеспечен доступ в информационно-телекоммуникационной сети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 открытым данным</w:t>
      </w:r>
      <w:r>
        <w:rPr>
          <w:rFonts w:ascii="Times New Roman" w:hAnsi="Times New Roman"/>
          <w:color w:val="000000"/>
          <w:sz w:val="24"/>
          <w:szCs w:val="24"/>
        </w:rPr>
        <w:t>Управления образования. И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тогом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 программы станет, в том числе, доступная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9101D">
        <w:rPr>
          <w:rFonts w:ascii="Times New Roman" w:hAnsi="Times New Roman"/>
          <w:color w:val="000000"/>
          <w:sz w:val="24"/>
          <w:szCs w:val="24"/>
        </w:rPr>
        <w:t>м, осуществляющим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</w:t>
      </w:r>
      <w:r>
        <w:rPr>
          <w:rFonts w:ascii="Times New Roman" w:hAnsi="Times New Roman"/>
          <w:color w:val="000000"/>
          <w:sz w:val="24"/>
          <w:szCs w:val="24"/>
        </w:rPr>
        <w:t>и и оценку качества образования.</w:t>
      </w:r>
    </w:p>
    <w:p w:rsidR="00136233" w:rsidRDefault="00136233" w:rsidP="001362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Целевые показатели муниципальной программы:</w:t>
      </w:r>
    </w:p>
    <w:p w:rsidR="00136233" w:rsidRPr="00AA1798" w:rsidRDefault="00136233" w:rsidP="0013623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обучающихся 5-11 классов, принявших участие в школьном этапе Всероссийской олимпиады школьников (в общей численности обучающихся).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вовлеченность обучающихся 5-11 классов в школьный этап Всероссийской олимпиады школьников.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учащихся 5-11 классов, принимающих участие в школьном этапе Всероссийской олимпиады школьников, к общей численности обучающихся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5-11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где: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5-11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– численность учащихся 5-11 классов, принимающих участие в школьном этапе Всероссийской олимпиады школьников (данные электронного мониторинга </w:t>
      </w:r>
      <w:hyperlink r:id="rId9" w:history="1">
        <w:r w:rsidRPr="00AA1798">
          <w:rPr>
            <w:rFonts w:ascii="Times New Roman" w:hAnsi="Times New Roman"/>
            <w:sz w:val="24"/>
            <w:szCs w:val="24"/>
            <w:u w:val="single"/>
            <w:lang w:eastAsia="ar-SA"/>
          </w:rPr>
          <w:t>www.kpmo.ru</w:t>
        </w:r>
      </w:hyperlink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образовательных учреждений общего образования (периодическая отчетность, форма № 76-РИК).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lastRenderedPageBreak/>
        <w:t>Характеризует обеспеченность детей дошкольного возраста местами в дошкольных образовательных организациях.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числа мест в дошкольных образовательных организациях к общей численности детей в возрасте 1- 6 лет, скорректированной на численность детей в возрасте 5-6 лет, обучающихся в общеобразовательных организациях, и умноженное на 1000.</w:t>
      </w:r>
    </w:p>
    <w:p w:rsidR="00136233" w:rsidRPr="00B0569D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9D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5865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Чмест - численность мест в дошкольных образовательных организациях (периодическая отчетность, </w:t>
      </w:r>
      <w:hyperlink r:id="rId11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85-К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общеобразовательных организациях в возрасте 5 - 6 лет (периодическая отчетность, </w:t>
      </w:r>
      <w:hyperlink r:id="rId13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76-РИК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3-7 лет, получающих дошкольную образовательную услугу и (или) услугу по их содержанию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Характеризует доступность и масштабы дошкольного образования.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Определяется соотношением численности детей в возрасте от 3 до 7 лет, обучающихся по программам дошкольного образования в дошкольных образовательных учреждениях, и численности детей в возрасте от 3 до 7 лет, скорректированной на численность детей в возрасте 5-6 лет, обучающихся в общеобразовательных учреждениях.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Рассчитывается по формуле: {ЧДО3-6 / [Чнас3-6 – ЧОоо5-6]} * 100,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ЧДО3-6 – численность детей в возрасте от 3 до 7 лет в дошкольных образовательных учреждениях (периодическая отчетность, форма № 85-К);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Чнас3-6 – численность детей в возрасте 3 до 7 лет на 1 января следующего за отчетным года (периодическая отчетность, данные демографической статистики о возрастно-половом составе населения);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ЧОоо5-6 – численность детей в возрасте 5-6 лет, обучающихся в общеобразовательных учреждениях (периодическая отчетность, формы № 76-РИК, Д-9).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 w:rsidRPr="00D81B93">
        <w:rPr>
          <w:rFonts w:ascii="Times New Roman" w:hAnsi="Times New Roman"/>
          <w:sz w:val="24"/>
          <w:szCs w:val="24"/>
        </w:rPr>
        <w:t>Д</w:t>
      </w:r>
      <w:r w:rsidRPr="00343940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343940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7 до 18 лет охваченных основными общеобразовательными программами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Характеризует охват детей основными общеобразовательными программами начального общего, основного общего и среднего общего образования в общеобразовательных учреждениях.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количества детей обучающихся в общеобразовательных учреждениях к общей численности детей в возрасте с 7 до 18 лет, за исключением детей, не обучающихся по медицинским показаниям.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  <w:r>
        <w:rPr>
          <w:noProof/>
          <w:lang w:eastAsia="ru-RU"/>
        </w:rPr>
        <w:drawing>
          <wp:inline distT="0" distB="0" distL="0" distR="0">
            <wp:extent cx="1527175" cy="250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4E4">
        <w:rPr>
          <w:rFonts w:ascii="Times New Roman" w:hAnsi="Times New Roman"/>
        </w:rPr>
        <w:t>ЧОоо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детей обучающихся в общеобразовательных учреждениях (периодическая отчетность, форма № 76-РИК</w:t>
      </w:r>
      <w:r>
        <w:rPr>
          <w:rFonts w:ascii="Times New Roman" w:hAnsi="Times New Roman"/>
          <w:sz w:val="24"/>
          <w:szCs w:val="24"/>
          <w:lang w:eastAsia="ar-SA"/>
        </w:rPr>
        <w:t>, Д-9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69595" cy="2330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 (демографические данные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лет);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Д</w:t>
      </w:r>
      <w:r w:rsidRPr="005875C9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5875C9">
        <w:rPr>
          <w:rFonts w:ascii="Times New Roman" w:hAnsi="Times New Roman"/>
          <w:sz w:val="24"/>
          <w:szCs w:val="24"/>
          <w:lang w:eastAsia="ar-SA"/>
        </w:rPr>
        <w:t xml:space="preserve"> детей, охваченных дополнительными общеобразовательными программами, в общей численности детей и молодежи в возрасте 5-18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Характеризует доступность дополнительного образования детей.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реализующих</w:t>
      </w:r>
      <w:r w:rsidRPr="00331EE9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EE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0569D">
        <w:rPr>
          <w:rFonts w:ascii="Times New Roman" w:hAnsi="Times New Roman" w:cs="Times New Roman"/>
          <w:sz w:val="24"/>
          <w:szCs w:val="24"/>
        </w:rPr>
        <w:t>дополнительного образования к численности населения в возрасте 5 – 18 лет.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233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Чдоп - численность населения в возрасте 5 - 18 лет, получающих услуги по дополнительному образованию (в организациях различной организационно-правовой формы и </w:t>
      </w:r>
      <w:r w:rsidRPr="00B0569D">
        <w:rPr>
          <w:rFonts w:ascii="Times New Roman" w:hAnsi="Times New Roman" w:cs="Times New Roman"/>
          <w:sz w:val="24"/>
          <w:szCs w:val="24"/>
        </w:rPr>
        <w:lastRenderedPageBreak/>
        <w:t xml:space="preserve">форм собственности) (периодическая отчетность, </w:t>
      </w:r>
      <w:hyperlink r:id="rId17" w:history="1">
        <w:r w:rsidRPr="00B0569D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 w:rsidRPr="00B0569D">
          <w:rPr>
            <w:rFonts w:ascii="Times New Roman" w:hAnsi="Times New Roman" w:cs="Times New Roman"/>
            <w:sz w:val="24"/>
            <w:szCs w:val="24"/>
          </w:rPr>
          <w:br/>
          <w:t>№ 1-ДО (сводная)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B0569D">
          <w:rPr>
            <w:rFonts w:ascii="Times New Roman" w:hAnsi="Times New Roman" w:cs="Times New Roman"/>
            <w:sz w:val="24"/>
            <w:szCs w:val="24"/>
          </w:rPr>
          <w:t>5-ФК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B0569D">
          <w:rPr>
            <w:rFonts w:ascii="Times New Roman" w:hAnsi="Times New Roman" w:cs="Times New Roman"/>
            <w:sz w:val="24"/>
            <w:szCs w:val="24"/>
          </w:rPr>
          <w:t>1-ДМШ</w:t>
        </w:r>
      </w:hyperlink>
      <w:r w:rsidRPr="00B0569D">
        <w:rPr>
          <w:rFonts w:ascii="Times New Roman" w:hAnsi="Times New Roman" w:cs="Times New Roman"/>
          <w:sz w:val="24"/>
          <w:szCs w:val="24"/>
        </w:rPr>
        <w:t>, численность населения охваченных дополнительным образованием);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5 - 18 лет (периодическая отчетность, данные демографической статистики о возрастно-половом составе населения).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EE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31EE9">
        <w:rPr>
          <w:rFonts w:ascii="Times New Roman" w:hAnsi="Times New Roman"/>
          <w:sz w:val="24"/>
          <w:szCs w:val="24"/>
        </w:rPr>
        <w:t>тношени</w:t>
      </w:r>
      <w:r>
        <w:rPr>
          <w:rFonts w:ascii="Times New Roman" w:hAnsi="Times New Roman"/>
          <w:sz w:val="24"/>
          <w:szCs w:val="24"/>
        </w:rPr>
        <w:t>е</w:t>
      </w:r>
      <w:r w:rsidRPr="00331EE9">
        <w:rPr>
          <w:rFonts w:ascii="Times New Roman" w:hAnsi="Times New Roman"/>
          <w:sz w:val="24"/>
          <w:szCs w:val="24"/>
        </w:rPr>
        <w:t xml:space="preserve">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569D">
        <w:rPr>
          <w:rFonts w:ascii="Times New Roman" w:hAnsi="Times New Roman" w:cs="Times New Roman"/>
          <w:sz w:val="24"/>
          <w:szCs w:val="24"/>
        </w:rPr>
        <w:t xml:space="preserve"> программой мер, направленных на снижение дифференциации (разрыва) в качестве образовательных результатов между школами.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среднего балла единого государственного экзамена (в расчете на 2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предмета) в 10% общеобразовательных организаций с худшими результатами единого государственного экзамена.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xi – средний тестовый балл участников по соответствующему предмету.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Таким образом, средний балл образовательной организации рассчитывается следующим образом: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средний балл участников по русскому языку,</w:t>
      </w:r>
    </w:p>
    <w:p w:rsidR="00136233" w:rsidRPr="00B0569D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средний балл участников по базовой математике,</w:t>
      </w:r>
    </w:p>
    <w:p w:rsidR="00136233" w:rsidRPr="00B0569D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 средний балл участников по профильной математике,</w:t>
      </w:r>
    </w:p>
    <w:p w:rsidR="00136233" w:rsidRPr="00B0569D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русскому языку,</w:t>
      </w:r>
    </w:p>
    <w:p w:rsidR="00136233" w:rsidRPr="00B0569D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базовой математике,</w:t>
      </w:r>
    </w:p>
    <w:p w:rsidR="00136233" w:rsidRPr="00B0569D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профильной математике.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При этом средний балл по базовой математике переведен из 5-балльной в 100-балльную систему, в соответствии со следующей формулой:</w:t>
      </w:r>
    </w:p>
    <w:p w:rsidR="00136233" w:rsidRPr="00136233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мат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баз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(100)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  <m:r>
                    <w:rPr>
                      <w:rFonts w:ascii="Cambria Math"/>
                      <w:sz w:val="28"/>
                      <w:szCs w:val="28"/>
                    </w:rPr>
                    <m:t>(5)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</w:t>
      </w:r>
    </w:p>
    <w:p w:rsidR="00136233" w:rsidRPr="00B0569D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(100)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</w:t>
      </w:r>
      <w:r w:rsidR="00136233" w:rsidRPr="00B0569D">
        <w:rPr>
          <w:rFonts w:ascii="Times New Roman" w:hAnsi="Times New Roman" w:cs="Times New Roman"/>
          <w:sz w:val="24"/>
          <w:szCs w:val="24"/>
        </w:rPr>
        <w:br/>
        <w:t>по 100-балльной шкале,</w:t>
      </w:r>
    </w:p>
    <w:p w:rsidR="00136233" w:rsidRPr="00B0569D" w:rsidRDefault="00AB24D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(5)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по 5-балльной шкале.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lastRenderedPageBreak/>
        <w:t>(ЧОвып</w:t>
      </w:r>
      <w:r w:rsidRPr="00AB77D5">
        <w:rPr>
          <w:rFonts w:ascii="Times New Roman" w:hAnsi="Times New Roman" w:cs="Times New Roman"/>
          <w:sz w:val="16"/>
          <w:szCs w:val="16"/>
        </w:rPr>
        <w:t>егэ/</w:t>
      </w: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)*100, 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ЧОвып</w:t>
      </w:r>
      <w:r w:rsidRPr="00AB77D5">
        <w:rPr>
          <w:rFonts w:ascii="Times New Roman" w:hAnsi="Times New Roman" w:cs="Times New Roman"/>
          <w:sz w:val="16"/>
          <w:szCs w:val="16"/>
        </w:rPr>
        <w:t>егэ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учреждений, успешно сдавших единый государственный экзамен по русскому языку и математике;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 (периодическая отчетность, </w:t>
      </w:r>
      <w:r w:rsidRPr="00AA1798">
        <w:rPr>
          <w:rFonts w:ascii="Times New Roman" w:eastAsia="Calibri" w:hAnsi="Times New Roman"/>
          <w:sz w:val="24"/>
          <w:szCs w:val="24"/>
          <w:lang w:eastAsia="ar-SA"/>
        </w:rPr>
        <w:t>№ 76-РИК</w:t>
      </w:r>
      <w:r w:rsidRPr="00AB77D5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не получивших аттестат о среднем (полном)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AB77D5">
        <w:rPr>
          <w:rFonts w:ascii="Times New Roman" w:hAnsi="Times New Roman" w:cs="Times New Roman"/>
          <w:sz w:val="24"/>
          <w:szCs w:val="24"/>
        </w:rPr>
        <w:t>образовании, в общей численности выпускников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1140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>, где: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0515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доля выпускников государственных (муниципальных) общеобразовательных учреждений, не получивших аттестат о среднем (полном) общем образовании;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585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не получивших аттестат о среднем (полном) общем образовании;</w:t>
      </w:r>
    </w:p>
    <w:p w:rsidR="00136233" w:rsidRPr="00B0569D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участвующих в едином государственном экзамене.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A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573A7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73A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разместивших на сайте нормативно закрепленный перечень сведений о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Характеризует степень </w:t>
      </w:r>
      <w:r w:rsidRPr="007573A7">
        <w:rPr>
          <w:rFonts w:ascii="Times New Roman" w:hAnsi="Times New Roman"/>
          <w:sz w:val="24"/>
          <w:szCs w:val="24"/>
        </w:rPr>
        <w:t>доступн</w:t>
      </w:r>
      <w:r>
        <w:rPr>
          <w:rFonts w:ascii="Times New Roman" w:hAnsi="Times New Roman"/>
          <w:sz w:val="24"/>
          <w:szCs w:val="24"/>
        </w:rPr>
        <w:t>ости</w:t>
      </w:r>
      <w:r w:rsidRPr="007573A7">
        <w:rPr>
          <w:rFonts w:ascii="Times New Roman" w:hAnsi="Times New Roman"/>
          <w:sz w:val="24"/>
          <w:szCs w:val="24"/>
        </w:rPr>
        <w:t xml:space="preserve"> для граждан полн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 объективн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информация об образовательных организациях </w:t>
      </w:r>
      <w:r w:rsidRPr="00AA1798">
        <w:rPr>
          <w:rFonts w:ascii="Times New Roman" w:hAnsi="Times New Roman"/>
          <w:sz w:val="24"/>
          <w:szCs w:val="24"/>
        </w:rPr>
        <w:t>системы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Характеризует открытость общего образования.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Определяется соотношением образовательных учреждений, разместивших на сайте нормативно закрепленный перечень сведений о своей деятельности, и общей численности образовательных учреждений.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Рассчитывается по формуле: (ЧОразнп / ЧОо) * 100, где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ЧОразнп – численность образовательных учреждений, разместивших на сайте нормативно закрепленный перечень сведений о своей деятельности (периодическая отчетность, форма №Д-4, 1-ДО);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ЧОоо – численность образовательных учреждений (периодическая отчетность, форма №76-РИК, 1-ДО, 85-к).</w:t>
      </w:r>
    </w:p>
    <w:p w:rsidR="00B338FF" w:rsidRPr="00456252" w:rsidRDefault="00136233" w:rsidP="00B33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6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FF" w:rsidRPr="00456252">
        <w:rPr>
          <w:rFonts w:ascii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</w:t>
      </w:r>
      <w:r w:rsidR="00B338FF">
        <w:rPr>
          <w:rFonts w:ascii="Times New Roman" w:hAnsi="Times New Roman" w:cs="Times New Roman"/>
          <w:sz w:val="24"/>
          <w:szCs w:val="24"/>
        </w:rPr>
        <w:t xml:space="preserve">огообщего </w:t>
      </w:r>
      <w:r w:rsidR="00B338FF" w:rsidRPr="00456252">
        <w:rPr>
          <w:rFonts w:ascii="Times New Roman" w:hAnsi="Times New Roman" w:cs="Times New Roman"/>
          <w:sz w:val="24"/>
          <w:szCs w:val="24"/>
        </w:rPr>
        <w:t>образова</w:t>
      </w:r>
      <w:r w:rsidR="00B338FF">
        <w:rPr>
          <w:rFonts w:ascii="Times New Roman" w:hAnsi="Times New Roman" w:cs="Times New Roman"/>
          <w:sz w:val="24"/>
          <w:szCs w:val="24"/>
        </w:rPr>
        <w:t xml:space="preserve">ния </w:t>
      </w:r>
      <w:r w:rsidR="00B338FF" w:rsidRPr="00456252">
        <w:rPr>
          <w:rFonts w:ascii="Times New Roman" w:hAnsi="Times New Roman" w:cs="Times New Roman"/>
          <w:sz w:val="24"/>
          <w:szCs w:val="24"/>
        </w:rPr>
        <w:t xml:space="preserve">к </w:t>
      </w:r>
      <w:r w:rsidR="00B338FF">
        <w:rPr>
          <w:rFonts w:ascii="Times New Roman" w:hAnsi="Times New Roman" w:cs="Times New Roman"/>
          <w:sz w:val="24"/>
          <w:szCs w:val="24"/>
        </w:rPr>
        <w:t xml:space="preserve">целевому значению </w:t>
      </w:r>
      <w:r w:rsidR="00B338FF" w:rsidRPr="00456252">
        <w:rPr>
          <w:rFonts w:ascii="Times New Roman" w:hAnsi="Times New Roman" w:cs="Times New Roman"/>
          <w:sz w:val="24"/>
          <w:szCs w:val="24"/>
        </w:rPr>
        <w:t>среднемесячной заработной плат</w:t>
      </w:r>
      <w:r w:rsidR="00B338FF">
        <w:rPr>
          <w:rFonts w:ascii="Times New Roman" w:hAnsi="Times New Roman" w:cs="Times New Roman"/>
          <w:sz w:val="24"/>
          <w:szCs w:val="24"/>
        </w:rPr>
        <w:t>ы</w:t>
      </w:r>
      <w:r w:rsidR="00B338FF">
        <w:rPr>
          <w:rFonts w:ascii="Times New Roman" w:hAnsi="Times New Roman"/>
          <w:sz w:val="24"/>
          <w:szCs w:val="24"/>
          <w:lang w:eastAsia="ar-SA"/>
        </w:rPr>
        <w:t>, установленному Департаментом образования Ханты-Мансийского автономного округа-Югры для города Югорска</w:t>
      </w:r>
      <w:r w:rsidR="00B338FF">
        <w:rPr>
          <w:rFonts w:ascii="Times New Roman" w:hAnsi="Times New Roman" w:cs="Times New Roman"/>
          <w:sz w:val="24"/>
          <w:szCs w:val="24"/>
        </w:rPr>
        <w:t>.</w:t>
      </w:r>
    </w:p>
    <w:p w:rsidR="00B338FF" w:rsidRPr="00AA1798" w:rsidRDefault="00B338FF" w:rsidP="00B338F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AA1798" w:rsidRDefault="00B338FF" w:rsidP="00B338FF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соотношением 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 в муниципальных общеобразовательных учреждениях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/>
          <w:sz w:val="24"/>
          <w:szCs w:val="24"/>
          <w:lang w:eastAsia="ar-SA"/>
        </w:rPr>
        <w:t xml:space="preserve">целевого значения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ыпедагогических работников дошкольного образования, установленной Департаментом образования Ханты-Мансийского автономного округа-Югры для города Югорска на соответствующий год</w:t>
      </w:r>
      <w:r w:rsidRPr="00AA1798">
        <w:rPr>
          <w:rFonts w:ascii="Times New Roman" w:hAnsi="Times New Roman"/>
          <w:sz w:val="24"/>
          <w:szCs w:val="24"/>
          <w:lang w:eastAsia="ar-SA"/>
        </w:rPr>
        <w:t>.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A1798">
        <w:rPr>
          <w:rFonts w:ascii="Times New Roman" w:hAnsi="Times New Roman"/>
          <w:sz w:val="24"/>
          <w:szCs w:val="24"/>
        </w:rPr>
        <w:t xml:space="preserve">ЗПдо / </w:t>
      </w:r>
      <w:r>
        <w:rPr>
          <w:rFonts w:ascii="Times New Roman" w:hAnsi="Times New Roman"/>
          <w:sz w:val="24"/>
          <w:szCs w:val="24"/>
        </w:rPr>
        <w:t>ЦЗ</w:t>
      </w:r>
      <w:r w:rsidRPr="00AA1798">
        <w:rPr>
          <w:rFonts w:ascii="Times New Roman" w:hAnsi="Times New Roman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) * 100, 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где: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СЗПдо -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списочного состава дошкольного общего образования в муниципальных образовательных учреждениях;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ЦЗЗПдо – целевое значение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СЗПдо</w:t>
      </w:r>
      <w:r w:rsidRPr="00AA179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</w:t>
      </w:r>
      <w:r w:rsidRPr="00AA1798">
        <w:rPr>
          <w:rFonts w:ascii="Times New Roman" w:hAnsi="Times New Roman"/>
          <w:sz w:val="24"/>
          <w:szCs w:val="24"/>
        </w:rPr>
        <w:t>(ФЗП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 / ЧСП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>) / 12} * 1000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ФЗПдо – фонд начисленной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дошкольного общего образования </w:t>
      </w: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списочного состава </w:t>
      </w:r>
      <w:r w:rsidRPr="00AA1798">
        <w:rPr>
          <w:rFonts w:ascii="Times New Roman" w:hAnsi="Times New Roman"/>
          <w:sz w:val="24"/>
          <w:szCs w:val="24"/>
        </w:rPr>
        <w:t>без внешних совместителей) муниципальных образовательных учреждений – всего (периодическая отчетность, форма № ЗП-образование);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ЧСПдо – средняя численность педагогических работников </w:t>
      </w:r>
      <w:r>
        <w:rPr>
          <w:rFonts w:ascii="Times New Roman" w:hAnsi="Times New Roman"/>
          <w:sz w:val="24"/>
          <w:szCs w:val="24"/>
        </w:rPr>
        <w:t>дошкольного общего образования(</w:t>
      </w:r>
      <w:r w:rsidRPr="00AA1798">
        <w:rPr>
          <w:rFonts w:ascii="Times New Roman" w:hAnsi="Times New Roman"/>
          <w:sz w:val="24"/>
          <w:szCs w:val="24"/>
        </w:rPr>
        <w:t>списочного состава без внешних совместителей) муниципальных 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11. Отношение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 основного общего и среднего общего образования</w:t>
      </w:r>
      <w:r w:rsidRPr="00C26AC3">
        <w:rPr>
          <w:rFonts w:ascii="Times New Roman" w:hAnsi="Times New Roman"/>
          <w:sz w:val="24"/>
          <w:szCs w:val="24"/>
        </w:rPr>
        <w:t xml:space="preserve"> к целевому значению среднемесячной заработной платы</w:t>
      </w:r>
      <w:r>
        <w:rPr>
          <w:rFonts w:ascii="Times New Roman" w:hAnsi="Times New Roman"/>
          <w:sz w:val="24"/>
          <w:szCs w:val="24"/>
        </w:rPr>
        <w:t>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Определяется соотношением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 и среднего общего</w:t>
      </w:r>
      <w:r w:rsidRPr="00C26AC3">
        <w:rPr>
          <w:rFonts w:ascii="Times New Roman" w:hAnsi="Times New Roman"/>
          <w:sz w:val="24"/>
          <w:szCs w:val="24"/>
        </w:rPr>
        <w:t xml:space="preserve">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 xml:space="preserve">образовательных учреждениях и целевого значения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бщего образования,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(СЗПоо / ЦЗЗПоо)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СЗПоо - среднемесячная заработная плата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учреждениях;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ЦЗЗПоо – целевое значение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СЗПоо = ((ФЗПоо / ЧСПоо)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ФЗПоо – фонд начисленной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– всего (периодическая отчетность, форма № ЗП-образование);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ЧСПоо – средняя численность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12. 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Определяется соотношением среднемесячной заработной платы педагогических работников дополнительного образования в муниципальных образовательных учреждениях и целевого значения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lastRenderedPageBreak/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(СЗПдоп / ЦЗЗПдоп)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- среднемесячная заработная плата педагогических работников дополнительного образования в муниципальных образовательных учреждениях дополнительного образования;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ЦЗЗПдоп – целевое значение среднемесячной заработной платы педагогических работников дополнительного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= ((ФЗПдоп / ЧСПдоп)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ФЗПдоп – фонд начисленной заработной платы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– всего (периодическая отчетность, форма № ЗП-образование);</w:t>
      </w:r>
    </w:p>
    <w:p w:rsidR="00136233" w:rsidRPr="00AA1798" w:rsidRDefault="00B338FF" w:rsidP="00B338F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6AC3">
        <w:rPr>
          <w:rFonts w:ascii="Times New Roman" w:hAnsi="Times New Roman"/>
          <w:sz w:val="24"/>
          <w:szCs w:val="24"/>
        </w:rPr>
        <w:t>ЧСПдоп – средняя численность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(периодическая отчетность, форма № ЗП-образование).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51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C3451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345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CC3451">
        <w:rPr>
          <w:rFonts w:ascii="Times New Roman" w:hAnsi="Times New Roman" w:cs="Times New Roman"/>
          <w:sz w:val="24"/>
          <w:szCs w:val="24"/>
        </w:rPr>
        <w:t>, в которых обеспечена возможность пользоваться столовыми, соответствующими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столовыми соответствующим современным требованиям.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в которых обеспечена возможность пользоваться столовыми, соответствующими современным требованиям, к общей численности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ЧОост / ЧОо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ЧОост – численность общеобразовательных учреждений, в которых обеспечена возможность пользоваться столовыми, соответствующими современным требованиям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 – численность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27890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890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</w:t>
      </w:r>
      <w:r>
        <w:rPr>
          <w:rFonts w:ascii="Times New Roman" w:hAnsi="Times New Roman" w:cs="Times New Roman"/>
          <w:sz w:val="24"/>
          <w:szCs w:val="24"/>
        </w:rPr>
        <w:t>ным образовательным стандартам).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027890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учреждений, соответствующих современным требованиям обучения, в общем количестве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Определяется отношением общеобразовательных учреждений, оснащенных </w:t>
      </w:r>
      <w:r w:rsidRPr="007765B7">
        <w:rPr>
          <w:rFonts w:ascii="Times New Roman" w:hAnsi="Times New Roman" w:cs="Times New Roman"/>
          <w:sz w:val="24"/>
          <w:szCs w:val="24"/>
        </w:rPr>
        <w:lastRenderedPageBreak/>
        <w:t>современным учебным оборудованием, к общей численности общеобразовательных учреждений.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 (ЧОоу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/ ЧОоу) * 100,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– численность муниципальных общеобразовательных учреждений, соответствующих современным требованиям обучения (дополнительные сведения);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 – численность муниципальных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16.</w:t>
      </w:r>
      <w:r w:rsidRPr="007765B7">
        <w:rPr>
          <w:rFonts w:ascii="Times New Roman" w:hAnsi="Times New Roman" w:cs="Times New Roman"/>
          <w:sz w:val="24"/>
          <w:szCs w:val="24"/>
        </w:rPr>
        <w:tab/>
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Характеризует доступность дошкольного образования для детей в возрасте 1- 6 лет в муниципалитете.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возрасте 1 - 6, находящихся в очереди на получение в текущем году дошкольного образования, численность населения в возрасте 1 - 6 лет.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>
        <w:rPr>
          <w:rFonts w:ascii="Times New Roman" w:hAnsi="Times New Roman" w:cs="Times New Roman"/>
          <w:sz w:val="24"/>
          <w:szCs w:val="24"/>
        </w:rPr>
        <w:t>/ЧД</w:t>
      </w:r>
      <w:r w:rsidRPr="00983FE3">
        <w:rPr>
          <w:rFonts w:ascii="Times New Roman" w:hAnsi="Times New Roman" w:cs="Times New Roman"/>
          <w:sz w:val="16"/>
          <w:szCs w:val="16"/>
        </w:rPr>
        <w:t>(1-6</w:t>
      </w:r>
      <w:r w:rsidRPr="0017306C">
        <w:rPr>
          <w:rFonts w:ascii="Times New Roman" w:hAnsi="Times New Roman" w:cs="Times New Roman"/>
          <w:sz w:val="16"/>
          <w:szCs w:val="16"/>
        </w:rPr>
        <w:t>)</w:t>
      </w:r>
      <w:r w:rsidRPr="0017306C">
        <w:rPr>
          <w:rFonts w:ascii="Times New Roman" w:hAnsi="Times New Roman" w:cs="Times New Roman"/>
          <w:sz w:val="24"/>
          <w:szCs w:val="24"/>
        </w:rPr>
        <w:t>*100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 w:rsidRPr="00983FE3">
        <w:rPr>
          <w:rFonts w:ascii="Times New Roman" w:hAnsi="Times New Roman" w:cs="Times New Roman"/>
          <w:sz w:val="24"/>
          <w:szCs w:val="24"/>
        </w:rPr>
        <w:t>-</w:t>
      </w:r>
      <w:r w:rsidRPr="00B0569D">
        <w:rPr>
          <w:rFonts w:ascii="Times New Roman" w:hAnsi="Times New Roman" w:cs="Times New Roman"/>
          <w:sz w:val="24"/>
          <w:szCs w:val="24"/>
        </w:rPr>
        <w:t xml:space="preserve">численность детей в возрасте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69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569D">
        <w:rPr>
          <w:rFonts w:ascii="Times New Roman" w:hAnsi="Times New Roman" w:cs="Times New Roman"/>
          <w:sz w:val="24"/>
          <w:szCs w:val="24"/>
        </w:rPr>
        <w:t>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постановки на учет и зачисление детей в дошкольные образовательные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соотношением численности обучающихся в муниципальных общеобразовательных организациях, занимающихся в</w:t>
      </w:r>
      <w:r>
        <w:rPr>
          <w:rFonts w:ascii="Times New Roman" w:hAnsi="Times New Roman" w:cs="Times New Roman"/>
          <w:sz w:val="24"/>
          <w:szCs w:val="24"/>
        </w:rPr>
        <w:t>овторую и третью смену</w:t>
      </w:r>
      <w:r w:rsidRPr="00B0569D">
        <w:rPr>
          <w:rFonts w:ascii="Times New Roman" w:hAnsi="Times New Roman" w:cs="Times New Roman"/>
          <w:sz w:val="24"/>
          <w:szCs w:val="24"/>
        </w:rPr>
        <w:t>, к общей численности обучающихся в муниципальных общеобразовательных организациях.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  <w:r>
        <w:rPr>
          <w:noProof/>
        </w:rPr>
        <w:drawing>
          <wp:inline distT="0" distB="0" distL="0" distR="0">
            <wp:extent cx="1699260" cy="491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373AFA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136233" w:rsidRPr="00373AFA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доля обучающихся в государственных (муниципальных) общеобразовательных учреждениях, занимающихся в одну смену, в общей численности обучающихся в государственных муниципальных) общеобразовательных учреждениях (процентов);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во вторую смену (</w:t>
      </w:r>
      <w:hyperlink r:id="rId28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21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 третью смену (</w:t>
      </w:r>
      <w:hyperlink r:id="rId30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22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FA">
        <w:rPr>
          <w:rFonts w:ascii="Times New Roman" w:hAnsi="Times New Roman"/>
          <w:sz w:val="24"/>
          <w:szCs w:val="24"/>
        </w:rPr>
        <w:t>У - численность обучающихся (всего) (</w:t>
      </w:r>
      <w:hyperlink r:id="rId31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01 графа 5).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18.Число сданных в эксплуатацию новых объектов образовательных учреждений в количестве 4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A312F5">
        <w:rPr>
          <w:rFonts w:ascii="Times New Roman" w:hAnsi="Times New Roman" w:cs="Times New Roman"/>
          <w:sz w:val="24"/>
          <w:szCs w:val="24"/>
        </w:rPr>
        <w:t>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Определяется отношением численности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ЧОоа,к / ЧОо * 100,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lastRenderedPageBreak/>
        <w:t xml:space="preserve">ЧОоа,к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Д-4);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ЧОо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образовательных учреждений (периодическая отчетность, форма № Д-4).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а,к / 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образования, здания которых находятся в аварийном состоянии или требуют капитального ремонта (периодическая отчетность, форма № </w:t>
      </w:r>
      <w:r>
        <w:rPr>
          <w:rFonts w:ascii="Times New Roman" w:hAnsi="Times New Roman"/>
          <w:sz w:val="24"/>
          <w:szCs w:val="24"/>
          <w:lang w:eastAsia="ar-SA"/>
        </w:rPr>
        <w:t>85-К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 (периодическая отчетность, форма № </w:t>
      </w:r>
      <w:r w:rsidRPr="00EE5BB2">
        <w:rPr>
          <w:rFonts w:ascii="Times New Roman" w:hAnsi="Times New Roman"/>
          <w:sz w:val="24"/>
          <w:szCs w:val="24"/>
          <w:lang w:eastAsia="ar-SA"/>
        </w:rPr>
        <w:t>№ 85-К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Значение целевых показателей по годам реализации муниципальной программы представлены в таблице 1«Целевые показатели муниципальной программы «Развитие образования города Югорска на 2014-2020 годы».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255234">
        <w:rPr>
          <w:rFonts w:ascii="Times New Roman" w:hAnsi="Times New Roman"/>
          <w:sz w:val="24"/>
          <w:szCs w:val="24"/>
        </w:rPr>
        <w:t>Отношение числа детей в возрасте от 5 до 18 лет, получающих дополнительное образование с использованием сертификата дополнительного образования, к общей численности детей в возрасте от 5 до 18 лет.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Характеризует доступность дополнительного образования детей.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Определяется отношением количества услуг дополнительного образования, оказанных детям в возрасте от 5 до 18 лет, к численности населения в возрасте от 5 до 18 лет.</w:t>
      </w:r>
    </w:p>
    <w:p w:rsidR="00201EAD" w:rsidRPr="00255234" w:rsidRDefault="00201EAD" w:rsidP="00201EAD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Рассчитывается по формуле:</w:t>
      </w:r>
      <w:r w:rsidRPr="00255234">
        <w:rPr>
          <w:rFonts w:ascii="Times New Roman" w:hAnsi="Times New Roman"/>
          <w:sz w:val="28"/>
          <w:szCs w:val="28"/>
        </w:rPr>
        <w:t>С</w:t>
      </w:r>
      <w:r w:rsidRPr="00255234">
        <w:rPr>
          <w:rFonts w:ascii="Times New Roman" w:hAnsi="Times New Roman"/>
          <w:sz w:val="20"/>
          <w:szCs w:val="20"/>
        </w:rPr>
        <w:t>пфдо</w:t>
      </w:r>
      <w:r w:rsidRPr="00255234">
        <w:rPr>
          <w:rFonts w:ascii="Times New Roman" w:hAnsi="Times New Roman"/>
          <w:sz w:val="24"/>
          <w:szCs w:val="24"/>
        </w:rPr>
        <w:t>= (</w:t>
      </w: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18"/>
          <w:szCs w:val="18"/>
        </w:rPr>
        <w:t>спфдо</w:t>
      </w:r>
      <w:r w:rsidRPr="00255234">
        <w:rPr>
          <w:rFonts w:ascii="Times New Roman" w:hAnsi="Times New Roman"/>
          <w:sz w:val="24"/>
          <w:szCs w:val="24"/>
        </w:rPr>
        <w:t xml:space="preserve"> / </w:t>
      </w: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20"/>
          <w:szCs w:val="20"/>
        </w:rPr>
        <w:t>нас</w:t>
      </w:r>
      <w:r w:rsidRPr="00255234">
        <w:rPr>
          <w:rFonts w:ascii="Times New Roman" w:hAnsi="Times New Roman"/>
          <w:sz w:val="18"/>
          <w:szCs w:val="18"/>
        </w:rPr>
        <w:t>5-18)*100%</w:t>
      </w:r>
      <w:r w:rsidRPr="00255234">
        <w:rPr>
          <w:rFonts w:ascii="Times New Roman" w:hAnsi="Times New Roman"/>
          <w:sz w:val="24"/>
          <w:szCs w:val="24"/>
        </w:rPr>
        <w:t>, где: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18"/>
          <w:szCs w:val="18"/>
        </w:rPr>
        <w:t>спфдо</w:t>
      </w:r>
      <w:r w:rsidRPr="00255234">
        <w:rPr>
          <w:rFonts w:ascii="Times New Roman" w:hAnsi="Times New Roman"/>
          <w:sz w:val="24"/>
          <w:szCs w:val="24"/>
        </w:rPr>
        <w:t>– численность сертификатов персонифицированного финансирования дополнительного образования;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20"/>
          <w:szCs w:val="20"/>
        </w:rPr>
        <w:t>нас</w:t>
      </w:r>
      <w:r w:rsidRPr="00255234">
        <w:rPr>
          <w:rFonts w:ascii="Times New Roman" w:hAnsi="Times New Roman"/>
          <w:sz w:val="18"/>
          <w:szCs w:val="18"/>
        </w:rPr>
        <w:t>5-18</w:t>
      </w:r>
      <w:r w:rsidRPr="00255234">
        <w:rPr>
          <w:rFonts w:ascii="Times New Roman" w:hAnsi="Times New Roman"/>
          <w:sz w:val="24"/>
          <w:szCs w:val="24"/>
        </w:rPr>
        <w:t>– общая численность детей в возрасте от 5 до 18 лет (демографические данные) – общая численность детей в возрасте от 5 до 18 лет (демографические данные).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8761D3">
        <w:rPr>
          <w:rFonts w:ascii="Times New Roman" w:hAnsi="Times New Roman"/>
          <w:b/>
          <w:bCs/>
          <w:sz w:val="24"/>
          <w:szCs w:val="24"/>
        </w:rPr>
        <w:lastRenderedPageBreak/>
        <w:t>Раздел 3</w:t>
      </w:r>
      <w:r>
        <w:rPr>
          <w:rFonts w:ascii="Times New Roman" w:hAnsi="Times New Roman"/>
          <w:b/>
          <w:bCs/>
          <w:sz w:val="24"/>
          <w:szCs w:val="24"/>
        </w:rPr>
        <w:t>. Х</w:t>
      </w:r>
      <w:r w:rsidRPr="008761D3">
        <w:rPr>
          <w:rFonts w:ascii="Times New Roman" w:hAnsi="Times New Roman"/>
          <w:b/>
          <w:bCs/>
          <w:sz w:val="24"/>
          <w:szCs w:val="24"/>
        </w:rPr>
        <w:t xml:space="preserve">арактеристика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основных </w:t>
      </w:r>
      <w:r w:rsidRPr="008761D3">
        <w:rPr>
          <w:rFonts w:ascii="Times New Roman" w:hAnsi="Times New Roman"/>
          <w:b/>
          <w:bCs/>
          <w:sz w:val="24"/>
          <w:szCs w:val="24"/>
        </w:rPr>
        <w:t>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 xml:space="preserve">На реализацию целей и задач муниципальной программы направлены </w:t>
      </w:r>
      <w:r>
        <w:rPr>
          <w:rFonts w:ascii="Times New Roman" w:hAnsi="Times New Roman"/>
          <w:sz w:val="24"/>
          <w:szCs w:val="24"/>
        </w:rPr>
        <w:t>9 основных программных</w:t>
      </w:r>
      <w:r w:rsidRPr="008761D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8761D3">
        <w:rPr>
          <w:rFonts w:ascii="Times New Roman" w:hAnsi="Times New Roman"/>
          <w:sz w:val="24"/>
          <w:szCs w:val="24"/>
        </w:rPr>
        <w:t>, отражающие актуальные и перспективные направления образовательной политики.</w:t>
      </w: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В муниципальной программе определены стратегические направления развития образования, под которые выделены программные мероприятия, реализация которых требуется на всех уровнях образования:</w:t>
      </w:r>
    </w:p>
    <w:p w:rsidR="00136233" w:rsidRPr="00C460A2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Задача 1 «Модернизация системы общего и дополнительного образования»: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 xml:space="preserve">Мероприятие 1 «Развитие общего и дополнительного образования детей». 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Предполагает:</w:t>
      </w:r>
    </w:p>
    <w:p w:rsidR="00136233" w:rsidRPr="00F31C28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7555F">
        <w:rPr>
          <w:rFonts w:ascii="Times New Roman" w:hAnsi="Times New Roman"/>
          <w:color w:val="000000"/>
          <w:sz w:val="24"/>
          <w:szCs w:val="24"/>
        </w:rPr>
        <w:t>роведение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ов, в том числе: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«Педагог года города Югорска»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конкурса инновационных проектов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конкурсного отбора </w:t>
      </w:r>
      <w:r>
        <w:rPr>
          <w:rFonts w:ascii="Times New Roman" w:hAnsi="Times New Roman"/>
          <w:color w:val="000000"/>
          <w:sz w:val="24"/>
          <w:szCs w:val="24"/>
        </w:rPr>
        <w:t xml:space="preserve">лучших образовательных учреждений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>конкурсно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амолодых специалистов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 «Признание»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Участие в конкурсах, фестивалях, выставках и других мероприятиях обучающихся и воспитанников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HiddenHorzOCR" w:hAnsi="Times New Roman"/>
          <w:sz w:val="24"/>
          <w:szCs w:val="24"/>
        </w:rPr>
        <w:t>Проведение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интелле</w:t>
      </w:r>
      <w:r>
        <w:rPr>
          <w:rFonts w:ascii="Times New Roman" w:eastAsia="HiddenHorzOCR" w:hAnsi="Times New Roman"/>
          <w:sz w:val="24"/>
          <w:szCs w:val="24"/>
        </w:rPr>
        <w:t>ктуальных, творческих конкурсов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 спортивных состязаний</w:t>
      </w:r>
      <w:r>
        <w:rPr>
          <w:rFonts w:ascii="Times New Roman" w:eastAsia="HiddenHorzOCR" w:hAnsi="Times New Roman"/>
          <w:sz w:val="24"/>
          <w:szCs w:val="24"/>
        </w:rPr>
        <w:t xml:space="preserve"> для обучающихся учреждений дошкольного и дополнительного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HiddenHorzOCR" w:hAnsi="Times New Roman"/>
          <w:sz w:val="24"/>
          <w:szCs w:val="24"/>
        </w:rPr>
        <w:t>р</w:t>
      </w:r>
      <w:r w:rsidRPr="008761D3">
        <w:rPr>
          <w:rFonts w:ascii="Times New Roman" w:eastAsia="HiddenHorzOCR" w:hAnsi="Times New Roman"/>
          <w:sz w:val="24"/>
          <w:szCs w:val="24"/>
        </w:rPr>
        <w:t>еализация адресной индивидуальной поддержки одаренных детей и молодежи</w:t>
      </w:r>
      <w:r>
        <w:rPr>
          <w:rFonts w:ascii="Times New Roman" w:eastAsia="HiddenHorzOCR" w:hAnsi="Times New Roman"/>
          <w:sz w:val="24"/>
          <w:szCs w:val="24"/>
        </w:rPr>
        <w:t xml:space="preserve"> дошкольного и дополнительного образования, в том числе: в</w:t>
      </w:r>
      <w:r>
        <w:rPr>
          <w:rFonts w:ascii="Times New Roman" w:hAnsi="Times New Roman"/>
          <w:color w:val="000000"/>
          <w:sz w:val="24"/>
          <w:szCs w:val="24"/>
        </w:rPr>
        <w:t>ыплата п</w:t>
      </w:r>
      <w:r w:rsidRPr="0017555F">
        <w:rPr>
          <w:rFonts w:ascii="Times New Roman" w:hAnsi="Times New Roman"/>
          <w:color w:val="000000"/>
          <w:sz w:val="24"/>
          <w:szCs w:val="24"/>
        </w:rPr>
        <w:t>реми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главы города Югорска для поощрения и поддержки способной и талантливой молодежи (реализация приоритетного национального проекта «Образование»)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методическое и информационное сопровождение </w:t>
      </w:r>
      <w:r w:rsidRPr="008761D3">
        <w:rPr>
          <w:rFonts w:ascii="Times New Roman" w:eastAsia="HiddenHorzOCR" w:hAnsi="Times New Roman"/>
          <w:sz w:val="24"/>
          <w:szCs w:val="24"/>
        </w:rPr>
        <w:t>всероссийской олимпиады школьников</w:t>
      </w:r>
      <w:r w:rsidRPr="008761D3">
        <w:rPr>
          <w:rFonts w:ascii="Times New Roman" w:hAnsi="Times New Roman"/>
          <w:sz w:val="24"/>
          <w:szCs w:val="24"/>
        </w:rPr>
        <w:t xml:space="preserve"> по выявлению и поддержке талантлив</w:t>
      </w:r>
      <w:r>
        <w:rPr>
          <w:rFonts w:ascii="Times New Roman" w:hAnsi="Times New Roman"/>
          <w:sz w:val="24"/>
          <w:szCs w:val="24"/>
        </w:rPr>
        <w:t>ых</w:t>
      </w:r>
      <w:r w:rsidRPr="008761D3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повышение квалификации педагогических кадров</w:t>
      </w:r>
      <w:r w:rsidRPr="008761D3">
        <w:rPr>
          <w:rFonts w:ascii="Times New Roman" w:hAnsi="Times New Roman"/>
          <w:sz w:val="24"/>
          <w:szCs w:val="24"/>
        </w:rPr>
        <w:t>и административно-управленческого персонала</w:t>
      </w:r>
      <w:r w:rsidRPr="00F31C28">
        <w:rPr>
          <w:rFonts w:ascii="Times New Roman" w:hAnsi="Times New Roman"/>
          <w:sz w:val="24"/>
          <w:szCs w:val="24"/>
        </w:rPr>
        <w:t xml:space="preserve"> с учетом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17555F">
        <w:rPr>
          <w:rFonts w:ascii="Times New Roman" w:hAnsi="Times New Roman"/>
          <w:color w:val="000000"/>
          <w:sz w:val="24"/>
          <w:szCs w:val="24"/>
        </w:rPr>
        <w:t>рганизация  семинаров по обучению педагогов методам  реализации эффективных образовательных технологий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555F">
        <w:rPr>
          <w:rFonts w:ascii="Times New Roman" w:hAnsi="Times New Roman"/>
          <w:color w:val="000000"/>
          <w:sz w:val="24"/>
          <w:szCs w:val="24"/>
        </w:rPr>
        <w:t>аттестации руководителей муниципальных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Pr="0017555F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17555F">
        <w:rPr>
          <w:rFonts w:ascii="Times New Roman" w:hAnsi="Times New Roman"/>
          <w:color w:val="000000"/>
          <w:sz w:val="24"/>
          <w:szCs w:val="24"/>
        </w:rPr>
        <w:t>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104F3A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Мероприятие 2 «Обеспечение реализации основных образовательных программ».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 и</w:t>
      </w:r>
      <w:r w:rsidRPr="008761D3">
        <w:rPr>
          <w:rFonts w:ascii="Times New Roman" w:eastAsia="HiddenHorzOCR" w:hAnsi="Times New Roman"/>
          <w:sz w:val="24"/>
          <w:szCs w:val="24"/>
        </w:rPr>
        <w:t>спользование потенциала сети Интернет и технологий дистанционного образования для решения задач поддержки молодых талантов и детей с высоким уровнем мотивации к обучению</w:t>
      </w:r>
      <w:r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зданий образовательных учреждений;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обеспечение социальных гарантий, в том числе на </w:t>
      </w:r>
      <w:r>
        <w:rPr>
          <w:rFonts w:ascii="Times New Roman" w:eastAsia="HiddenHorzOCR" w:hAnsi="Times New Roman"/>
          <w:sz w:val="24"/>
          <w:szCs w:val="24"/>
        </w:rPr>
        <w:t>компенсацию стоимости питания учащихся в общеобразовательных учреждениях;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повышение заработной платы работникам учреждени</w:t>
      </w:r>
      <w:r>
        <w:rPr>
          <w:rFonts w:ascii="Times New Roman" w:eastAsia="HiddenHorzOCR" w:hAnsi="Times New Roman"/>
          <w:sz w:val="24"/>
          <w:szCs w:val="24"/>
        </w:rPr>
        <w:t>й дополнительного образования.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17555F">
        <w:rPr>
          <w:rFonts w:ascii="Times New Roman" w:hAnsi="Times New Roman"/>
          <w:color w:val="000000"/>
          <w:sz w:val="24"/>
          <w:szCs w:val="24"/>
        </w:rPr>
        <w:t>ыплата вознаграждени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за выполнение функций классных руководителей (реализация приоритетного национального проекта «Образование»)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F31C28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2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 w:rsidRPr="008761D3">
        <w:rPr>
          <w:rFonts w:ascii="Times New Roman" w:hAnsi="Times New Roman"/>
          <w:sz w:val="24"/>
          <w:szCs w:val="24"/>
        </w:rPr>
        <w:t xml:space="preserve">» 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 1 «Р</w:t>
      </w:r>
      <w:r w:rsidRPr="00DA7F74">
        <w:rPr>
          <w:rFonts w:ascii="Times New Roman" w:hAnsi="Times New Roman"/>
          <w:sz w:val="24"/>
          <w:szCs w:val="24"/>
        </w:rPr>
        <w:t>азвитие системы оценки качества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Pr="006712A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6712A3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</w:t>
      </w:r>
      <w:r w:rsidRPr="006712A3">
        <w:rPr>
          <w:rFonts w:ascii="Times New Roman" w:hAnsi="Times New Roman"/>
          <w:sz w:val="24"/>
          <w:szCs w:val="24"/>
        </w:rPr>
        <w:t xml:space="preserve"> прозрачност</w:t>
      </w:r>
      <w:r>
        <w:rPr>
          <w:rFonts w:ascii="Times New Roman" w:hAnsi="Times New Roman"/>
          <w:sz w:val="24"/>
          <w:szCs w:val="24"/>
        </w:rPr>
        <w:t>и</w:t>
      </w:r>
      <w:r w:rsidRPr="006712A3">
        <w:rPr>
          <w:rFonts w:ascii="Times New Roman" w:hAnsi="Times New Roman"/>
          <w:sz w:val="24"/>
          <w:szCs w:val="24"/>
        </w:rPr>
        <w:t xml:space="preserve"> процедур оценки качества образования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обеспечение развити</w:t>
      </w:r>
      <w:r>
        <w:rPr>
          <w:rFonts w:ascii="Times New Roman" w:eastAsia="HiddenHorzOCR" w:hAnsi="Times New Roman"/>
          <w:sz w:val="24"/>
          <w:szCs w:val="24"/>
        </w:rPr>
        <w:t>я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муниципальной системы оценки качества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апробацию региональной системы оценки качества образования; </w:t>
      </w:r>
    </w:p>
    <w:p w:rsidR="00136233" w:rsidRPr="00C15F75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F75">
        <w:rPr>
          <w:rFonts w:ascii="Times New Roman" w:hAnsi="Times New Roman"/>
          <w:sz w:val="24"/>
          <w:szCs w:val="24"/>
        </w:rPr>
        <w:t>организацию проведения процедуры независимой оценки качества образования;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организацию и проведение единого государственного экзамена, государственной итоговой аттестации;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lastRenderedPageBreak/>
        <w:t>- организация участия образовательных учреждений в разл</w:t>
      </w:r>
      <w:r w:rsidRPr="006712A3">
        <w:rPr>
          <w:rFonts w:ascii="Times New Roman" w:eastAsia="HiddenHorzOCR" w:hAnsi="Times New Roman"/>
          <w:sz w:val="24"/>
          <w:szCs w:val="24"/>
        </w:rPr>
        <w:t xml:space="preserve">ичных </w:t>
      </w:r>
      <w:r w:rsidRPr="006712A3">
        <w:rPr>
          <w:rFonts w:ascii="Times New Roman" w:hAnsi="Times New Roman"/>
          <w:sz w:val="24"/>
          <w:szCs w:val="24"/>
        </w:rPr>
        <w:t>национальных исследованиях качества общего образования, позволяющ</w:t>
      </w:r>
      <w:r>
        <w:rPr>
          <w:rFonts w:ascii="Times New Roman" w:hAnsi="Times New Roman"/>
          <w:sz w:val="24"/>
          <w:szCs w:val="24"/>
        </w:rPr>
        <w:t>их</w:t>
      </w:r>
      <w:r w:rsidRPr="006712A3">
        <w:rPr>
          <w:rFonts w:ascii="Times New Roman" w:hAnsi="Times New Roman"/>
          <w:sz w:val="24"/>
          <w:szCs w:val="24"/>
        </w:rPr>
        <w:t xml:space="preserve"> оценивать качество образования по основным дисциплинам на всех уровнях общего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8761D3">
        <w:rPr>
          <w:rFonts w:ascii="Times New Roman" w:eastAsia="HiddenHorzOCR" w:hAnsi="Times New Roman"/>
          <w:sz w:val="24"/>
          <w:szCs w:val="24"/>
        </w:rPr>
        <w:t>развитие государственно-общественного партнерства в сфере управления образованием, в том числе в различных формах общественной и общественно-профессиональной оценки;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A3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проведения </w:t>
      </w:r>
      <w:r w:rsidRPr="006712A3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ого</w:t>
      </w:r>
      <w:r w:rsidRPr="006712A3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Pr="006712A3">
        <w:rPr>
          <w:rFonts w:ascii="Times New Roman" w:hAnsi="Times New Roman"/>
          <w:sz w:val="24"/>
          <w:szCs w:val="24"/>
        </w:rPr>
        <w:t xml:space="preserve"> доступности услуг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6712A3">
        <w:rPr>
          <w:rFonts w:ascii="Times New Roman" w:hAnsi="Times New Roman"/>
          <w:sz w:val="24"/>
          <w:szCs w:val="24"/>
        </w:rPr>
        <w:t>дополнительного образования и удовлетворенности граждан их качеством, включая регулярные опросы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F31C28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«О</w:t>
      </w:r>
      <w:r w:rsidRPr="00622B0A">
        <w:rPr>
          <w:rFonts w:ascii="Times New Roman" w:hAnsi="Times New Roman"/>
          <w:sz w:val="24"/>
          <w:szCs w:val="24"/>
        </w:rPr>
        <w:t xml:space="preserve">беспечение информационной открытости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22B0A">
        <w:rPr>
          <w:rFonts w:ascii="Times New Roman" w:hAnsi="Times New Roman"/>
          <w:sz w:val="24"/>
          <w:szCs w:val="24"/>
        </w:rPr>
        <w:t>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информационное обеспечение образовательной деятельности, в том числе</w:t>
      </w:r>
      <w:r>
        <w:rPr>
          <w:rFonts w:ascii="Times New Roman" w:eastAsia="HiddenHorzOCR" w:hAnsi="Times New Roman"/>
          <w:sz w:val="24"/>
          <w:szCs w:val="24"/>
        </w:rPr>
        <w:t>:</w:t>
      </w:r>
    </w:p>
    <w:p w:rsidR="00136233" w:rsidRPr="00987015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администрирован</w:t>
      </w:r>
      <w:r>
        <w:rPr>
          <w:rFonts w:ascii="Times New Roman" w:eastAsia="HiddenHorzOCR" w:hAnsi="Times New Roman"/>
          <w:sz w:val="24"/>
          <w:szCs w:val="24"/>
        </w:rPr>
        <w:t xml:space="preserve">ие сайта Управления образования; </w:t>
      </w:r>
      <w:r w:rsidRPr="00987015">
        <w:rPr>
          <w:rFonts w:ascii="Times New Roman" w:hAnsi="Times New Roman"/>
          <w:sz w:val="24"/>
          <w:szCs w:val="24"/>
        </w:rPr>
        <w:t xml:space="preserve">информационное сопровождение </w:t>
      </w:r>
      <w:r>
        <w:rPr>
          <w:rFonts w:ascii="Times New Roman" w:hAnsi="Times New Roman"/>
          <w:sz w:val="24"/>
          <w:szCs w:val="24"/>
        </w:rPr>
        <w:t>м</w:t>
      </w:r>
      <w:r w:rsidRPr="00987015">
        <w:rPr>
          <w:rFonts w:ascii="Times New Roman" w:hAnsi="Times New Roman"/>
          <w:sz w:val="24"/>
          <w:szCs w:val="24"/>
        </w:rPr>
        <w:t xml:space="preserve">ероприятий </w:t>
      </w:r>
      <w:r>
        <w:rPr>
          <w:rFonts w:ascii="Times New Roman" w:hAnsi="Times New Roman"/>
          <w:sz w:val="24"/>
          <w:szCs w:val="24"/>
        </w:rPr>
        <w:t>муниципальнойп</w:t>
      </w:r>
      <w:r w:rsidRPr="00987015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136233" w:rsidRPr="008761D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12A3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</w:t>
      </w:r>
      <w:r w:rsidRPr="006712A3">
        <w:rPr>
          <w:rFonts w:ascii="Times New Roman" w:hAnsi="Times New Roman"/>
          <w:sz w:val="24"/>
          <w:szCs w:val="24"/>
        </w:rPr>
        <w:t xml:space="preserve"> информационно-просветительской и образовательной работы с родителями, направленной наинформирование родителей об их правах и обязанностях в сфере образования, возможностях реализации запросов на получение качественного дошкольного, общего и дополнительного образования;формирование компетенций родителей в развитии и воспитании детей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3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 xml:space="preserve">Развитие инфраструктуры и организационно-экономических механизмов, обеспечивающих равную доступность услуг </w:t>
      </w:r>
      <w:r w:rsidRPr="00C460A2">
        <w:rPr>
          <w:rFonts w:ascii="Times New Roman" w:hAnsi="Times New Roman"/>
          <w:sz w:val="24"/>
          <w:szCs w:val="24"/>
        </w:rPr>
        <w:t>общего и</w:t>
      </w:r>
      <w:r w:rsidRPr="00C715FA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 «Ф</w:t>
      </w:r>
      <w:r w:rsidRPr="00C715FA">
        <w:rPr>
          <w:rFonts w:ascii="Times New Roman" w:hAnsi="Times New Roman"/>
          <w:sz w:val="24"/>
          <w:szCs w:val="24"/>
        </w:rPr>
        <w:t>инансовое и организационно-методическое обеспечение функционирования и модернизации муниципальной 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финансирование </w:t>
      </w:r>
      <w:r w:rsidRPr="00F31C28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подведомственных учреждений сопровождающих материально-техническую, информационно-методическую и финансово-хозяйственную деятельность муниципальной системы образования.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 w:rsidRPr="0017555F">
        <w:rPr>
          <w:rFonts w:ascii="Times New Roman" w:hAnsi="Times New Roman"/>
          <w:sz w:val="24"/>
          <w:szCs w:val="24"/>
        </w:rPr>
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органа местного самоуправления;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компенсацию расходов на оплату стоимости проезда и провоза багажа к месту использования отпуска и обратно и других социальных гарантий</w:t>
      </w:r>
      <w:r>
        <w:rPr>
          <w:rFonts w:ascii="Times New Roman" w:hAnsi="Times New Roman"/>
          <w:sz w:val="24"/>
          <w:szCs w:val="24"/>
        </w:rPr>
        <w:t>,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в том числе на </w:t>
      </w:r>
      <w:r>
        <w:rPr>
          <w:rFonts w:ascii="Times New Roman" w:eastAsia="HiddenHorzOCR" w:hAnsi="Times New Roman"/>
          <w:sz w:val="24"/>
          <w:szCs w:val="24"/>
        </w:rPr>
        <w:t xml:space="preserve">компенсацию части родительской </w:t>
      </w:r>
      <w:r w:rsidRPr="008761D3">
        <w:rPr>
          <w:rFonts w:ascii="Times New Roman" w:eastAsia="HiddenHorzOCR" w:hAnsi="Times New Roman"/>
          <w:sz w:val="24"/>
          <w:szCs w:val="24"/>
        </w:rPr>
        <w:t>за содержание детей в учреждениях</w:t>
      </w:r>
      <w:r w:rsidR="00D0610A">
        <w:rPr>
          <w:rFonts w:ascii="Times New Roman" w:eastAsia="HiddenHorzOCR" w:hAnsi="Times New Roman"/>
          <w:sz w:val="24"/>
          <w:szCs w:val="24"/>
        </w:rPr>
        <w:t xml:space="preserve">, </w:t>
      </w:r>
      <w:r w:rsidRPr="008761D3">
        <w:rPr>
          <w:rFonts w:ascii="Times New Roman" w:eastAsia="HiddenHorzOCR" w:hAnsi="Times New Roman"/>
          <w:sz w:val="24"/>
          <w:szCs w:val="24"/>
        </w:rPr>
        <w:t>реализующих дошкольную общеобразовательную программу</w:t>
      </w:r>
      <w:r>
        <w:rPr>
          <w:rFonts w:ascii="Times New Roman" w:eastAsia="HiddenHorzOCR" w:hAnsi="Times New Roman"/>
          <w:sz w:val="24"/>
          <w:szCs w:val="24"/>
        </w:rPr>
        <w:t xml:space="preserve"> и найм, аренда жилого помещения приглашенным специалистам;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 оплату услуг связи, в том числе обеспечение доступа к образовательным ресурсам сети Интернет; </w:t>
      </w:r>
    </w:p>
    <w:p w:rsidR="00136233" w:rsidRPr="008761D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оплату транспортных и прочих услуг направленных на выполнение муниципальных заданий</w:t>
      </w:r>
      <w:r>
        <w:rPr>
          <w:rFonts w:ascii="Times New Roman" w:hAnsi="Times New Roman"/>
          <w:sz w:val="24"/>
          <w:szCs w:val="24"/>
        </w:rPr>
        <w:t>,</w:t>
      </w:r>
      <w:r w:rsidRPr="008761D3">
        <w:rPr>
          <w:rFonts w:ascii="Times New Roman" w:hAnsi="Times New Roman"/>
          <w:sz w:val="24"/>
          <w:szCs w:val="24"/>
        </w:rPr>
        <w:t xml:space="preserve"> уплату налогов и сборов, различного рода платежей и госпошлин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4D28DA">
        <w:rPr>
          <w:rFonts w:ascii="Times New Roman" w:eastAsia="HiddenHorzOCR" w:hAnsi="Times New Roman"/>
          <w:sz w:val="24"/>
          <w:szCs w:val="24"/>
        </w:rPr>
        <w:t>исполнение публичных обязательств, предусмотренных законодательством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организацию</w:t>
      </w:r>
      <w:r w:rsidRPr="00987015">
        <w:rPr>
          <w:rFonts w:ascii="Times New Roman" w:hAnsi="Times New Roman"/>
          <w:sz w:val="24"/>
          <w:szCs w:val="24"/>
        </w:rPr>
        <w:t xml:space="preserve"> информационно-технических мероприятий при проведении </w:t>
      </w:r>
      <w:r>
        <w:rPr>
          <w:rFonts w:ascii="Times New Roman" w:hAnsi="Times New Roman"/>
          <w:sz w:val="24"/>
          <w:szCs w:val="24"/>
        </w:rPr>
        <w:t xml:space="preserve">аукционов и </w:t>
      </w:r>
      <w:r w:rsidRPr="00987015"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</w:t>
      </w:r>
      <w:r w:rsidRPr="00063654">
        <w:rPr>
          <w:rFonts w:ascii="Times New Roman" w:hAnsi="Times New Roman"/>
          <w:sz w:val="24"/>
          <w:szCs w:val="24"/>
        </w:rPr>
        <w:t>Обеспечение комплексной безопасности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крепление пожарной, антитеррористической и санитарно-эпидемиологической безопасности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странение предписаний надзорных органов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Pr="00726F9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здания дошкольных групп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 «Р</w:t>
      </w:r>
      <w:r w:rsidRPr="00C715FA">
        <w:rPr>
          <w:rFonts w:ascii="Times New Roman" w:hAnsi="Times New Roman"/>
          <w:sz w:val="24"/>
          <w:szCs w:val="24"/>
        </w:rPr>
        <w:t>азвитие м</w:t>
      </w:r>
      <w:r>
        <w:rPr>
          <w:rFonts w:ascii="Times New Roman" w:hAnsi="Times New Roman"/>
          <w:sz w:val="24"/>
          <w:szCs w:val="24"/>
        </w:rPr>
        <w:t>а</w:t>
      </w:r>
      <w:r w:rsidRPr="00C715FA">
        <w:rPr>
          <w:rFonts w:ascii="Times New Roman" w:hAnsi="Times New Roman"/>
          <w:sz w:val="24"/>
          <w:szCs w:val="24"/>
        </w:rPr>
        <w:t>териально-технической базы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приведение в соответствие с современными требованиями оснащения учреждений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8761D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оснащение </w:t>
      </w:r>
      <w:r w:rsidRPr="00452A36">
        <w:rPr>
          <w:rFonts w:ascii="Times New Roman" w:hAnsi="Times New Roman"/>
          <w:sz w:val="24"/>
          <w:szCs w:val="24"/>
          <w:lang w:eastAsia="ar-SA"/>
        </w:rPr>
        <w:t>предметно-пространственная сред</w:t>
      </w:r>
      <w:r>
        <w:rPr>
          <w:rFonts w:ascii="Times New Roman" w:hAnsi="Times New Roman"/>
          <w:sz w:val="24"/>
          <w:szCs w:val="24"/>
          <w:lang w:eastAsia="ar-SA"/>
        </w:rPr>
        <w:t xml:space="preserve">ы, </w:t>
      </w:r>
      <w:r w:rsidRPr="00096036">
        <w:rPr>
          <w:rFonts w:ascii="Times New Roman" w:hAnsi="Times New Roman"/>
          <w:sz w:val="24"/>
          <w:szCs w:val="24"/>
          <w:lang w:eastAsia="ar-SA"/>
        </w:rPr>
        <w:t>приобретен</w:t>
      </w:r>
      <w:r>
        <w:rPr>
          <w:rFonts w:ascii="Times New Roman" w:hAnsi="Times New Roman"/>
          <w:sz w:val="24"/>
          <w:szCs w:val="24"/>
          <w:lang w:eastAsia="ar-SA"/>
        </w:rPr>
        <w:t>ие</w:t>
      </w:r>
      <w:r w:rsidR="00D061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61D3">
        <w:rPr>
          <w:rFonts w:ascii="Times New Roman" w:hAnsi="Times New Roman"/>
          <w:sz w:val="24"/>
          <w:szCs w:val="24"/>
        </w:rPr>
        <w:t>развивающего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036">
        <w:rPr>
          <w:rFonts w:ascii="Times New Roman" w:hAnsi="Times New Roman"/>
          <w:sz w:val="24"/>
          <w:szCs w:val="24"/>
          <w:lang w:eastAsia="ar-SA"/>
        </w:rPr>
        <w:t>игрово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и интерактивно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оборудовани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>
        <w:rPr>
          <w:rFonts w:ascii="Times New Roman" w:hAnsi="Times New Roman"/>
          <w:sz w:val="24"/>
          <w:szCs w:val="24"/>
        </w:rPr>
        <w:t>; приобретение</w:t>
      </w:r>
      <w:r w:rsidRPr="008761D3">
        <w:rPr>
          <w:rFonts w:ascii="Times New Roman" w:hAnsi="Times New Roman"/>
          <w:sz w:val="24"/>
          <w:szCs w:val="24"/>
        </w:rPr>
        <w:t xml:space="preserve"> программного </w:t>
      </w:r>
      <w:r w:rsidRPr="008761D3">
        <w:rPr>
          <w:rFonts w:ascii="Times New Roman" w:hAnsi="Times New Roman"/>
          <w:sz w:val="24"/>
          <w:szCs w:val="24"/>
        </w:rPr>
        <w:lastRenderedPageBreak/>
        <w:t>обеспечения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 xml:space="preserve">приведение в соответствие с современными требованиями оснащения </w:t>
      </w:r>
      <w:r>
        <w:rPr>
          <w:rFonts w:ascii="Times New Roman" w:hAnsi="Times New Roman"/>
          <w:sz w:val="24"/>
          <w:szCs w:val="24"/>
        </w:rPr>
        <w:t>обще</w:t>
      </w:r>
      <w:r w:rsidRPr="008761D3">
        <w:rPr>
          <w:rFonts w:ascii="Times New Roman" w:hAnsi="Times New Roman"/>
          <w:sz w:val="24"/>
          <w:szCs w:val="24"/>
        </w:rPr>
        <w:t>образовательных учреждений: приобретение компьютерной техники, лабораторного оборудования, программного обеспечения, школьных технопарков; закупку развивающего и игрового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«</w:t>
      </w:r>
      <w:r w:rsidRPr="00255234">
        <w:rPr>
          <w:rFonts w:ascii="Times New Roman" w:hAnsi="Times New Roman"/>
          <w:sz w:val="24"/>
          <w:szCs w:val="24"/>
        </w:rPr>
        <w:t>Создание условий для функционирования и обеспечения системы персонифицированного финансирования дополнительного образования детей».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Предполагает: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- введение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201EAD" w:rsidRDefault="00201EAD" w:rsidP="00201E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- методическое и информационное сопровождение поставщиков услуг дополнительного образования, не являющихся муниципальными образовательными учреждениями.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 «П</w:t>
      </w:r>
      <w:r w:rsidRPr="00C715FA">
        <w:rPr>
          <w:rFonts w:ascii="Times New Roman" w:hAnsi="Times New Roman"/>
          <w:sz w:val="24"/>
          <w:szCs w:val="24"/>
        </w:rPr>
        <w:t>роектирование, строительство (реконструкция</w:t>
      </w:r>
      <w:r w:rsidRPr="00104F3A">
        <w:rPr>
          <w:rFonts w:ascii="Times New Roman" w:hAnsi="Times New Roman"/>
          <w:sz w:val="24"/>
          <w:szCs w:val="24"/>
        </w:rPr>
        <w:t>), приобретение объектов, предназначенных для размещения муниципальных образовательных учреждений».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F0C">
        <w:rPr>
          <w:rFonts w:ascii="Times New Roman" w:hAnsi="Times New Roman"/>
          <w:sz w:val="24"/>
          <w:szCs w:val="24"/>
        </w:rPr>
        <w:t>Строительство объектов общеобразовательных учреждений согласно перечню объектов капитального строительства (таблица 3).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 «П</w:t>
      </w:r>
      <w:r w:rsidRPr="00C715FA">
        <w:rPr>
          <w:rFonts w:ascii="Times New Roman" w:hAnsi="Times New Roman"/>
          <w:sz w:val="24"/>
          <w:szCs w:val="24"/>
        </w:rPr>
        <w:t>роведение капитальных ремонтов зданий, сооружений, предназначенных для размещения муниципальных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т: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«Снегурочка»;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на выполнение проектно-сметных работ на строительство православной гимназии.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D3E3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D3E34">
        <w:rPr>
          <w:rFonts w:ascii="Times New Roman" w:hAnsi="Times New Roman"/>
          <w:b/>
          <w:color w:val="000000"/>
          <w:sz w:val="24"/>
          <w:szCs w:val="24"/>
        </w:rPr>
        <w:t>Механизм реа</w:t>
      </w:r>
      <w:r>
        <w:rPr>
          <w:rFonts w:ascii="Times New Roman" w:hAnsi="Times New Roman"/>
          <w:b/>
          <w:color w:val="000000"/>
          <w:sz w:val="24"/>
          <w:szCs w:val="24"/>
        </w:rPr>
        <w:t>лизации муниципальной программы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Муниципальная программа реализуется в течение 2014-2020 годов.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Руководителем Муниципальной программы является Управление образования администрации города Югорска, которое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36233" w:rsidRDefault="00136233" w:rsidP="001362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Управление обра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Pr="00BA0805">
        <w:rPr>
          <w:rFonts w:ascii="Times New Roman" w:hAnsi="Times New Roman"/>
          <w:sz w:val="24"/>
          <w:szCs w:val="24"/>
        </w:rPr>
        <w:t>в ходе  выполнения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BA0805">
        <w:rPr>
          <w:rFonts w:ascii="Times New Roman" w:hAnsi="Times New Roman"/>
          <w:sz w:val="24"/>
          <w:szCs w:val="24"/>
        </w:rPr>
        <w:t>рограммы: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</w:t>
      </w:r>
      <w:r w:rsidRPr="00BA0805">
        <w:rPr>
          <w:rFonts w:ascii="Times New Roman" w:hAnsi="Times New Roman"/>
          <w:sz w:val="24"/>
          <w:szCs w:val="24"/>
        </w:rPr>
        <w:t xml:space="preserve">существляет координацию деятельности по эффективной реализации ее мероприятий участниками Программы, а также анализ использования средств городского бюджета, средств бюджетов округа и </w:t>
      </w:r>
      <w:r>
        <w:rPr>
          <w:rFonts w:ascii="Times New Roman" w:hAnsi="Times New Roman"/>
          <w:sz w:val="24"/>
          <w:szCs w:val="24"/>
        </w:rPr>
        <w:t>средств внебюджетных источников.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 Департаментом образования и молодежной политики Ханты-Мансийского автономного округа-Югр</w:t>
      </w:r>
      <w:r>
        <w:rPr>
          <w:rFonts w:ascii="Times New Roman" w:hAnsi="Times New Roman"/>
          <w:sz w:val="24"/>
          <w:szCs w:val="24"/>
        </w:rPr>
        <w:t>ы</w:t>
      </w:r>
      <w:r w:rsidRPr="00BA0805">
        <w:rPr>
          <w:rFonts w:ascii="Times New Roman" w:hAnsi="Times New Roman"/>
          <w:sz w:val="24"/>
          <w:szCs w:val="24"/>
        </w:rPr>
        <w:t>, осуществляемой на условиях заключенных соглашений о предоставлении субсидий на софинансирование реализации мероприятий муниципальной программы, реализуемой</w:t>
      </w:r>
      <w:r>
        <w:rPr>
          <w:rFonts w:ascii="Times New Roman" w:hAnsi="Times New Roman"/>
          <w:sz w:val="24"/>
          <w:szCs w:val="24"/>
        </w:rPr>
        <w:t xml:space="preserve"> за счет средств бюджета округа.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</w:t>
      </w:r>
      <w:r>
        <w:rPr>
          <w:rFonts w:ascii="Times New Roman" w:hAnsi="Times New Roman"/>
          <w:sz w:val="24"/>
          <w:szCs w:val="24"/>
        </w:rPr>
        <w:t xml:space="preserve">оисполнителей муниципальной программы - </w:t>
      </w:r>
      <w:r w:rsidRPr="000D3E34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0D3E34">
        <w:rPr>
          <w:rFonts w:ascii="Times New Roman" w:hAnsi="Times New Roman"/>
          <w:sz w:val="24"/>
          <w:szCs w:val="24"/>
        </w:rPr>
        <w:t xml:space="preserve"> жилищно-коммунального и строительного комплекса с привлечением в установленном порядке подведомственных муниципальных учреждений.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Обеспечивает р</w:t>
      </w:r>
      <w:r w:rsidRPr="000D3E34">
        <w:rPr>
          <w:rFonts w:ascii="Times New Roman" w:hAnsi="Times New Roman"/>
          <w:sz w:val="24"/>
          <w:szCs w:val="24"/>
        </w:rPr>
        <w:t xml:space="preserve">азработку и принятие нормативных правовых актов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1C301E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1C301E">
        <w:rPr>
          <w:rFonts w:ascii="Times New Roman" w:hAnsi="Times New Roman"/>
          <w:sz w:val="24"/>
          <w:szCs w:val="24"/>
        </w:rPr>
        <w:t>рограмму и досрочном ее прекращении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Обеспечивает р</w:t>
      </w:r>
      <w:r w:rsidRPr="000D3E34">
        <w:rPr>
          <w:rFonts w:ascii="Times New Roman" w:hAnsi="Times New Roman"/>
          <w:sz w:val="24"/>
          <w:szCs w:val="24"/>
        </w:rPr>
        <w:t>азработку</w:t>
      </w:r>
      <w:r w:rsidRPr="001C301E">
        <w:rPr>
          <w:rFonts w:ascii="Times New Roman" w:hAnsi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C301E">
        <w:rPr>
          <w:rFonts w:ascii="Times New Roman" w:hAnsi="Times New Roman"/>
          <w:sz w:val="24"/>
          <w:szCs w:val="24"/>
        </w:rPr>
        <w:t>правовы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(локальные акты), необходимы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для выполнения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1C301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е</w:t>
      </w:r>
      <w:r w:rsidRPr="000D3E34">
        <w:rPr>
          <w:rFonts w:ascii="Times New Roman" w:hAnsi="Times New Roman"/>
          <w:sz w:val="24"/>
          <w:szCs w:val="24"/>
          <w:lang w:eastAsia="ar-SA"/>
        </w:rPr>
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Обеспечивает п</w:t>
      </w:r>
      <w:r w:rsidRPr="000D3E34">
        <w:rPr>
          <w:rFonts w:ascii="Times New Roman" w:hAnsi="Times New Roman"/>
          <w:sz w:val="24"/>
          <w:szCs w:val="24"/>
        </w:rPr>
        <w:t>ередачу при необходимости части функций по реализации муниципальной программы муниципальным образовательным учреждениям в случае, если эти функции соответствуют уставу муниципального образовательного учреждения и включены в его муниципальное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в</w:t>
      </w:r>
      <w:r w:rsidRPr="001C301E">
        <w:rPr>
          <w:rFonts w:ascii="Times New Roman" w:hAnsi="Times New Roman"/>
          <w:sz w:val="24"/>
          <w:szCs w:val="24"/>
        </w:rPr>
        <w:t xml:space="preserve">едение ежеквартальной отчетности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 в установленные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Обеспечивает по</w:t>
      </w:r>
      <w:r w:rsidRPr="001C301E">
        <w:rPr>
          <w:rFonts w:ascii="Times New Roman" w:hAnsi="Times New Roman"/>
          <w:sz w:val="24"/>
          <w:szCs w:val="24"/>
        </w:rPr>
        <w:t>дгот</w:t>
      </w:r>
      <w:r>
        <w:rPr>
          <w:rFonts w:ascii="Times New Roman" w:hAnsi="Times New Roman"/>
          <w:sz w:val="24"/>
          <w:szCs w:val="24"/>
        </w:rPr>
        <w:t>о</w:t>
      </w:r>
      <w:r w:rsidRPr="001C30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ку</w:t>
      </w:r>
      <w:r w:rsidRPr="001C301E">
        <w:rPr>
          <w:rFonts w:ascii="Times New Roman" w:hAnsi="Times New Roman"/>
          <w:sz w:val="24"/>
          <w:szCs w:val="24"/>
        </w:rPr>
        <w:t xml:space="preserve"> аналитически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Обеспечивает р</w:t>
      </w:r>
      <w:r w:rsidRPr="00BF24FC">
        <w:rPr>
          <w:rFonts w:ascii="Times New Roman" w:hAnsi="Times New Roman"/>
          <w:sz w:val="24"/>
          <w:szCs w:val="24"/>
        </w:rPr>
        <w:t xml:space="preserve">азмещение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BF24F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BF24F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F24FC">
        <w:rPr>
          <w:rFonts w:ascii="Times New Roman" w:hAnsi="Times New Roman"/>
          <w:sz w:val="24"/>
          <w:szCs w:val="24"/>
        </w:rPr>
        <w:t xml:space="preserve"> информации о ходе и результатах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 xml:space="preserve">рограммы, финансировании ее мероприятий, привлечении средств внебюджетных источников, проведении конкурсов в рамках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а также о порядке участия в ней инвесторов.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Н</w:t>
      </w:r>
      <w:r w:rsidRPr="00BF24FC">
        <w:rPr>
          <w:rFonts w:ascii="Times New Roman" w:hAnsi="Times New Roman"/>
          <w:sz w:val="24"/>
          <w:szCs w:val="24"/>
        </w:rPr>
        <w:t xml:space="preserve">есет ответственность за своевременную и качественную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обеспечивает эффективное использование средств, выделяемых на ее реализацию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О</w:t>
      </w:r>
      <w:r w:rsidRPr="00941A2F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управление деятельностью исполнителей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рограммыв рамках выполнения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D3E34">
        <w:rPr>
          <w:rFonts w:ascii="Times New Roman" w:hAnsi="Times New Roman"/>
          <w:sz w:val="24"/>
          <w:szCs w:val="24"/>
        </w:rPr>
        <w:t>Департамент жилищно-коммунального и строительного комплекса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41A2F">
        <w:rPr>
          <w:rFonts w:ascii="Times New Roman" w:hAnsi="Times New Roman"/>
          <w:sz w:val="24"/>
          <w:szCs w:val="24"/>
        </w:rPr>
        <w:t xml:space="preserve"> ходе выполнения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941A2F">
        <w:rPr>
          <w:rFonts w:ascii="Times New Roman" w:hAnsi="Times New Roman"/>
          <w:sz w:val="24"/>
          <w:szCs w:val="24"/>
        </w:rPr>
        <w:t>: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</w:t>
      </w:r>
      <w:r w:rsidRPr="00941A2F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>и</w:t>
      </w:r>
      <w:r w:rsidRPr="00941A2F">
        <w:rPr>
          <w:rFonts w:ascii="Times New Roman" w:hAnsi="Times New Roman"/>
          <w:sz w:val="24"/>
          <w:szCs w:val="24"/>
        </w:rPr>
        <w:t>т предложения и участву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уточнении целевых показателей (индикаторов) и расходов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рограммы, а также в совершенствовании механизма реализации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 w:rsidRPr="00941A2F">
        <w:rPr>
          <w:rFonts w:ascii="Times New Roman" w:hAnsi="Times New Roman"/>
          <w:sz w:val="24"/>
          <w:szCs w:val="24"/>
        </w:rPr>
        <w:t>беспечива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эффективное использование средств, выделяемых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ведении ежеквартальной отчетности о ходе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осуществлении отбора на конкурсной основе исполнителей работ </w:t>
      </w:r>
      <w:r w:rsidRPr="00941A2F">
        <w:rPr>
          <w:rFonts w:ascii="Times New Roman" w:hAnsi="Times New Roman"/>
          <w:sz w:val="24"/>
          <w:szCs w:val="24"/>
        </w:rPr>
        <w:lastRenderedPageBreak/>
        <w:t xml:space="preserve">(услуг), поставщиков продукции по соответствующим мероприятиям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а также заключа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муниципальные контракты (договоры).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</w:t>
      </w:r>
      <w:r w:rsidRPr="00941A2F">
        <w:rPr>
          <w:rFonts w:ascii="Times New Roman" w:hAnsi="Times New Roman"/>
          <w:sz w:val="24"/>
          <w:szCs w:val="24"/>
        </w:rPr>
        <w:t>редставля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941A2F">
        <w:rPr>
          <w:rFonts w:ascii="Times New Roman" w:hAnsi="Times New Roman"/>
          <w:sz w:val="24"/>
          <w:szCs w:val="24"/>
        </w:rPr>
        <w:t xml:space="preserve"> заказчику </w:t>
      </w:r>
      <w:r>
        <w:rPr>
          <w:rFonts w:ascii="Times New Roman" w:hAnsi="Times New Roman"/>
          <w:sz w:val="24"/>
          <w:szCs w:val="24"/>
        </w:rPr>
        <w:t>–ответственному исполнителю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 статистическую, справочную и аналитическую информацию о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подготовке аналитических материалов о ходе работ по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достигнутых результатах и эффективности использования финансовых средств.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путем: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1. Заключения заказчиками муниципальных контрактов на приобретение товаров (оказание услуг, выполнение работ) для государственных нужд в порядке, установленном законодательством Российской Федерации.</w:t>
      </w:r>
    </w:p>
    <w:p w:rsidR="00136233" w:rsidRPr="000D3E34" w:rsidRDefault="00136233" w:rsidP="00136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 xml:space="preserve">2. Предоставления субсидий образовательным организациям из бюджета муниципального образования в соответствии с законами автономного округа и постановлениями Правительства автономного округа, нормативно правовыми актами муниципального образования. 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3. Передачи части функций ответственного исполнителя, соисполнителей муниципальной программы подведомственным учреждениям в соответствии с муниципальным заданием на оказание муниципальных услуг (выполнение работ), если эти функции соответствуют уставу (положению) учреждения, а также путем предоставления субсидий на иные цели в установленном порядке.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При этом программные мероприятия могут реализовываться на конкурсной основе путем выполнения проектов образовательными, научными и иными организациями, учреждениями. Конкурсы, проводятся на основании положений, утверждаемых ответственным исполнителем муниципальной программы, соисполнителем муниципальной программы за исключением конкурсов на получение грантов и премий, порядок предоставления которых утверждается Главой города Югорска.</w:t>
      </w:r>
    </w:p>
    <w:p w:rsidR="00136233" w:rsidRPr="000D3E34" w:rsidRDefault="00136233" w:rsidP="0013623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4. Предоставления субсидий юридическим лицам (за исключением муниципальных учреждений),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0D3E34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136233" w:rsidRPr="00C73A82" w:rsidRDefault="00136233" w:rsidP="001362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36233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136233" w:rsidSect="00F1690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167" w:type="dxa"/>
        <w:tblInd w:w="392" w:type="dxa"/>
        <w:tblLayout w:type="fixed"/>
        <w:tblLook w:val="04A0"/>
      </w:tblPr>
      <w:tblGrid>
        <w:gridCol w:w="710"/>
        <w:gridCol w:w="850"/>
        <w:gridCol w:w="3814"/>
        <w:gridCol w:w="850"/>
        <w:gridCol w:w="1418"/>
        <w:gridCol w:w="667"/>
        <w:gridCol w:w="667"/>
        <w:gridCol w:w="667"/>
        <w:gridCol w:w="667"/>
        <w:gridCol w:w="667"/>
        <w:gridCol w:w="667"/>
        <w:gridCol w:w="959"/>
        <w:gridCol w:w="2564"/>
      </w:tblGrid>
      <w:tr w:rsidR="00D426EE" w:rsidRPr="00CB540E" w:rsidTr="00D426E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0" w:name="RANGE!A1:L26"/>
            <w:bookmarkEnd w:id="0"/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Таблица 1</w:t>
            </w:r>
          </w:p>
        </w:tc>
      </w:tr>
      <w:tr w:rsidR="00D426EE" w:rsidRPr="00CB540E" w:rsidTr="00D426EE">
        <w:trPr>
          <w:trHeight w:val="300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D426EE" w:rsidRPr="00CB540E" w:rsidTr="00D426EE">
        <w:trPr>
          <w:trHeight w:val="300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D426EE" w:rsidRPr="00CB540E" w:rsidTr="00D426EE">
        <w:trPr>
          <w:trHeight w:val="300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426EE" w:rsidRPr="00CB540E" w:rsidTr="00D426EE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№ целевого показателя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426EE" w:rsidRPr="00CB540E" w:rsidTr="00D426EE">
        <w:trPr>
          <w:trHeight w:val="7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26EE" w:rsidRPr="00CB540E" w:rsidTr="00D426EE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D426EE" w:rsidRPr="00CB540E" w:rsidTr="00D426EE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D426EE" w:rsidRPr="00CB540E" w:rsidTr="00D426EE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D426EE" w:rsidRPr="00CB540E" w:rsidTr="00D426EE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D426EE" w:rsidRPr="00CB540E" w:rsidTr="00D426EE">
        <w:trPr>
          <w:trHeight w:val="14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426EE" w:rsidRPr="00CB540E" w:rsidTr="00D426EE">
        <w:trPr>
          <w:trHeight w:val="12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26EE" w:rsidRPr="00CB540E" w:rsidTr="00D426EE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начального общего, основного общего и среднего </w:t>
            </w:r>
            <w:r w:rsidR="00D61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  к целевому значению среднемесячной заработной платы,установленной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11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15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9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426EE" w:rsidRPr="00CB540E" w:rsidTr="00D426EE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D426EE" w:rsidRPr="00CB540E" w:rsidTr="00D426EE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D426EE" w:rsidRPr="00CB540E" w:rsidTr="00D426EE">
        <w:trPr>
          <w:trHeight w:val="43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сданных в эксплуатацию новых объектов образовательных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учреждения к 2020 году</w:t>
            </w:r>
          </w:p>
        </w:tc>
      </w:tr>
      <w:tr w:rsidR="00D426EE" w:rsidRPr="00CB540E" w:rsidTr="00D426EE">
        <w:trPr>
          <w:trHeight w:val="11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86AEB" w:rsidRPr="00CB540E" w:rsidTr="00D426EE">
        <w:trPr>
          <w:trHeight w:val="11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EB" w:rsidRPr="00CB540E" w:rsidRDefault="00286AEB" w:rsidP="00286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EB" w:rsidRPr="00CB540E" w:rsidRDefault="00286AEB" w:rsidP="00286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86AEB" w:rsidRPr="00CB540E" w:rsidTr="00D426EE">
        <w:trPr>
          <w:trHeight w:val="11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EB" w:rsidRPr="00286AEB" w:rsidRDefault="00286AEB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6AEB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AEB" w:rsidRPr="00CB540E" w:rsidRDefault="00286AEB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286AEB" w:rsidP="00286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66532A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66532A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66532A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EB" w:rsidRPr="00CB540E" w:rsidRDefault="0066532A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D426EE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7106" w:type="dxa"/>
        <w:tblInd w:w="-176" w:type="dxa"/>
        <w:tblLayout w:type="fixed"/>
        <w:tblLook w:val="04A0"/>
      </w:tblPr>
      <w:tblGrid>
        <w:gridCol w:w="993"/>
        <w:gridCol w:w="868"/>
        <w:gridCol w:w="975"/>
        <w:gridCol w:w="1701"/>
        <w:gridCol w:w="1134"/>
        <w:gridCol w:w="250"/>
        <w:gridCol w:w="1168"/>
        <w:gridCol w:w="1276"/>
        <w:gridCol w:w="516"/>
        <w:gridCol w:w="759"/>
        <w:gridCol w:w="658"/>
        <w:gridCol w:w="618"/>
        <w:gridCol w:w="718"/>
        <w:gridCol w:w="558"/>
        <w:gridCol w:w="932"/>
        <w:gridCol w:w="344"/>
        <w:gridCol w:w="1417"/>
        <w:gridCol w:w="283"/>
        <w:gridCol w:w="851"/>
        <w:gridCol w:w="224"/>
        <w:gridCol w:w="12"/>
        <w:gridCol w:w="331"/>
        <w:gridCol w:w="284"/>
        <w:gridCol w:w="236"/>
      </w:tblGrid>
      <w:tr w:rsidR="00D97700" w:rsidRPr="00B22FCB" w:rsidTr="00D97700">
        <w:trPr>
          <w:gridAfter w:val="1"/>
          <w:wAfter w:w="236" w:type="dxa"/>
          <w:trHeight w:val="31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700" w:rsidRPr="00B22FCB" w:rsidTr="00D97700">
        <w:trPr>
          <w:gridAfter w:val="1"/>
          <w:wAfter w:w="236" w:type="dxa"/>
          <w:trHeight w:val="31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700" w:rsidRPr="00B22FCB" w:rsidTr="00D97700">
        <w:trPr>
          <w:gridAfter w:val="3"/>
          <w:wAfter w:w="851" w:type="dxa"/>
          <w:trHeight w:val="31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D97700" w:rsidRPr="00B22FCB" w:rsidTr="00D97700">
        <w:trPr>
          <w:gridAfter w:val="3"/>
          <w:wAfter w:w="851" w:type="dxa"/>
          <w:trHeight w:val="315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__________ № _________</w:t>
            </w:r>
          </w:p>
        </w:tc>
      </w:tr>
      <w:tr w:rsidR="00D97700" w:rsidRPr="00B22FCB" w:rsidTr="00D97700">
        <w:trPr>
          <w:trHeight w:val="36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D97700" w:rsidRPr="00B22FCB" w:rsidTr="00D97700">
        <w:trPr>
          <w:trHeight w:val="36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Таблица 2</w:t>
            </w:r>
            <w:bookmarkStart w:id="1" w:name="_GoBack"/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162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162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D97700" w:rsidRPr="00B22FCB" w:rsidTr="00D97700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97700" w:rsidRPr="00B22FCB" w:rsidTr="00D97700">
        <w:trPr>
          <w:gridAfter w:val="4"/>
          <w:wAfter w:w="863" w:type="dxa"/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7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D97700" w:rsidRPr="00B22FCB" w:rsidTr="00D97700">
        <w:trPr>
          <w:gridAfter w:val="4"/>
          <w:wAfter w:w="863" w:type="dxa"/>
          <w:trHeight w:val="10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D97700" w:rsidRPr="00B22FCB" w:rsidTr="00D97700">
        <w:trPr>
          <w:gridAfter w:val="4"/>
          <w:wAfter w:w="863" w:type="dxa"/>
          <w:trHeight w:val="585"/>
        </w:trPr>
        <w:tc>
          <w:tcPr>
            <w:tcW w:w="162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162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16 201,9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2 889,1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D97700" w:rsidRPr="00B22FCB" w:rsidTr="00D97700">
        <w:trPr>
          <w:gridAfter w:val="4"/>
          <w:wAfter w:w="863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18 468,2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2 889,1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основных образовательных </w:t>
            </w: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программ  (№ 2-5, 7,8, 10-12, 14)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6 202 666,3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961 755,1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1 554 945,0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194 584,9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D97700" w:rsidRPr="00B22FCB" w:rsidTr="00D97700">
        <w:trPr>
          <w:gridAfter w:val="4"/>
          <w:wAfter w:w="863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655 187,2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101 465,5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8 412 798,5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1 282 605,0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1 257 805,5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8 169,2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8 169,2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8 439 435,9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1 268 863,8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1 177 307,3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1 177 052,1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6 204 932,6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864 242,5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939 805,8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961 755,1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1 579 316,1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257 481,1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265 423,2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205 643,2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189 466,0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189 210,8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162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19 946,6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2 440,1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D97700" w:rsidRPr="00B22FCB" w:rsidTr="00D97700">
        <w:trPr>
          <w:gridAfter w:val="4"/>
          <w:wAfter w:w="863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19 946,6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2 440,1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20 496,0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2 640,1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20 286,0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2 590,1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162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245 200,8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515 048,4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76 464,3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D97700" w:rsidRPr="00B22FCB" w:rsidTr="00D97700">
        <w:trPr>
          <w:gridAfter w:val="4"/>
          <w:wAfter w:w="863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760 249,2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119 355,3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46 569,6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15 458,0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46 569,6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15 458,0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3 965,8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881,7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1 928,0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38 863,1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2 640,6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67 832,3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5 450,3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</w:t>
            </w: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учреждений (№ 17,18)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6 898,4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7 153,6 </w:t>
            </w:r>
          </w:p>
        </w:tc>
      </w:tr>
      <w:tr w:rsidR="00D97700" w:rsidRPr="00B22FCB" w:rsidTr="00D97700">
        <w:trPr>
          <w:gridAfter w:val="4"/>
          <w:wAfter w:w="863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131 069,5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135 919,1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289 537,6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137 967,9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143 072,7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125 015,3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4 590,4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D97700" w:rsidRPr="00B22FCB" w:rsidTr="00D97700">
        <w:trPr>
          <w:gridAfter w:val="4"/>
          <w:wAfter w:w="863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134 062,1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4 590,4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3,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1 298 250,8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144 854,0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257 826,6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313 931,4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258 213,4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43 772,7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734 185,7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98 440,7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80 998,4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132 253,6 </w:t>
            </w:r>
          </w:p>
        </w:tc>
      </w:tr>
      <w:tr w:rsidR="00D97700" w:rsidRPr="00B22FCB" w:rsidTr="00D97700">
        <w:trPr>
          <w:gridAfter w:val="4"/>
          <w:wAfter w:w="863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305 851,7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2 640,6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133 937,2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138 786,8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9 758 182,7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1 416 357,9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1 437 837,7 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1 493 687,3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6 463 356,0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1 005 577,8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2 333 787,8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306 674,0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D97700" w:rsidRPr="00B22FCB" w:rsidTr="00D97700">
        <w:trPr>
          <w:gridAfter w:val="4"/>
          <w:wAfter w:w="863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961 038,9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244 606,0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249 455,6 </w:t>
            </w:r>
          </w:p>
        </w:tc>
      </w:tr>
      <w:tr w:rsidR="00D97700" w:rsidRPr="00B22FCB" w:rsidTr="00D97700">
        <w:trPr>
          <w:gridAfter w:val="4"/>
          <w:wAfter w:w="863" w:type="dxa"/>
          <w:trHeight w:val="315"/>
        </w:trPr>
        <w:tc>
          <w:tcPr>
            <w:tcW w:w="16243" w:type="dxa"/>
            <w:gridSpan w:val="2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D97700" w:rsidRPr="00B22FCB" w:rsidTr="00D97700">
        <w:trPr>
          <w:gridAfter w:val="4"/>
          <w:wAfter w:w="863" w:type="dxa"/>
          <w:trHeight w:val="6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289 537,6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137 967,9 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143 072,7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6 898,4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7 153,6 </w:t>
            </w:r>
          </w:p>
        </w:tc>
      </w:tr>
      <w:tr w:rsidR="00D97700" w:rsidRPr="00B22FCB" w:rsidTr="00D97700">
        <w:trPr>
          <w:gridAfter w:val="4"/>
          <w:wAfter w:w="863" w:type="dxa"/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  <w:tr w:rsidR="00D97700" w:rsidRPr="00B22FCB" w:rsidTr="00D97700">
        <w:trPr>
          <w:gridAfter w:val="4"/>
          <w:wAfter w:w="863" w:type="dxa"/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9 334 583,0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1 411 767,5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1 298 869,8 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1 298 614,6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6 454 309,2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1 005 577,8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2 186 223,5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302 083,6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265 269,8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265 014,6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694 050,3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D97700" w:rsidRPr="00B22FCB" w:rsidTr="00D97700">
        <w:trPr>
          <w:gridAfter w:val="4"/>
          <w:wAfter w:w="863" w:type="dxa"/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423 599,7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4 590,4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138 967,9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195 072,7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D97700" w:rsidRPr="00B22FCB" w:rsidTr="00D97700">
        <w:trPr>
          <w:gridAfter w:val="4"/>
          <w:wAfter w:w="863" w:type="dxa"/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147 564,3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4 590,4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7 898,4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59 153,6 </w:t>
            </w:r>
          </w:p>
        </w:tc>
      </w:tr>
      <w:tr w:rsidR="00D97700" w:rsidRPr="00B22FCB" w:rsidTr="00D97700">
        <w:trPr>
          <w:gridAfter w:val="4"/>
          <w:wAfter w:w="863" w:type="dxa"/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700" w:rsidRPr="00B22FCB" w:rsidRDefault="00D97700" w:rsidP="00031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2F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</w:tbl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D97700">
      <w:pPr>
        <w:pStyle w:val="TimesNewRoman"/>
        <w:ind w:firstLine="0"/>
        <w:rPr>
          <w:rStyle w:val="a9"/>
          <w:b w:val="0"/>
          <w:bCs w:val="0"/>
        </w:rPr>
      </w:pPr>
      <w:r w:rsidRPr="00D97700">
        <w:rPr>
          <w:rStyle w:val="a9"/>
          <w:b w:val="0"/>
          <w:bCs w:val="0"/>
        </w:rPr>
        <w:lastRenderedPageBreak/>
        <w:t>Таблица 3</w:t>
      </w:r>
    </w:p>
    <w:p w:rsidR="00D97700" w:rsidRDefault="00D97700" w:rsidP="00D97700">
      <w:pPr>
        <w:pStyle w:val="TimesNewRoman"/>
        <w:ind w:firstLine="0"/>
        <w:rPr>
          <w:rStyle w:val="a9"/>
          <w:b w:val="0"/>
          <w:bCs w:val="0"/>
        </w:rPr>
      </w:pPr>
    </w:p>
    <w:p w:rsidR="00D97700" w:rsidRDefault="00D97700" w:rsidP="00D97700">
      <w:pPr>
        <w:pStyle w:val="TimesNewRoman"/>
        <w:tabs>
          <w:tab w:val="left" w:pos="1250"/>
        </w:tabs>
        <w:ind w:firstLine="0"/>
        <w:jc w:val="center"/>
        <w:rPr>
          <w:b/>
          <w:color w:val="000000"/>
        </w:rPr>
      </w:pPr>
      <w:r w:rsidRPr="008A11DE">
        <w:rPr>
          <w:b/>
          <w:color w:val="000000"/>
        </w:rPr>
        <w:t>Перечень объектов капитального строительства</w:t>
      </w:r>
    </w:p>
    <w:p w:rsidR="00D97700" w:rsidRPr="00D97700" w:rsidRDefault="00D97700" w:rsidP="00D97700">
      <w:pPr>
        <w:pStyle w:val="TimesNewRoman"/>
        <w:tabs>
          <w:tab w:val="left" w:pos="1250"/>
        </w:tabs>
        <w:ind w:firstLine="0"/>
        <w:jc w:val="center"/>
        <w:rPr>
          <w:rStyle w:val="a9"/>
          <w:b w:val="0"/>
          <w:bCs w:val="0"/>
        </w:rPr>
      </w:pPr>
    </w:p>
    <w:tbl>
      <w:tblPr>
        <w:tblStyle w:val="af1"/>
        <w:tblW w:w="13853" w:type="dxa"/>
        <w:tblInd w:w="1100" w:type="dxa"/>
        <w:tblLook w:val="04A0"/>
      </w:tblPr>
      <w:tblGrid>
        <w:gridCol w:w="2770"/>
        <w:gridCol w:w="2770"/>
        <w:gridCol w:w="2771"/>
        <w:gridCol w:w="2771"/>
        <w:gridCol w:w="2771"/>
      </w:tblGrid>
      <w:tr w:rsidR="00D97700" w:rsidTr="00D97700">
        <w:tc>
          <w:tcPr>
            <w:tcW w:w="2770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Сроки строительства, проектирования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97700" w:rsidTr="00D97700">
        <w:tc>
          <w:tcPr>
            <w:tcW w:w="2770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0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ПИР</w:t>
            </w:r>
          </w:p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</w:t>
            </w:r>
          </w:p>
        </w:tc>
      </w:tr>
      <w:tr w:rsidR="00D97700" w:rsidTr="00D97700">
        <w:tc>
          <w:tcPr>
            <w:tcW w:w="2770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0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ПИР</w:t>
            </w:r>
          </w:p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900 учащихся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771" w:type="dxa"/>
            <w:vAlign w:val="center"/>
          </w:tcPr>
          <w:p w:rsidR="00D97700" w:rsidRPr="00D97700" w:rsidRDefault="00D97700" w:rsidP="00D977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700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</w:t>
            </w:r>
          </w:p>
        </w:tc>
      </w:tr>
    </w:tbl>
    <w:p w:rsidR="00D97700" w:rsidRPr="00D97700" w:rsidRDefault="00D97700" w:rsidP="00D97700">
      <w:pPr>
        <w:pStyle w:val="TimesNewRoman"/>
        <w:tabs>
          <w:tab w:val="left" w:pos="1250"/>
        </w:tabs>
        <w:ind w:firstLine="0"/>
        <w:jc w:val="left"/>
        <w:rPr>
          <w:rStyle w:val="a9"/>
          <w:b w:val="0"/>
          <w:bCs w:val="0"/>
        </w:rPr>
      </w:pPr>
    </w:p>
    <w:sectPr w:rsidR="00D97700" w:rsidRPr="00D97700" w:rsidSect="00CE196B">
      <w:pgSz w:w="16838" w:h="11906" w:orient="landscape"/>
      <w:pgMar w:top="567" w:right="2804" w:bottom="141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F8" w:rsidRDefault="00924CF8" w:rsidP="00136233">
      <w:pPr>
        <w:spacing w:after="0" w:line="240" w:lineRule="auto"/>
      </w:pPr>
      <w:r>
        <w:separator/>
      </w:r>
    </w:p>
  </w:endnote>
  <w:endnote w:type="continuationSeparator" w:id="1">
    <w:p w:rsidR="00924CF8" w:rsidRDefault="00924CF8" w:rsidP="0013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F8" w:rsidRDefault="00924CF8" w:rsidP="00136233">
      <w:pPr>
        <w:spacing w:after="0" w:line="240" w:lineRule="auto"/>
      </w:pPr>
      <w:r>
        <w:separator/>
      </w:r>
    </w:p>
  </w:footnote>
  <w:footnote w:type="continuationSeparator" w:id="1">
    <w:p w:rsidR="00924CF8" w:rsidRDefault="00924CF8" w:rsidP="0013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AC"/>
    <w:rsid w:val="00006AE8"/>
    <w:rsid w:val="00027889"/>
    <w:rsid w:val="00034AE6"/>
    <w:rsid w:val="0003520D"/>
    <w:rsid w:val="00037880"/>
    <w:rsid w:val="00037E02"/>
    <w:rsid w:val="000550E0"/>
    <w:rsid w:val="00055D55"/>
    <w:rsid w:val="00067554"/>
    <w:rsid w:val="000747DA"/>
    <w:rsid w:val="0008054E"/>
    <w:rsid w:val="00087590"/>
    <w:rsid w:val="000D26BB"/>
    <w:rsid w:val="000E1DF0"/>
    <w:rsid w:val="001045BB"/>
    <w:rsid w:val="00104F3A"/>
    <w:rsid w:val="0012734E"/>
    <w:rsid w:val="001308F1"/>
    <w:rsid w:val="00136233"/>
    <w:rsid w:val="001413C2"/>
    <w:rsid w:val="00152517"/>
    <w:rsid w:val="00153D73"/>
    <w:rsid w:val="00164D02"/>
    <w:rsid w:val="00166BE6"/>
    <w:rsid w:val="00167AA8"/>
    <w:rsid w:val="001708F8"/>
    <w:rsid w:val="0018333D"/>
    <w:rsid w:val="00193C24"/>
    <w:rsid w:val="001F45E3"/>
    <w:rsid w:val="00201EAD"/>
    <w:rsid w:val="00205DA9"/>
    <w:rsid w:val="00213F08"/>
    <w:rsid w:val="00240B4C"/>
    <w:rsid w:val="00252015"/>
    <w:rsid w:val="002552B1"/>
    <w:rsid w:val="00257341"/>
    <w:rsid w:val="0026350A"/>
    <w:rsid w:val="00264AF3"/>
    <w:rsid w:val="002675B3"/>
    <w:rsid w:val="0027560E"/>
    <w:rsid w:val="00286AEB"/>
    <w:rsid w:val="00293FE8"/>
    <w:rsid w:val="00296FBA"/>
    <w:rsid w:val="002C123D"/>
    <w:rsid w:val="002F51D3"/>
    <w:rsid w:val="003167D2"/>
    <w:rsid w:val="00324193"/>
    <w:rsid w:val="00332049"/>
    <w:rsid w:val="0033682A"/>
    <w:rsid w:val="00360CAA"/>
    <w:rsid w:val="00396FD9"/>
    <w:rsid w:val="003E1A79"/>
    <w:rsid w:val="003F0FB6"/>
    <w:rsid w:val="00407492"/>
    <w:rsid w:val="00410C2D"/>
    <w:rsid w:val="00415464"/>
    <w:rsid w:val="004535F2"/>
    <w:rsid w:val="00462E4C"/>
    <w:rsid w:val="00467138"/>
    <w:rsid w:val="00470683"/>
    <w:rsid w:val="004730D1"/>
    <w:rsid w:val="00477FCB"/>
    <w:rsid w:val="00487C7E"/>
    <w:rsid w:val="00495688"/>
    <w:rsid w:val="004A414F"/>
    <w:rsid w:val="004C096B"/>
    <w:rsid w:val="004F1AEB"/>
    <w:rsid w:val="004F72AE"/>
    <w:rsid w:val="00505557"/>
    <w:rsid w:val="0053157F"/>
    <w:rsid w:val="00547C47"/>
    <w:rsid w:val="00552D22"/>
    <w:rsid w:val="0055604F"/>
    <w:rsid w:val="00563303"/>
    <w:rsid w:val="00582716"/>
    <w:rsid w:val="00585545"/>
    <w:rsid w:val="005A6F19"/>
    <w:rsid w:val="005B7E49"/>
    <w:rsid w:val="005C3739"/>
    <w:rsid w:val="005C4661"/>
    <w:rsid w:val="005E425D"/>
    <w:rsid w:val="005F2477"/>
    <w:rsid w:val="00610F84"/>
    <w:rsid w:val="00635491"/>
    <w:rsid w:val="00635D4E"/>
    <w:rsid w:val="006428CA"/>
    <w:rsid w:val="00642E0D"/>
    <w:rsid w:val="00647799"/>
    <w:rsid w:val="006526B5"/>
    <w:rsid w:val="00655488"/>
    <w:rsid w:val="00656FA3"/>
    <w:rsid w:val="0066532A"/>
    <w:rsid w:val="0067133F"/>
    <w:rsid w:val="00691261"/>
    <w:rsid w:val="00693BA7"/>
    <w:rsid w:val="006A4753"/>
    <w:rsid w:val="006C6703"/>
    <w:rsid w:val="006D4F70"/>
    <w:rsid w:val="00717959"/>
    <w:rsid w:val="007356D9"/>
    <w:rsid w:val="007506AC"/>
    <w:rsid w:val="00774BCE"/>
    <w:rsid w:val="007840B0"/>
    <w:rsid w:val="0078492A"/>
    <w:rsid w:val="007922D1"/>
    <w:rsid w:val="007A0903"/>
    <w:rsid w:val="007A23EA"/>
    <w:rsid w:val="007B262C"/>
    <w:rsid w:val="007B341A"/>
    <w:rsid w:val="007B7031"/>
    <w:rsid w:val="007C162E"/>
    <w:rsid w:val="007D1627"/>
    <w:rsid w:val="007E70C2"/>
    <w:rsid w:val="008026DA"/>
    <w:rsid w:val="00833074"/>
    <w:rsid w:val="00837144"/>
    <w:rsid w:val="00842238"/>
    <w:rsid w:val="008811A9"/>
    <w:rsid w:val="008942F2"/>
    <w:rsid w:val="008A411A"/>
    <w:rsid w:val="008B6270"/>
    <w:rsid w:val="008C098F"/>
    <w:rsid w:val="008E0B94"/>
    <w:rsid w:val="008F3EDD"/>
    <w:rsid w:val="00905F03"/>
    <w:rsid w:val="009166FF"/>
    <w:rsid w:val="00917D4C"/>
    <w:rsid w:val="00924CF8"/>
    <w:rsid w:val="00926057"/>
    <w:rsid w:val="00952462"/>
    <w:rsid w:val="00962777"/>
    <w:rsid w:val="00963EC6"/>
    <w:rsid w:val="00973FFB"/>
    <w:rsid w:val="00980348"/>
    <w:rsid w:val="00986744"/>
    <w:rsid w:val="00994765"/>
    <w:rsid w:val="009B7C45"/>
    <w:rsid w:val="009C2231"/>
    <w:rsid w:val="009D2E49"/>
    <w:rsid w:val="009E45BB"/>
    <w:rsid w:val="009F5EB0"/>
    <w:rsid w:val="00A148E8"/>
    <w:rsid w:val="00A2457F"/>
    <w:rsid w:val="00A3012C"/>
    <w:rsid w:val="00A32B31"/>
    <w:rsid w:val="00A441DB"/>
    <w:rsid w:val="00A6112C"/>
    <w:rsid w:val="00A909B6"/>
    <w:rsid w:val="00A95AC1"/>
    <w:rsid w:val="00AA1E5C"/>
    <w:rsid w:val="00AA23CD"/>
    <w:rsid w:val="00AB24D8"/>
    <w:rsid w:val="00AB7550"/>
    <w:rsid w:val="00AD00A4"/>
    <w:rsid w:val="00AE08AD"/>
    <w:rsid w:val="00AE49B4"/>
    <w:rsid w:val="00AF4693"/>
    <w:rsid w:val="00AF46B0"/>
    <w:rsid w:val="00AF5355"/>
    <w:rsid w:val="00B10635"/>
    <w:rsid w:val="00B10D01"/>
    <w:rsid w:val="00B17C74"/>
    <w:rsid w:val="00B27AE2"/>
    <w:rsid w:val="00B3320F"/>
    <w:rsid w:val="00B338FF"/>
    <w:rsid w:val="00B47393"/>
    <w:rsid w:val="00B518D2"/>
    <w:rsid w:val="00B63305"/>
    <w:rsid w:val="00B83EAB"/>
    <w:rsid w:val="00B91726"/>
    <w:rsid w:val="00B91AE5"/>
    <w:rsid w:val="00BB085C"/>
    <w:rsid w:val="00BB680F"/>
    <w:rsid w:val="00BE15F4"/>
    <w:rsid w:val="00BE2068"/>
    <w:rsid w:val="00C046E2"/>
    <w:rsid w:val="00C12B3B"/>
    <w:rsid w:val="00C13A2E"/>
    <w:rsid w:val="00C22977"/>
    <w:rsid w:val="00C24E1B"/>
    <w:rsid w:val="00C31D67"/>
    <w:rsid w:val="00C472F2"/>
    <w:rsid w:val="00C47990"/>
    <w:rsid w:val="00C57095"/>
    <w:rsid w:val="00C57421"/>
    <w:rsid w:val="00C5752C"/>
    <w:rsid w:val="00C719DB"/>
    <w:rsid w:val="00C86B9F"/>
    <w:rsid w:val="00CB63C6"/>
    <w:rsid w:val="00CE196B"/>
    <w:rsid w:val="00D0610A"/>
    <w:rsid w:val="00D1493C"/>
    <w:rsid w:val="00D24440"/>
    <w:rsid w:val="00D32844"/>
    <w:rsid w:val="00D424CC"/>
    <w:rsid w:val="00D426EE"/>
    <w:rsid w:val="00D4490B"/>
    <w:rsid w:val="00D619A0"/>
    <w:rsid w:val="00D901CD"/>
    <w:rsid w:val="00D911A7"/>
    <w:rsid w:val="00D97700"/>
    <w:rsid w:val="00DA26EF"/>
    <w:rsid w:val="00DA2817"/>
    <w:rsid w:val="00DA4179"/>
    <w:rsid w:val="00DC37DC"/>
    <w:rsid w:val="00DD36DC"/>
    <w:rsid w:val="00DD4237"/>
    <w:rsid w:val="00DF0CAC"/>
    <w:rsid w:val="00E06B89"/>
    <w:rsid w:val="00E24316"/>
    <w:rsid w:val="00E33311"/>
    <w:rsid w:val="00E82678"/>
    <w:rsid w:val="00E922AB"/>
    <w:rsid w:val="00EB4155"/>
    <w:rsid w:val="00EB650B"/>
    <w:rsid w:val="00EE1907"/>
    <w:rsid w:val="00EE7411"/>
    <w:rsid w:val="00EF49AE"/>
    <w:rsid w:val="00EF7895"/>
    <w:rsid w:val="00F0245E"/>
    <w:rsid w:val="00F13030"/>
    <w:rsid w:val="00F16900"/>
    <w:rsid w:val="00F47119"/>
    <w:rsid w:val="00F56AE6"/>
    <w:rsid w:val="00F77BC3"/>
    <w:rsid w:val="00F80DB1"/>
    <w:rsid w:val="00F81F97"/>
    <w:rsid w:val="00F93448"/>
    <w:rsid w:val="00FA177A"/>
    <w:rsid w:val="00FB1FC8"/>
    <w:rsid w:val="00FB209B"/>
    <w:rsid w:val="00FD0CF2"/>
    <w:rsid w:val="00FD4AE9"/>
    <w:rsid w:val="00FF3B05"/>
    <w:rsid w:val="00FF5263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623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1362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1362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362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2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362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3623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3623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Pro-Gramma">
    <w:name w:val="Pro-Gramma"/>
    <w:basedOn w:val="a"/>
    <w:rsid w:val="00136233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623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33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136233"/>
    <w:pPr>
      <w:numPr>
        <w:numId w:val="6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362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362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36233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136233"/>
  </w:style>
  <w:style w:type="table" w:styleId="af1">
    <w:name w:val="Table Grid"/>
    <w:basedOn w:val="a1"/>
    <w:uiPriority w:val="59"/>
    <w:rsid w:val="001362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1362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623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3623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13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136233"/>
    <w:rPr>
      <w:vertAlign w:val="superscript"/>
    </w:rPr>
  </w:style>
  <w:style w:type="paragraph" w:styleId="af7">
    <w:name w:val="footnote text"/>
    <w:basedOn w:val="a"/>
    <w:link w:val="af8"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36233"/>
    <w:rPr>
      <w:vertAlign w:val="superscript"/>
    </w:rPr>
  </w:style>
  <w:style w:type="character" w:customStyle="1" w:styleId="c6">
    <w:name w:val="c6"/>
    <w:rsid w:val="00136233"/>
  </w:style>
  <w:style w:type="character" w:customStyle="1" w:styleId="afa">
    <w:name w:val="Гипертекстовая ссылка"/>
    <w:basedOn w:val="a0"/>
    <w:uiPriority w:val="99"/>
    <w:rsid w:val="00136233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136233"/>
    <w:rPr>
      <w:color w:val="800080"/>
      <w:u w:val="single"/>
    </w:rPr>
  </w:style>
  <w:style w:type="paragraph" w:customStyle="1" w:styleId="xl63">
    <w:name w:val="xl6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36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362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362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3623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36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36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36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6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36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36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06B89"/>
    <w:rPr>
      <w:i/>
      <w:iCs/>
    </w:rPr>
  </w:style>
  <w:style w:type="paragraph" w:customStyle="1" w:styleId="xl153">
    <w:name w:val="xl153"/>
    <w:basedOn w:val="a"/>
    <w:rsid w:val="00D97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97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C39C473421F944C37C8E604B304D5F4AF790745C3CC10832E6C650A8DFF66C3D52EFB14638A738o0zFH" TargetMode="External"/><Relationship Id="rId18" Type="http://schemas.openxmlformats.org/officeDocument/2006/relationships/hyperlink" Target="consultantplus://offline/ref=BAC39C473421F944C37C8E604B304D5F4AF19E715A3CC10832E6C650A8DFF66C3D52EFB14639A631o0z4H" TargetMode="Externa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BAC39C473421F944C37C8E604B304D5F4AF193745C3DC10832E6C650A8DFF66C3D52EFB14638A236o0z2H" TargetMode="External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C39C473421F944C37C8E604B304D5F4AF39777583CC10832E6C650A8DFF66C3D52EFB14639A631o0z0H" TargetMode="External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garantF1://12048923.4000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AC39C473421F944C37C8E604B304D5F4AF394755E3AC10832E6C650A8DFF66C3D52EFB14638A439o0z0H" TargetMode="External"/><Relationship Id="rId31" Type="http://schemas.openxmlformats.org/officeDocument/2006/relationships/hyperlink" Target="garantF1://12048923.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o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garantF1://12048923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40DC-B09F-4A11-876D-4BD259AE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36</Pages>
  <Words>13489</Words>
  <Characters>76893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CB128</cp:lastModifiedBy>
  <cp:revision>36</cp:revision>
  <cp:lastPrinted>2017-07-17T09:38:00Z</cp:lastPrinted>
  <dcterms:created xsi:type="dcterms:W3CDTF">2016-05-16T12:41:00Z</dcterms:created>
  <dcterms:modified xsi:type="dcterms:W3CDTF">2017-07-17T09:49:00Z</dcterms:modified>
</cp:coreProperties>
</file>