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B6" w:rsidRPr="00D918B6" w:rsidRDefault="00D918B6" w:rsidP="00D918B6">
      <w:pPr>
        <w:pStyle w:val="a3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  <w:r w:rsidRPr="00D918B6">
        <w:rPr>
          <w:rFonts w:ascii="Times New Roman" w:eastAsia="Times New Roman" w:hAnsi="Times New Roman" w:cs="Times New Roman"/>
          <w:b/>
          <w:lang w:eastAsia="ru-RU"/>
        </w:rPr>
        <w:t>Обоснование начальной (максимальной) цены муниципального контракта на поставку питьевой воды.</w:t>
      </w:r>
    </w:p>
    <w:p w:rsidR="00D918B6" w:rsidRDefault="00D918B6" w:rsidP="00D91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Способ размещения заказа: аукцион в электронной форме   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</w:p>
    <w:tbl>
      <w:tblPr>
        <w:tblW w:w="103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559"/>
        <w:gridCol w:w="709"/>
        <w:gridCol w:w="1276"/>
        <w:gridCol w:w="821"/>
        <w:gridCol w:w="738"/>
        <w:gridCol w:w="567"/>
        <w:gridCol w:w="821"/>
        <w:gridCol w:w="1134"/>
        <w:gridCol w:w="1134"/>
      </w:tblGrid>
      <w:tr w:rsidR="00D918B6" w:rsidTr="00D918B6">
        <w:trPr>
          <w:cantSplit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Адрес 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дни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График работы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Единичные цены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товара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 Начальная цена вида услуг, руб.</w:t>
            </w:r>
          </w:p>
        </w:tc>
      </w:tr>
      <w:tr w:rsidR="00D918B6" w:rsidTr="00D918B6">
        <w:trPr>
          <w:cantSplit/>
          <w:trHeight w:val="60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1*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3*</w:t>
            </w:r>
          </w:p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Средняя цена,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8B6" w:rsidTr="00D918B6">
        <w:trPr>
          <w:trHeight w:val="2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Поставка питьевой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Дума 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Югорска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/</w:t>
            </w:r>
          </w:p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горск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, ул. 40 лет Победы, д. 11,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. 210</w:t>
            </w:r>
          </w:p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9.00до 17.00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15 000</w:t>
            </w:r>
          </w:p>
        </w:tc>
      </w:tr>
      <w:tr w:rsidR="00D918B6" w:rsidTr="00D918B6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начальная (максимальная) </w:t>
            </w:r>
          </w:p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цена контракта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15 000</w:t>
            </w:r>
          </w:p>
        </w:tc>
      </w:tr>
      <w:tr w:rsidR="00D918B6" w:rsidTr="00D918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сбора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04.04.2014г.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918B6" w:rsidRDefault="00D918B6" w:rsidP="00D918B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Итого: Начальная (максимальная) цена контракта: 15 000 рублей.</w:t>
      </w:r>
    </w:p>
    <w:p w:rsidR="00D918B6" w:rsidRDefault="00D918B6" w:rsidP="00D918B6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1* ИП Ходжаев  Х.А., г.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Югорск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м-н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«Народный» Коммерческое предложение от 04.04.2014 б/н</w:t>
      </w:r>
    </w:p>
    <w:p w:rsidR="00D918B6" w:rsidRDefault="00D918B6" w:rsidP="00D918B6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2*ООО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Провиантъ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», г.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Югорск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Железнодорожная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д. 14/2. Коммерческое предложение от 04.04.2014 б/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D918B6" w:rsidRDefault="00D918B6" w:rsidP="00D918B6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3* ООО «Панацея», г.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Югорск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ул. Садовая, 25. Коммерческое предложение от 04.04.2014 б/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D918B6" w:rsidRDefault="00D918B6" w:rsidP="00D918B6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8B6" w:rsidRDefault="00D918B6" w:rsidP="00D918B6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Главный эксперт </w:t>
      </w: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 бухгалтерскому учету </w:t>
      </w: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 отчетности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О.В. Якимова</w:t>
      </w: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8B6" w:rsidRDefault="00D918B6" w:rsidP="00D918B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Исполнитель: </w:t>
      </w: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ксперт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бухгалтерскому учету</w:t>
      </w: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отчетности, </w:t>
      </w: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 (34675) 50082</w:t>
      </w: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О.В. Якимова</w:t>
      </w:r>
    </w:p>
    <w:p w:rsidR="00280CA5" w:rsidRDefault="00280CA5"/>
    <w:sectPr w:rsidR="0028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0CF809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8B6EC0"/>
    <w:multiLevelType w:val="hybridMultilevel"/>
    <w:tmpl w:val="EF58A894"/>
    <w:lvl w:ilvl="0" w:tplc="5D5039B2">
      <w:start w:val="4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D2"/>
    <w:rsid w:val="00280CA5"/>
    <w:rsid w:val="00D918B6"/>
    <w:rsid w:val="00EC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Барыкина Татьяна Александровна</dc:creator>
  <cp:keywords/>
  <dc:description/>
  <cp:lastModifiedBy>Барыкина Татьяна Александровна</cp:lastModifiedBy>
  <cp:revision>2</cp:revision>
  <dcterms:created xsi:type="dcterms:W3CDTF">2014-04-29T05:01:00Z</dcterms:created>
  <dcterms:modified xsi:type="dcterms:W3CDTF">2014-04-29T05:01:00Z</dcterms:modified>
</cp:coreProperties>
</file>