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Default="00E742FE" w:rsidP="00A6180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4E7690" wp14:editId="40274F3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4E1FF6" w:rsidRDefault="00E742FE" w:rsidP="00A618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42F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E742FE">
        <w:rPr>
          <w:rFonts w:ascii="Times New Roman" w:hAnsi="Times New Roman" w:cs="Times New Roman"/>
          <w:sz w:val="36"/>
          <w:szCs w:val="36"/>
        </w:rPr>
        <w:t xml:space="preserve">    </w:t>
      </w:r>
      <w:r w:rsidRPr="004E1FF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4E1FF6" w:rsidRDefault="00E742FE" w:rsidP="00A6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FF6">
        <w:rPr>
          <w:rFonts w:ascii="Times New Roman" w:hAnsi="Times New Roman" w:cs="Times New Roman"/>
          <w:b/>
          <w:sz w:val="24"/>
          <w:szCs w:val="24"/>
        </w:rPr>
        <w:t>о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>т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ED2">
        <w:rPr>
          <w:rFonts w:ascii="Times New Roman" w:hAnsi="Times New Roman" w:cs="Times New Roman"/>
          <w:b/>
          <w:sz w:val="24"/>
          <w:szCs w:val="24"/>
        </w:rPr>
        <w:t xml:space="preserve"> 30 октября </w:t>
      </w:r>
      <w:r w:rsidR="00E43BC1" w:rsidRPr="004E1FF6">
        <w:rPr>
          <w:rFonts w:ascii="Times New Roman" w:hAnsi="Times New Roman" w:cs="Times New Roman"/>
          <w:b/>
          <w:sz w:val="24"/>
          <w:szCs w:val="24"/>
        </w:rPr>
        <w:t>201</w:t>
      </w:r>
      <w:r w:rsidR="007C4293">
        <w:rPr>
          <w:rFonts w:ascii="Times New Roman" w:hAnsi="Times New Roman" w:cs="Times New Roman"/>
          <w:b/>
          <w:sz w:val="24"/>
          <w:szCs w:val="24"/>
        </w:rPr>
        <w:t>8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45990" w:rsidRPr="004E1F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42A7" w:rsidRPr="004E1F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0480" w:rsidRPr="004E1F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36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3664">
        <w:rPr>
          <w:rFonts w:ascii="Times New Roman" w:hAnsi="Times New Roman" w:cs="Times New Roman"/>
          <w:b/>
          <w:sz w:val="24"/>
          <w:szCs w:val="24"/>
        </w:rPr>
        <w:t>75</w:t>
      </w:r>
    </w:p>
    <w:p w:rsidR="00D20EF5" w:rsidRPr="004E1FF6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1B" w:rsidRPr="00B53664" w:rsidRDefault="00C60480" w:rsidP="0057281B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7281B" w:rsidRPr="00B5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развитии предпринимательства</w:t>
      </w:r>
    </w:p>
    <w:p w:rsidR="00243FC6" w:rsidRPr="00B53664" w:rsidRDefault="0057281B" w:rsidP="0057281B">
      <w:pPr>
        <w:pStyle w:val="ae"/>
        <w:spacing w:before="0" w:after="0"/>
        <w:ind w:right="-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городе Югорске </w:t>
      </w:r>
    </w:p>
    <w:p w:rsidR="00CF0D48" w:rsidRPr="00CF0D48" w:rsidRDefault="00CF0D48" w:rsidP="00CF0D48">
      <w:pPr>
        <w:pStyle w:val="a3"/>
        <w:rPr>
          <w:lang w:eastAsia="ar-SA"/>
        </w:rPr>
      </w:pPr>
    </w:p>
    <w:p w:rsidR="00D20EF5" w:rsidRDefault="00243FC6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FC6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DB3C2E">
        <w:rPr>
          <w:rFonts w:ascii="Times New Roman" w:hAnsi="Times New Roman" w:cs="Times New Roman"/>
          <w:sz w:val="24"/>
          <w:szCs w:val="24"/>
        </w:rPr>
        <w:t>департамента</w:t>
      </w:r>
      <w:r w:rsidR="0057281B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</w:t>
      </w:r>
      <w:r w:rsidR="00AE747E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</w:t>
      </w:r>
      <w:r w:rsidR="0057281B">
        <w:rPr>
          <w:rFonts w:ascii="Times New Roman" w:hAnsi="Times New Roman" w:cs="Times New Roman"/>
          <w:sz w:val="24"/>
          <w:szCs w:val="24"/>
        </w:rPr>
        <w:t xml:space="preserve">о </w:t>
      </w:r>
      <w:r w:rsidR="0057281B" w:rsidRPr="0057281B">
        <w:rPr>
          <w:rFonts w:ascii="Times New Roman" w:hAnsi="Times New Roman" w:cs="Times New Roman"/>
          <w:sz w:val="24"/>
          <w:szCs w:val="24"/>
        </w:rPr>
        <w:t>развитии предпринимательства в городе Югорске</w:t>
      </w:r>
      <w:r w:rsidR="00DB3C2E">
        <w:rPr>
          <w:rFonts w:ascii="Times New Roman" w:hAnsi="Times New Roman" w:cs="Times New Roman"/>
          <w:sz w:val="24"/>
          <w:szCs w:val="24"/>
        </w:rPr>
        <w:t>,</w:t>
      </w:r>
    </w:p>
    <w:p w:rsidR="0057281B" w:rsidRDefault="0057281B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FC6" w:rsidRPr="0057281B" w:rsidRDefault="00243FC6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</w:t>
      </w:r>
      <w:r w:rsidR="0057281B" w:rsidRPr="0057281B">
        <w:rPr>
          <w:rFonts w:ascii="Times New Roman" w:hAnsi="Times New Roman" w:cs="Times New Roman"/>
          <w:sz w:val="24"/>
          <w:szCs w:val="24"/>
        </w:rPr>
        <w:t xml:space="preserve">развитии предпринимательства в городе Югорске 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>(приложение).</w:t>
      </w:r>
    </w:p>
    <w:p w:rsidR="00243FC6" w:rsidRDefault="00243FC6" w:rsidP="00A6180A">
      <w:pPr>
        <w:pStyle w:val="210"/>
        <w:ind w:firstLine="741"/>
      </w:pPr>
      <w:r>
        <w:t>2. Настоящее решение вступает в силу после его подписания.</w:t>
      </w:r>
    </w:p>
    <w:p w:rsidR="00243FC6" w:rsidRDefault="00243FC6" w:rsidP="00A6180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B53664" w:rsidRDefault="00B53664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57281B" w:rsidRPr="0057281B" w:rsidRDefault="0057281B" w:rsidP="0057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  города Югорска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В.А. Климин</w:t>
      </w: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57281B" w:rsidRDefault="0057281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F56F93" w:rsidRDefault="00F56F93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F56F93" w:rsidRDefault="00F56F93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Default="00675ED2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F56F93" w:rsidRDefault="00F56F93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675ED2" w:rsidRPr="00675ED2" w:rsidRDefault="00675ED2" w:rsidP="00675E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u w:val="single"/>
          <w:lang w:eastAsia="en-US"/>
        </w:rPr>
      </w:pPr>
      <w:r w:rsidRPr="00675ED2">
        <w:rPr>
          <w:rFonts w:ascii="Times New Roman" w:eastAsia="Calibri" w:hAnsi="Times New Roman" w:cs="Times New Roman"/>
          <w:bCs/>
          <w:sz w:val="24"/>
          <w:u w:val="single"/>
          <w:lang w:eastAsia="en-US"/>
        </w:rPr>
        <w:t>«30» октября 2018 года</w:t>
      </w:r>
    </w:p>
    <w:p w:rsidR="00675ED2" w:rsidRPr="00675ED2" w:rsidRDefault="00675ED2" w:rsidP="00675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D2">
        <w:rPr>
          <w:rFonts w:ascii="Times New Roman" w:eastAsia="Calibri" w:hAnsi="Times New Roman" w:cs="Times New Roman"/>
          <w:bCs/>
          <w:sz w:val="24"/>
          <w:lang w:eastAsia="en-US"/>
        </w:rPr>
        <w:t xml:space="preserve">   (дата подписания)</w:t>
      </w:r>
      <w:r w:rsidRPr="00675ED2">
        <w:rPr>
          <w:rFonts w:ascii="Times New Roman" w:eastAsia="Calibri" w:hAnsi="Times New Roman" w:cs="Times New Roman"/>
          <w:bCs/>
          <w:sz w:val="24"/>
          <w:lang w:eastAsia="en-US"/>
        </w:rPr>
        <w:tab/>
      </w:r>
    </w:p>
    <w:p w:rsidR="00675ED2" w:rsidRPr="00675ED2" w:rsidRDefault="00675ED2" w:rsidP="00675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5ED2" w:rsidRPr="00675ED2" w:rsidRDefault="00675ED2" w:rsidP="00675ED2">
      <w:pPr>
        <w:widowControl w:val="0"/>
        <w:suppressAutoHyphens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к решению </w:t>
      </w:r>
    </w:p>
    <w:p w:rsidR="00675ED2" w:rsidRPr="00675ED2" w:rsidRDefault="00675ED2" w:rsidP="00675ED2">
      <w:pPr>
        <w:widowControl w:val="0"/>
        <w:suppressAutoHyphens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Думы города Югорска </w:t>
      </w:r>
    </w:p>
    <w:p w:rsidR="00675ED2" w:rsidRPr="00675ED2" w:rsidRDefault="00675ED2" w:rsidP="00675ED2">
      <w:pPr>
        <w:widowControl w:val="0"/>
        <w:suppressAutoHyphens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E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30 октября 2018 года № </w:t>
      </w:r>
      <w:r w:rsidR="00B536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</w:t>
      </w:r>
    </w:p>
    <w:p w:rsidR="0019769E" w:rsidRDefault="0019769E" w:rsidP="0019769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53434" w:rsidRPr="00053434" w:rsidRDefault="00053434" w:rsidP="0005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предпринимательства в городе Югорске </w:t>
      </w:r>
    </w:p>
    <w:p w:rsidR="00053434" w:rsidRPr="00053434" w:rsidRDefault="00053434" w:rsidP="0005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предпринимательства. 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Указом Президента Российской Федерации от 07.05.2018 № 204 «О национальных целях стратегического развития Российской Федерации на период до 2024 года» развитие малого и среднего бизнеса выделено в национальный проект «Малый и средний бизнес и поддержка индивидуальной предпринимательской инициативы». Цель национального проекта: «Увеличение численности занятых в сфере малого и среднего предпринимательства, включая индивидуальных предпринимателей, до 25 млн. человек».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декабрь 2017 года количество субъектов малого и среднего предпринимательства в Российской Федерации, включенных в Единый реестр субъектов малого и среднего предпринимательства (далее – Единый реестр), насчитывает 6 039 216 единиц. Базовое значение численности занятых в сфере малого и среднего предпринимательства по состоянию на 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01.01.2018 </w:t>
      </w: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составило 19 200 000 человек. Таким образом, по экспертной оценке, плановое увеличение показателя к 2024 году должно достичь более 30%.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проекции на город Югорск, количество занятых в сфере малого и среднего предпринимательства к 2024 году, должно достичь 5052 единицы,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01.01.2018 в данной сфере занято 3 886 человек</w:t>
      </w: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За 2017 год </w:t>
      </w: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оличество субъектов малого и среднего предпринимательства увеличилось на 56 субъектов (28 ЮЛ, ИП) и по данным «Единого реестра» составляет 1303 (402 ЮЛ и 901 ИП). 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Доля среднесписочной численности работников сферы малого и среднего предпринимательства в общей численности работников города составила 21,0 %.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текущего года показатель «Количество субъектов малого и среднего предпринимательства» имеет отрицательную динамику и, по состоянию на 01.08.2018 года снизился на 4% (39 ЮЛ, 4 ИП). </w:t>
      </w:r>
    </w:p>
    <w:p w:rsidR="00053434" w:rsidRPr="00053434" w:rsidRDefault="00053434" w:rsidP="0005343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 - один из источников налоговых и неналоговых доходов бюджета города. За 2017 год по налогам на совокупный доход (ЕНВД, патент, УСН, ЕСХН) в бюджет города поступило 99,2 млн. рублей или 100,2% к 2016 году. За 9 месяцев 2018 года поступило 75,7 млн. руб., что составило 81,9 % к плану на год. В 2017 году от хозяйствующих субъектов поступило 32,0 млн. руб. за аренду земли, имущества, выкуп земли. За 9 месяцев 2018 года 21,1 млн. руб.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10 - 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 лет структура предпринимательства в разрезе видов экономической деятельности постоянно менялась. И если в 2009 году 66% предпринимателей имели основной вид деятельности - «торговлю и общественное питание», то уже в 2018 году эта доля составляет примерно 34%. При этом следует отметить, что этот вид деятельности, несмотря на сокращение доли, продолжает сохранять лидирующие позиции.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Уверенный рост показывает развитие деятельности, связанной с оказанием  услуг населению, а такие виды предпринимательства, как услуги в социальной сфере, операции с недвижимостью, консалтинговые услуги 10 лет назад в городе отсутствовали. Производственная сфера мало привлекательна для предпринимателей, эта сфера 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</w:rPr>
        <w:t>высокозатратна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, требует долгосрочных вложений и роста объемов производства. Темпы развития сдерживает недоступность кредитных ресурсов, отсутствие собственных средств, отсутствие надежного рынка сбыта. Порядка 30 субъектов предпринимательства зарегистрировали основным видом деятельности обрабатывающее производство – это 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лесопромышленное производство (деревообработка), пищевая промышленность, производство бетона и железобетонных изделий, металлообработка, монтаж оборудования. 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В городе есть предприниматели, деятельность которых может стать базой для развития промышленного производства в городе: в составе индустриального парка - производство строительных изделий из 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</w:rPr>
        <w:t>пенополистерола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, в составе лесопромышленного кластера в западной части автономного округа - лесопиление и глубокая переработка древесных отходов, в составе агропромышленного комплекса - животноводческий комплекс. 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434" w:rsidRPr="00053434" w:rsidRDefault="00053434" w:rsidP="0005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b/>
          <w:sz w:val="24"/>
          <w:szCs w:val="24"/>
        </w:rPr>
        <w:t>Отраслевая структура видов деятельности субъектов предпринимательской деятельности по состоянию на 10.08.2018</w:t>
      </w:r>
    </w:p>
    <w:p w:rsidR="00053434" w:rsidRPr="00053434" w:rsidRDefault="00053434" w:rsidP="0005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b/>
          <w:sz w:val="24"/>
          <w:szCs w:val="24"/>
        </w:rPr>
        <w:t>в сравнении с 2009 годом</w:t>
      </w:r>
    </w:p>
    <w:p w:rsidR="00053434" w:rsidRPr="00053434" w:rsidRDefault="00053434" w:rsidP="000534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693"/>
      </w:tblGrid>
      <w:tr w:rsidR="00053434" w:rsidRPr="00053434" w:rsidTr="00872D65">
        <w:tc>
          <w:tcPr>
            <w:tcW w:w="4820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53434" w:rsidRPr="00053434" w:rsidTr="00872D65">
        <w:tc>
          <w:tcPr>
            <w:tcW w:w="4820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общественное питание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053434" w:rsidRPr="00053434" w:rsidTr="00872D65">
        <w:tc>
          <w:tcPr>
            <w:tcW w:w="4820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53434" w:rsidRPr="00053434" w:rsidTr="00872D65">
        <w:tc>
          <w:tcPr>
            <w:tcW w:w="4820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053434" w:rsidRPr="00053434" w:rsidTr="00872D65">
        <w:tc>
          <w:tcPr>
            <w:tcW w:w="4820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053434" w:rsidRPr="00053434" w:rsidTr="00872D65">
        <w:tc>
          <w:tcPr>
            <w:tcW w:w="4820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недвижимостью и консалтинг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53434" w:rsidRPr="00053434" w:rsidTr="00872D65">
        <w:tc>
          <w:tcPr>
            <w:tcW w:w="4820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СМП в социальной сфере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3434" w:rsidRPr="00053434" w:rsidTr="00872D65">
        <w:tc>
          <w:tcPr>
            <w:tcW w:w="4820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434" w:rsidRPr="00053434" w:rsidRDefault="00053434" w:rsidP="000534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434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</w:tbl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Малыми предприятиями города за 2017 год произведено: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- 2 117,6 тонн хлеба и хлебобулочных изделий (92,7 %); 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- 34,5 тонн колбасных изделий (138,5%); 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- 1 877,2 тонн молока, прошедшего промышленную переработку (рост в 2,2 раза);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- 25,7 тыс. 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</w:rPr>
        <w:t>м3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 пиломатериалов (139,7%);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- заготовлено и вывезено 66,595 тыс. 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</w:rPr>
        <w:t>м3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 древесины (97,2%).</w:t>
      </w:r>
    </w:p>
    <w:p w:rsidR="00053434" w:rsidRPr="00053434" w:rsidRDefault="00053434" w:rsidP="000534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Несмотря на нестабильную экономическую ситуацию в стране, высокий уровень конкуренции в городе, субъекты малого и среднего предпринимательства продолжают вкладывать средства в собственное развитие. За 2017 год ими введено в эксплуатацию 5 стационарных объектов на сумму 67,2 млн. рублей.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Бизнес-сообщество города Югорска активно отстаивает свои позиции на различных площадках, озвучивает ряд </w:t>
      </w: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проблем, решение которых зачастую зависит от действия федеральных органов государственной власти. На стратегической сессии «Югра 2024», в целях достижения целевого показателя «Увеличение численности занятых в сфере малого и среднего предпринимательства, включая индивидуальных предпринимателей» национального проекта «Малый и средний бизнес и поддержка индивидуальной предпринимательской инициативы», предпринимателями Югорска были высказаны следующие предложения:</w:t>
      </w:r>
    </w:p>
    <w:p w:rsidR="00053434" w:rsidRPr="00053434" w:rsidRDefault="00053434" w:rsidP="00053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В малых городах численностью до 50 тысяч человек ограничить количество федеральных торговых операторов путем определения максимальной доли объема реализованных продовольственных товаров в денежном выражении на территории одного административно-территориального образования в совокупности для всех федеральных торговых операторов до 50 % </w:t>
      </w: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объема всех реализованных продовольственных товаров в денежном выражении в границах административно-территориального образования.</w:t>
      </w:r>
      <w:proofErr w:type="gramEnd"/>
    </w:p>
    <w:p w:rsidR="00053434" w:rsidRPr="00053434" w:rsidRDefault="00053434" w:rsidP="000534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Принять понижающий коэффициент до 50 % при оплате штрафов контролирующих органов в течение 20- 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 дней (по аналогии со штрафами ГИБДД).</w:t>
      </w:r>
    </w:p>
    <w:p w:rsidR="00053434" w:rsidRPr="00053434" w:rsidRDefault="00053434" w:rsidP="0005343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наглядного поиска возможных связей </w:t>
      </w:r>
      <w:proofErr w:type="gramStart"/>
      <w:r w:rsidRPr="00053434">
        <w:rPr>
          <w:rFonts w:ascii="Times New Roman" w:eastAsia="Times New Roman" w:hAnsi="Times New Roman" w:cs="Times New Roman"/>
          <w:sz w:val="24"/>
          <w:szCs w:val="24"/>
        </w:rPr>
        <w:t>бизнес-сообщества</w:t>
      </w:r>
      <w:proofErr w:type="gram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, жителей населенных пунктов разработать интерактивную карту. Предоставить доступ к карте субъектам малого и среднего предпринимательства, для возможности регистрации своей деятельности и основных данных (режим работы, телефон, </w:t>
      </w:r>
      <w:proofErr w:type="gramStart"/>
      <w:r w:rsidRPr="0005343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05343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 и др.), а также отражать на данной карте имеющиеся помещения или земельные участки для ведения бизнеса, границы прилегающих территорий, на которых запрещена розничная продажа алкогольной продукции, табачных изделий. </w:t>
      </w:r>
    </w:p>
    <w:p w:rsidR="00053434" w:rsidRPr="00053434" w:rsidRDefault="00053434" w:rsidP="00053434">
      <w:pPr>
        <w:tabs>
          <w:tab w:val="left" w:pos="993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tab/>
        <w:t>Возмещать расходы работодателей – субъектов МСП на оплату льготного проезда до места отдыха сотрудников и членов их семей, за счет ранее уплаченных ими налогов.</w:t>
      </w:r>
    </w:p>
    <w:p w:rsidR="00053434" w:rsidRPr="00053434" w:rsidRDefault="00053434" w:rsidP="000534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работы зональной стратегической сессии в резолюцию вошло предложение по созданию «Единой информационной площадки для бизнеса». Остальные предложения не были поддержаны экспертами и представителями других муниципальных образований.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поддержка малого и среднего предпринимательства осуществляется в соответствии с подпрограммой II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годы». 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В 2017 году объем финансирования подпрограммы составил - 5,2 млн. рублей. Субсидии выплачены 67 субъектам малого и среднего предпринимательства города Югорска на общую сумму 4,8 млн. рублей. Проведены конкурсы на выплату грантов в форме субсидий на реализацию </w:t>
      </w:r>
      <w:proofErr w:type="gramStart"/>
      <w:r w:rsidRPr="00053434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gramEnd"/>
      <w:r w:rsidRPr="00053434">
        <w:rPr>
          <w:rFonts w:ascii="Times New Roman" w:eastAsia="Times New Roman" w:hAnsi="Times New Roman" w:cs="Times New Roman"/>
          <w:sz w:val="24"/>
          <w:szCs w:val="24"/>
        </w:rPr>
        <w:t xml:space="preserve"> среди начинающих субъектов малого предпринимательства и на реализацию проектов в сфере социального предпринимательства на общую сумму 490,0 тыс. руб.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2018 году </w:t>
      </w:r>
      <w:r w:rsidRPr="00053434">
        <w:rPr>
          <w:rFonts w:ascii="Times New Roman" w:eastAsia="Times New Roman" w:hAnsi="Times New Roman" w:cs="Times New Roman"/>
          <w:sz w:val="24"/>
          <w:szCs w:val="24"/>
        </w:rPr>
        <w:t>на финансирование подпрограммы планируется направить 7,9 млн. рублей, по состоянию на 01.08.2018 субсидию получили 63 субъекта на сумму 6,3 млн. рублей, из них 36 субъектов получили субсидии по двум и более направлениям поддержки (аренда, приобретение оборудования, консалтинговые услуги и т.д.). Исполнение программы составило 80 %. По итогам года планируется оказать поддержку в виде субсидий более 70 хозяйствующим субъектам.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июле 2018 года администрацией города проведен конкурс на предоставление грантов в форме субсидий субъектам малого предпринимательства за счет средств бюджета города Югорска на сумму 462,0 тыс. руб. Победителями конкурса стали 2 индивидуальных предпринимателя: ИП Бирюков Ю.В. с </w:t>
      </w:r>
      <w:proofErr w:type="gramStart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бизнес-проектом</w:t>
      </w:r>
      <w:proofErr w:type="gramEnd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«Фитнес-центр» и ИП 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О.А. с бизнес-проектом «Центр развития ребенка «</w:t>
      </w:r>
      <w:proofErr w:type="spellStart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Знайка</w:t>
      </w:r>
      <w:proofErr w:type="spellEnd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осуществляются процессы формирования бюджета на 2019 год и, к сожалению, по предварительным проектируемым объемам межбюджетных трансфертов финансирование из бюджета автономного округа на реализацию программы по развитию малого и среднего предпринимательства </w:t>
      </w:r>
      <w:proofErr w:type="gramStart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значительно уменьшено</w:t>
      </w:r>
      <w:proofErr w:type="gramEnd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7,1 млн. руб. до 4,6 млн. руб.). Также изменяются условия софинансирование (с 95/5 на 86/14). Из этого следует, что количество получателей поддержки значительно снизится, не смотря на это, администрация города будет по-прежнему оказывать всевозможные виды поддержки, в том числе и </w:t>
      </w:r>
      <w:proofErr w:type="gramStart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 популяризации предпринимательской деятельности.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подтверждение сказанному, в части формирования благоприятного общественного мнения о предпринимательстве, в рамках программы, администрация города продолжает вести летопись о развитии предпринимательства в городе Югорске. Вся видеотека размещена на официальном сайте органов местного самоуправления города Югорска в разделе «Экономика»//»Предпринимательство»// Фото, видео.</w:t>
      </w:r>
    </w:p>
    <w:p w:rsidR="00053434" w:rsidRPr="00053434" w:rsidRDefault="00053434" w:rsidP="0005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настоящее время осуществляется разработка новой муниципальной программы со сроком реализации </w:t>
      </w:r>
      <w:r w:rsidRPr="00053434">
        <w:rPr>
          <w:rFonts w:ascii="Times New Roman" w:eastAsia="Calibri" w:hAnsi="Times New Roman" w:cs="Times New Roman"/>
          <w:sz w:val="24"/>
          <w:szCs w:val="24"/>
          <w:lang w:eastAsia="en-US"/>
        </w:rPr>
        <w:t>2019 - 2025 годы и на период до 2030 года</w:t>
      </w:r>
      <w:r w:rsidRPr="00053434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которая будет преемственна по целям, задачам и формам поддержки действующей программе и соответствовать национальным целям развития, обозначенным Национальным проектом «Малый и средний бизнес и поддержка индивидуальной предпринимательской инициативы» и государственной программой автономного округа «Развитие экономического потенциала».</w:t>
      </w:r>
      <w:proofErr w:type="gramEnd"/>
    </w:p>
    <w:p w:rsidR="0057281B" w:rsidRDefault="0057281B" w:rsidP="00F56F93">
      <w:pPr>
        <w:pStyle w:val="ad"/>
        <w:rPr>
          <w:rFonts w:ascii="Times New Roman" w:hAnsi="Times New Roman"/>
          <w:sz w:val="24"/>
          <w:szCs w:val="24"/>
        </w:rPr>
      </w:pPr>
    </w:p>
    <w:sectPr w:rsidR="0057281B" w:rsidSect="005F2224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76" w:rsidRDefault="00D00B76" w:rsidP="00DB7DFC">
      <w:pPr>
        <w:spacing w:after="0" w:line="240" w:lineRule="auto"/>
      </w:pPr>
      <w:r>
        <w:separator/>
      </w:r>
    </w:p>
  </w:endnote>
  <w:endnote w:type="continuationSeparator" w:id="0">
    <w:p w:rsidR="00D00B76" w:rsidRDefault="00D00B76" w:rsidP="00D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76" w:rsidRDefault="00D00B76" w:rsidP="00DB7DFC">
      <w:pPr>
        <w:spacing w:after="0" w:line="240" w:lineRule="auto"/>
      </w:pPr>
      <w:r>
        <w:separator/>
      </w:r>
    </w:p>
  </w:footnote>
  <w:footnote w:type="continuationSeparator" w:id="0">
    <w:p w:rsidR="00D00B76" w:rsidRDefault="00D00B76" w:rsidP="00DB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77A2BC3"/>
    <w:multiLevelType w:val="hybridMultilevel"/>
    <w:tmpl w:val="1C123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F"/>
    <w:rsid w:val="000019BC"/>
    <w:rsid w:val="000079A6"/>
    <w:rsid w:val="000143CB"/>
    <w:rsid w:val="00024E44"/>
    <w:rsid w:val="0002607F"/>
    <w:rsid w:val="00030819"/>
    <w:rsid w:val="00031D91"/>
    <w:rsid w:val="00037452"/>
    <w:rsid w:val="00037CC0"/>
    <w:rsid w:val="00045582"/>
    <w:rsid w:val="00053434"/>
    <w:rsid w:val="00061B98"/>
    <w:rsid w:val="00064793"/>
    <w:rsid w:val="000674CD"/>
    <w:rsid w:val="00074521"/>
    <w:rsid w:val="00074B3B"/>
    <w:rsid w:val="00092F67"/>
    <w:rsid w:val="00097F1A"/>
    <w:rsid w:val="000A0811"/>
    <w:rsid w:val="000A1B3C"/>
    <w:rsid w:val="000A4DD2"/>
    <w:rsid w:val="000A5330"/>
    <w:rsid w:val="000A5484"/>
    <w:rsid w:val="000B2A0A"/>
    <w:rsid w:val="000C26C3"/>
    <w:rsid w:val="000C52CE"/>
    <w:rsid w:val="000D058B"/>
    <w:rsid w:val="000E55A2"/>
    <w:rsid w:val="0011378D"/>
    <w:rsid w:val="00113E97"/>
    <w:rsid w:val="001171EF"/>
    <w:rsid w:val="0012355A"/>
    <w:rsid w:val="001261A6"/>
    <w:rsid w:val="001318E9"/>
    <w:rsid w:val="00133F89"/>
    <w:rsid w:val="001357A5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9769E"/>
    <w:rsid w:val="001A794B"/>
    <w:rsid w:val="001C21C9"/>
    <w:rsid w:val="001C5A0E"/>
    <w:rsid w:val="001C62F6"/>
    <w:rsid w:val="001D0A4A"/>
    <w:rsid w:val="001D10A5"/>
    <w:rsid w:val="001D3609"/>
    <w:rsid w:val="001D4E07"/>
    <w:rsid w:val="001E25EF"/>
    <w:rsid w:val="001F0B1E"/>
    <w:rsid w:val="00206EDA"/>
    <w:rsid w:val="002164BA"/>
    <w:rsid w:val="00217E50"/>
    <w:rsid w:val="00222756"/>
    <w:rsid w:val="002240E0"/>
    <w:rsid w:val="00231380"/>
    <w:rsid w:val="00232A87"/>
    <w:rsid w:val="00233661"/>
    <w:rsid w:val="00235355"/>
    <w:rsid w:val="00243FC6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F6D"/>
    <w:rsid w:val="002D1362"/>
    <w:rsid w:val="002D3EFA"/>
    <w:rsid w:val="002D77DE"/>
    <w:rsid w:val="002E70F6"/>
    <w:rsid w:val="00315D93"/>
    <w:rsid w:val="00320768"/>
    <w:rsid w:val="0034476C"/>
    <w:rsid w:val="00351555"/>
    <w:rsid w:val="00356CC3"/>
    <w:rsid w:val="003750EF"/>
    <w:rsid w:val="00376567"/>
    <w:rsid w:val="003817C6"/>
    <w:rsid w:val="003876F7"/>
    <w:rsid w:val="0039286D"/>
    <w:rsid w:val="003A40E8"/>
    <w:rsid w:val="003C02B1"/>
    <w:rsid w:val="003D1325"/>
    <w:rsid w:val="003D137B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3151"/>
    <w:rsid w:val="00445BAF"/>
    <w:rsid w:val="004535D5"/>
    <w:rsid w:val="00467217"/>
    <w:rsid w:val="004834E5"/>
    <w:rsid w:val="00494AC6"/>
    <w:rsid w:val="0049706B"/>
    <w:rsid w:val="00497994"/>
    <w:rsid w:val="004A22FF"/>
    <w:rsid w:val="004A7C5C"/>
    <w:rsid w:val="004B23BE"/>
    <w:rsid w:val="004B4EC8"/>
    <w:rsid w:val="004B626A"/>
    <w:rsid w:val="004C0F10"/>
    <w:rsid w:val="004C50C1"/>
    <w:rsid w:val="004C6A87"/>
    <w:rsid w:val="004D5ED2"/>
    <w:rsid w:val="004D5F7E"/>
    <w:rsid w:val="004E1FF6"/>
    <w:rsid w:val="004F4EC2"/>
    <w:rsid w:val="004F6A58"/>
    <w:rsid w:val="0050641F"/>
    <w:rsid w:val="00506AFE"/>
    <w:rsid w:val="00520A50"/>
    <w:rsid w:val="00534C46"/>
    <w:rsid w:val="0053628F"/>
    <w:rsid w:val="005413AD"/>
    <w:rsid w:val="0054235D"/>
    <w:rsid w:val="00544B92"/>
    <w:rsid w:val="005506D6"/>
    <w:rsid w:val="0057281B"/>
    <w:rsid w:val="0057743D"/>
    <w:rsid w:val="005867F0"/>
    <w:rsid w:val="00591E15"/>
    <w:rsid w:val="0059414B"/>
    <w:rsid w:val="005951E6"/>
    <w:rsid w:val="00597035"/>
    <w:rsid w:val="005B27FA"/>
    <w:rsid w:val="005B7EE6"/>
    <w:rsid w:val="005C01A8"/>
    <w:rsid w:val="005C75D0"/>
    <w:rsid w:val="005D0245"/>
    <w:rsid w:val="005D5D41"/>
    <w:rsid w:val="005D60B6"/>
    <w:rsid w:val="005E2157"/>
    <w:rsid w:val="005E284A"/>
    <w:rsid w:val="005F12C7"/>
    <w:rsid w:val="005F2224"/>
    <w:rsid w:val="005F4A4E"/>
    <w:rsid w:val="00613EB4"/>
    <w:rsid w:val="00627A2F"/>
    <w:rsid w:val="00630A2D"/>
    <w:rsid w:val="00631C4D"/>
    <w:rsid w:val="00633528"/>
    <w:rsid w:val="006367F9"/>
    <w:rsid w:val="0066722F"/>
    <w:rsid w:val="00673CCF"/>
    <w:rsid w:val="00675ED2"/>
    <w:rsid w:val="00682D47"/>
    <w:rsid w:val="006A0588"/>
    <w:rsid w:val="006A5698"/>
    <w:rsid w:val="006B4A67"/>
    <w:rsid w:val="006C6631"/>
    <w:rsid w:val="006D2BA5"/>
    <w:rsid w:val="006D3790"/>
    <w:rsid w:val="006D3CFD"/>
    <w:rsid w:val="006D7482"/>
    <w:rsid w:val="006E4632"/>
    <w:rsid w:val="006E5988"/>
    <w:rsid w:val="006E679D"/>
    <w:rsid w:val="006F4BAC"/>
    <w:rsid w:val="00701636"/>
    <w:rsid w:val="00701980"/>
    <w:rsid w:val="007045E1"/>
    <w:rsid w:val="00721095"/>
    <w:rsid w:val="00731A71"/>
    <w:rsid w:val="00741871"/>
    <w:rsid w:val="0074420A"/>
    <w:rsid w:val="00745990"/>
    <w:rsid w:val="00752055"/>
    <w:rsid w:val="00753375"/>
    <w:rsid w:val="00756950"/>
    <w:rsid w:val="0075736D"/>
    <w:rsid w:val="00760377"/>
    <w:rsid w:val="0077182C"/>
    <w:rsid w:val="0077622F"/>
    <w:rsid w:val="00783297"/>
    <w:rsid w:val="0079503C"/>
    <w:rsid w:val="007A0D62"/>
    <w:rsid w:val="007B314F"/>
    <w:rsid w:val="007C4293"/>
    <w:rsid w:val="007C5298"/>
    <w:rsid w:val="007C711A"/>
    <w:rsid w:val="007C73B4"/>
    <w:rsid w:val="007D3DD4"/>
    <w:rsid w:val="007E2509"/>
    <w:rsid w:val="007F103A"/>
    <w:rsid w:val="00800F80"/>
    <w:rsid w:val="008021CC"/>
    <w:rsid w:val="008201D0"/>
    <w:rsid w:val="00826421"/>
    <w:rsid w:val="008304AB"/>
    <w:rsid w:val="008311B2"/>
    <w:rsid w:val="008353B8"/>
    <w:rsid w:val="0083623C"/>
    <w:rsid w:val="008366A3"/>
    <w:rsid w:val="00841459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4E45"/>
    <w:rsid w:val="00877CEC"/>
    <w:rsid w:val="00884BB0"/>
    <w:rsid w:val="00890F03"/>
    <w:rsid w:val="00893E58"/>
    <w:rsid w:val="008965E7"/>
    <w:rsid w:val="008A2F7D"/>
    <w:rsid w:val="008B1957"/>
    <w:rsid w:val="008B5AAC"/>
    <w:rsid w:val="008C1105"/>
    <w:rsid w:val="008C1D94"/>
    <w:rsid w:val="008E061B"/>
    <w:rsid w:val="008E46E6"/>
    <w:rsid w:val="008F1E25"/>
    <w:rsid w:val="008F20B8"/>
    <w:rsid w:val="008F60F5"/>
    <w:rsid w:val="009052C6"/>
    <w:rsid w:val="00907C12"/>
    <w:rsid w:val="009249DA"/>
    <w:rsid w:val="00934FD2"/>
    <w:rsid w:val="009370C8"/>
    <w:rsid w:val="00940C07"/>
    <w:rsid w:val="00960E82"/>
    <w:rsid w:val="00975FA7"/>
    <w:rsid w:val="00976E65"/>
    <w:rsid w:val="00977E7A"/>
    <w:rsid w:val="009841B8"/>
    <w:rsid w:val="00987118"/>
    <w:rsid w:val="00990BFB"/>
    <w:rsid w:val="009953A2"/>
    <w:rsid w:val="0099713D"/>
    <w:rsid w:val="009972E7"/>
    <w:rsid w:val="00997300"/>
    <w:rsid w:val="009B1AA5"/>
    <w:rsid w:val="009B66C9"/>
    <w:rsid w:val="009C1171"/>
    <w:rsid w:val="009C194D"/>
    <w:rsid w:val="009D1B14"/>
    <w:rsid w:val="009E0221"/>
    <w:rsid w:val="00A043C1"/>
    <w:rsid w:val="00A077E3"/>
    <w:rsid w:val="00A12F35"/>
    <w:rsid w:val="00A47892"/>
    <w:rsid w:val="00A5236B"/>
    <w:rsid w:val="00A6180A"/>
    <w:rsid w:val="00A653BE"/>
    <w:rsid w:val="00A97E25"/>
    <w:rsid w:val="00AA1B94"/>
    <w:rsid w:val="00AB0D54"/>
    <w:rsid w:val="00AB1A4A"/>
    <w:rsid w:val="00AD0C33"/>
    <w:rsid w:val="00AD39CB"/>
    <w:rsid w:val="00AE747E"/>
    <w:rsid w:val="00B05DB5"/>
    <w:rsid w:val="00B150DD"/>
    <w:rsid w:val="00B15B9D"/>
    <w:rsid w:val="00B160CC"/>
    <w:rsid w:val="00B20B32"/>
    <w:rsid w:val="00B23736"/>
    <w:rsid w:val="00B24EF9"/>
    <w:rsid w:val="00B27548"/>
    <w:rsid w:val="00B31205"/>
    <w:rsid w:val="00B364A6"/>
    <w:rsid w:val="00B36DA8"/>
    <w:rsid w:val="00B43EBF"/>
    <w:rsid w:val="00B474ED"/>
    <w:rsid w:val="00B53664"/>
    <w:rsid w:val="00B73A4A"/>
    <w:rsid w:val="00B75153"/>
    <w:rsid w:val="00B757C5"/>
    <w:rsid w:val="00B776AA"/>
    <w:rsid w:val="00BA065A"/>
    <w:rsid w:val="00BA149D"/>
    <w:rsid w:val="00BA59DC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C07FB4"/>
    <w:rsid w:val="00C13FEF"/>
    <w:rsid w:val="00C30C5D"/>
    <w:rsid w:val="00C31F45"/>
    <w:rsid w:val="00C328A9"/>
    <w:rsid w:val="00C33145"/>
    <w:rsid w:val="00C505D3"/>
    <w:rsid w:val="00C60480"/>
    <w:rsid w:val="00C8035A"/>
    <w:rsid w:val="00C937B1"/>
    <w:rsid w:val="00C94E1D"/>
    <w:rsid w:val="00C95BB8"/>
    <w:rsid w:val="00CA4586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78DA"/>
    <w:rsid w:val="00CD7B6D"/>
    <w:rsid w:val="00CF0D48"/>
    <w:rsid w:val="00CF4923"/>
    <w:rsid w:val="00D00B76"/>
    <w:rsid w:val="00D03FC3"/>
    <w:rsid w:val="00D0550E"/>
    <w:rsid w:val="00D11B31"/>
    <w:rsid w:val="00D133DE"/>
    <w:rsid w:val="00D14C15"/>
    <w:rsid w:val="00D20EF5"/>
    <w:rsid w:val="00D21083"/>
    <w:rsid w:val="00D216C2"/>
    <w:rsid w:val="00D27AEF"/>
    <w:rsid w:val="00D30F8D"/>
    <w:rsid w:val="00D45AFB"/>
    <w:rsid w:val="00D50E1B"/>
    <w:rsid w:val="00D538D5"/>
    <w:rsid w:val="00D659C8"/>
    <w:rsid w:val="00D728AC"/>
    <w:rsid w:val="00D82274"/>
    <w:rsid w:val="00D912F6"/>
    <w:rsid w:val="00D92185"/>
    <w:rsid w:val="00D943E3"/>
    <w:rsid w:val="00DB0215"/>
    <w:rsid w:val="00DB0AD7"/>
    <w:rsid w:val="00DB0D1A"/>
    <w:rsid w:val="00DB3C2E"/>
    <w:rsid w:val="00DB67E7"/>
    <w:rsid w:val="00DB69DF"/>
    <w:rsid w:val="00DB7DFC"/>
    <w:rsid w:val="00DC01D5"/>
    <w:rsid w:val="00DD462C"/>
    <w:rsid w:val="00DE5E5F"/>
    <w:rsid w:val="00DE6630"/>
    <w:rsid w:val="00DF0B8B"/>
    <w:rsid w:val="00DF176B"/>
    <w:rsid w:val="00E00CBA"/>
    <w:rsid w:val="00E01327"/>
    <w:rsid w:val="00E01A5F"/>
    <w:rsid w:val="00E05B2A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7991"/>
    <w:rsid w:val="00E73C08"/>
    <w:rsid w:val="00E742FE"/>
    <w:rsid w:val="00E8222E"/>
    <w:rsid w:val="00E82E82"/>
    <w:rsid w:val="00E8416E"/>
    <w:rsid w:val="00E873E0"/>
    <w:rsid w:val="00E93077"/>
    <w:rsid w:val="00E93FD3"/>
    <w:rsid w:val="00E97B80"/>
    <w:rsid w:val="00EA225C"/>
    <w:rsid w:val="00EB23F0"/>
    <w:rsid w:val="00EB5687"/>
    <w:rsid w:val="00EB69EF"/>
    <w:rsid w:val="00EC22C2"/>
    <w:rsid w:val="00EC574C"/>
    <w:rsid w:val="00ED056F"/>
    <w:rsid w:val="00EE195C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EAD"/>
    <w:rsid w:val="00F25633"/>
    <w:rsid w:val="00F2599F"/>
    <w:rsid w:val="00F25ABF"/>
    <w:rsid w:val="00F271F0"/>
    <w:rsid w:val="00F351B4"/>
    <w:rsid w:val="00F36F88"/>
    <w:rsid w:val="00F37237"/>
    <w:rsid w:val="00F41B1F"/>
    <w:rsid w:val="00F441C9"/>
    <w:rsid w:val="00F508A5"/>
    <w:rsid w:val="00F56F93"/>
    <w:rsid w:val="00F60AAD"/>
    <w:rsid w:val="00F66C8B"/>
    <w:rsid w:val="00F7289D"/>
    <w:rsid w:val="00F7379B"/>
    <w:rsid w:val="00F743BB"/>
    <w:rsid w:val="00F87283"/>
    <w:rsid w:val="00F87E4D"/>
    <w:rsid w:val="00F93ACE"/>
    <w:rsid w:val="00FA2D06"/>
    <w:rsid w:val="00FA7430"/>
    <w:rsid w:val="00FB4446"/>
    <w:rsid w:val="00FB5527"/>
    <w:rsid w:val="00FB6976"/>
    <w:rsid w:val="00FC2905"/>
    <w:rsid w:val="00FD1D60"/>
    <w:rsid w:val="00FD2A04"/>
    <w:rsid w:val="00FE42A7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41D5-9437-4D12-8EB8-39E3E85D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Скворцова Наталья Николаевна</cp:lastModifiedBy>
  <cp:revision>20</cp:revision>
  <cp:lastPrinted>2018-10-31T04:43:00Z</cp:lastPrinted>
  <dcterms:created xsi:type="dcterms:W3CDTF">2015-11-08T09:50:00Z</dcterms:created>
  <dcterms:modified xsi:type="dcterms:W3CDTF">2018-10-31T04:43:00Z</dcterms:modified>
</cp:coreProperties>
</file>