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33424" w:rsidRPr="00CE3FCA" w:rsidRDefault="00A33424" w:rsidP="00761395">
      <w:pPr>
        <w:shd w:val="clear" w:color="auto" w:fill="FFFFFF"/>
        <w:spacing w:after="0"/>
        <w:ind w:firstLine="709"/>
        <w:contextualSpacing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4D4402" w:rsidRPr="00CE3FCA" w:rsidRDefault="004D4402" w:rsidP="00761395">
      <w:pPr>
        <w:shd w:val="clear" w:color="auto" w:fill="FFFFFF"/>
        <w:spacing w:after="0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АУКЦИОННАЯ ДОКУМЕНТАЦИЯ</w:t>
      </w:r>
    </w:p>
    <w:p w:rsidR="004D4402" w:rsidRPr="00CE3FCA" w:rsidRDefault="004D4402" w:rsidP="00761395">
      <w:pPr>
        <w:shd w:val="clear" w:color="auto" w:fill="FFFFFF"/>
        <w:spacing w:after="0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право заключения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договоров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размещение нестационарных торговых объектов на территории города Югорска</w:t>
      </w: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53DD9" w:rsidRPr="00CE3FCA" w:rsidRDefault="00B53DD9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BB24F5" w:rsidRPr="00CE3FCA" w:rsidRDefault="00BB24F5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47B2E" w:rsidRDefault="00047B2E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274F6" w:rsidRPr="00CE3FCA" w:rsidRDefault="009274F6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9E6890" w:rsidRPr="00CE3FCA" w:rsidRDefault="009E6890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0E5762" w:rsidRPr="00CE3FCA" w:rsidRDefault="000E5762" w:rsidP="00761395">
      <w:pPr>
        <w:pStyle w:val="western"/>
        <w:spacing w:before="0" w:beforeAutospacing="0" w:after="0" w:afterAutospacing="0" w:line="276" w:lineRule="auto"/>
        <w:ind w:right="-14" w:firstLine="709"/>
        <w:jc w:val="both"/>
        <w:rPr>
          <w:rFonts w:ascii="PT Astra Serif" w:eastAsiaTheme="minorEastAsia" w:hAnsi="PT Astra Serif"/>
          <w:sz w:val="28"/>
          <w:szCs w:val="28"/>
          <w:lang w:eastAsia="en-US"/>
        </w:rPr>
      </w:pPr>
    </w:p>
    <w:p w:rsidR="00F3067C" w:rsidRPr="00CE3FCA" w:rsidRDefault="00E259D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г</w:t>
      </w:r>
      <w:r w:rsidR="00F3067C" w:rsidRPr="00CE3FCA">
        <w:rPr>
          <w:rFonts w:ascii="PT Astra Serif" w:eastAsiaTheme="minorEastAsia" w:hAnsi="PT Astra Serif" w:cs="Times New Roman"/>
          <w:sz w:val="28"/>
          <w:szCs w:val="28"/>
        </w:rPr>
        <w:t>ород Югорск</w:t>
      </w:r>
    </w:p>
    <w:p w:rsidR="00CE3FCA" w:rsidRDefault="000E5762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20</w:t>
      </w:r>
      <w:r w:rsidR="00254334" w:rsidRPr="00CE3FCA">
        <w:rPr>
          <w:rFonts w:ascii="PT Astra Serif" w:eastAsiaTheme="minorEastAsia" w:hAnsi="PT Astra Serif" w:cs="Times New Roman"/>
          <w:sz w:val="28"/>
          <w:szCs w:val="28"/>
        </w:rPr>
        <w:t>2</w:t>
      </w:r>
      <w:r w:rsidR="00CE3FCA">
        <w:rPr>
          <w:rFonts w:ascii="PT Astra Serif" w:eastAsiaTheme="minorEastAsia" w:hAnsi="PT Astra Serif" w:cs="Times New Roman"/>
          <w:sz w:val="28"/>
          <w:szCs w:val="28"/>
        </w:rPr>
        <w:t>1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F3067C" w:rsidRPr="00CE3FCA">
        <w:rPr>
          <w:rFonts w:ascii="PT Astra Serif" w:eastAsiaTheme="minorEastAsia" w:hAnsi="PT Astra Serif" w:cs="Times New Roman"/>
          <w:sz w:val="28"/>
          <w:szCs w:val="28"/>
        </w:rPr>
        <w:t>год</w:t>
      </w:r>
    </w:p>
    <w:p w:rsidR="00FF1200" w:rsidRPr="00CE3FCA" w:rsidRDefault="00FF1200" w:rsidP="00E60563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071AF9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1. О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рганизатор аукциона.</w:t>
      </w:r>
    </w:p>
    <w:p w:rsidR="00F3067C" w:rsidRPr="00CE3FCA" w:rsidRDefault="00F3067C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Департамен</w:t>
      </w:r>
      <w:r w:rsidR="008D3B79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т муниципальной собственности 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градостроительства администрации города Югорска.</w:t>
      </w:r>
    </w:p>
    <w:p w:rsidR="00FF1200" w:rsidRPr="00CE3FCA" w:rsidRDefault="00F3067C" w:rsidP="00761395">
      <w:pPr>
        <w:pStyle w:val="ConsPlusNormal"/>
        <w:widowControl/>
        <w:spacing w:line="276" w:lineRule="auto"/>
        <w:ind w:firstLine="709"/>
        <w:rPr>
          <w:rFonts w:ascii="PT Astra Serif" w:eastAsiaTheme="minorEastAsia" w:hAnsi="PT Astra Serif" w:cs="Times New Roman"/>
          <w:sz w:val="28"/>
          <w:szCs w:val="28"/>
          <w:lang w:eastAsia="en-US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Адрес организатора аукциона: 628260, Тюменская область, Ханты-Мансийский автономный округ-Югра, г. Югорск, ул. 40 лет Победы, д.11, кабинеты № 306, № 1</w:t>
      </w:r>
      <w:r w:rsidR="008D3B79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10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, тел. 8(34675) 5-00-10, 5-00-</w:t>
      </w:r>
      <w:r w:rsidR="008D3B79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68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 xml:space="preserve">, 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>адрес электронной почты</w:t>
      </w:r>
      <w:r w:rsidRPr="00CE3FCA">
        <w:rPr>
          <w:rFonts w:ascii="PT Astra Serif" w:eastAsiaTheme="minorEastAsia" w:hAnsi="PT Astra Serif" w:cs="Times New Roman"/>
          <w:sz w:val="28"/>
          <w:szCs w:val="28"/>
          <w:lang w:eastAsia="en-US"/>
        </w:rPr>
        <w:t xml:space="preserve"> </w:t>
      </w:r>
      <w:hyperlink r:id="rId9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  <w:lang w:eastAsia="en-US"/>
          </w:rPr>
          <w:t>dmsig@ugorsk.ru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Адрес электронной почты: </w:t>
      </w:r>
      <w:hyperlink r:id="rId10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arh@ugorsk.ru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Электронный адрес в сети Интернет: </w:t>
      </w:r>
      <w:hyperlink r:id="rId11" w:history="1">
        <w:r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adm.ugorsk.ru</w:t>
        </w:r>
      </w:hyperlink>
    </w:p>
    <w:p w:rsidR="00614356" w:rsidRPr="00CE3FCA" w:rsidRDefault="00614356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Контактное лицо:</w:t>
      </w:r>
    </w:p>
    <w:p w:rsidR="00614356" w:rsidRPr="00CE3FCA" w:rsidRDefault="00D177C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</w:t>
      </w:r>
      <w:r w:rsidR="00666A6B" w:rsidRPr="00CE3FCA">
        <w:rPr>
          <w:rFonts w:ascii="PT Astra Serif" w:eastAsiaTheme="minorEastAsia" w:hAnsi="PT Astra Serif" w:cs="Times New Roman"/>
          <w:sz w:val="28"/>
          <w:szCs w:val="28"/>
        </w:rPr>
        <w:t>Городович Виктория Владимировна</w:t>
      </w:r>
      <w:r w:rsidR="00614356" w:rsidRPr="00CE3FCA">
        <w:rPr>
          <w:rFonts w:ascii="PT Astra Serif" w:eastAsiaTheme="minorEastAsia" w:hAnsi="PT Astra Serif" w:cs="Times New Roman"/>
          <w:sz w:val="28"/>
          <w:szCs w:val="28"/>
        </w:rPr>
        <w:t>, 8(34675)5-00-68.</w:t>
      </w:r>
    </w:p>
    <w:p w:rsidR="00944F50" w:rsidRPr="00CE3FCA" w:rsidRDefault="00944F50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CE3FCA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2. </w:t>
      </w:r>
      <w:r w:rsidR="00944F50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Место расположения, описание и технические характеристики </w:t>
      </w:r>
    </w:p>
    <w:p w:rsidR="00944F50" w:rsidRPr="00A95CDF" w:rsidRDefault="00666A6B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нестационарных торговых объектов</w:t>
      </w:r>
      <w:r w:rsidR="00944F50" w:rsidRPr="00A95CDF">
        <w:rPr>
          <w:rFonts w:ascii="PT Astra Serif" w:eastAsiaTheme="minorEastAsia" w:hAnsi="PT Astra Serif" w:cs="Times New Roman"/>
          <w:b/>
          <w:sz w:val="28"/>
          <w:szCs w:val="28"/>
        </w:rPr>
        <w:t>, начальная (минимальная) цена договора (цена лота) с учетом НДС</w:t>
      </w:r>
      <w:r w:rsidR="003D04D8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, 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размер задатка, шаг аукциона.</w:t>
      </w:r>
    </w:p>
    <w:p w:rsidR="00944F50" w:rsidRPr="00CE3FCA" w:rsidRDefault="00944F50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Начальная (минимальная) цен</w:t>
      </w:r>
      <w:r w:rsidR="00666A6B" w:rsidRPr="00CE3FCA">
        <w:rPr>
          <w:rFonts w:ascii="PT Astra Serif" w:hAnsi="PT Astra Serif" w:cs="Times New Roman"/>
          <w:sz w:val="28"/>
          <w:szCs w:val="28"/>
          <w:lang w:eastAsia="en-US"/>
        </w:rPr>
        <w:t>а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договора (цена лота) установлена в соответствии постановлением </w:t>
      </w:r>
      <w:r w:rsidR="00D177C3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администрации города Югорска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от 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23.11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.2018 от №</w:t>
      </w:r>
      <w:r w:rsidR="00FF1200" w:rsidRPr="00CE3FCA">
        <w:rPr>
          <w:rFonts w:ascii="PT Astra Serif" w:hAnsi="PT Astra Serif" w:cs="Times New Roman"/>
          <w:sz w:val="28"/>
          <w:szCs w:val="28"/>
          <w:lang w:eastAsia="en-US"/>
        </w:rPr>
        <w:t> 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3236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«О </w:t>
      </w:r>
      <w:r w:rsidR="00FF7C07" w:rsidRPr="00CE3FCA">
        <w:rPr>
          <w:rFonts w:ascii="PT Astra Serif" w:hAnsi="PT Astra Serif" w:cs="Times New Roman"/>
          <w:sz w:val="28"/>
          <w:szCs w:val="28"/>
          <w:lang w:eastAsia="en-US"/>
        </w:rPr>
        <w:t>порядке расчета начальной (минимальной) цены договора на размещение нестационарных торговых объектов на территории города Югорска»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.</w:t>
      </w:r>
    </w:p>
    <w:p w:rsidR="00814B42" w:rsidRDefault="00814B42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b/>
          <w:sz w:val="28"/>
          <w:szCs w:val="28"/>
          <w:lang w:eastAsia="en-US"/>
        </w:rPr>
        <w:t>«Шаг аукциона»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устанавливается в размере </w:t>
      </w:r>
      <w:r w:rsidRPr="00CE3FCA">
        <w:rPr>
          <w:rFonts w:ascii="PT Astra Serif" w:hAnsi="PT Astra Serif" w:cs="Times New Roman"/>
          <w:b/>
          <w:sz w:val="28"/>
          <w:szCs w:val="28"/>
          <w:lang w:eastAsia="en-US"/>
        </w:rPr>
        <w:t>5%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начальной (минимальной) цены договора (цены лота).</w:t>
      </w:r>
    </w:p>
    <w:p w:rsidR="00CE3FCA" w:rsidRPr="00CE3FCA" w:rsidRDefault="00CE3FCA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511D9" w:rsidRPr="00A95CDF" w:rsidRDefault="007511D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3. Основание проведения аукциона.</w:t>
      </w:r>
    </w:p>
    <w:p w:rsidR="007511D9" w:rsidRPr="00CE3FCA" w:rsidRDefault="007511D9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Приказ Департамента муниципальной собственности и градостроительства администрации города Югорска от </w:t>
      </w:r>
      <w:r w:rsidR="00A33AD4" w:rsidRPr="00A33AD4">
        <w:rPr>
          <w:rFonts w:ascii="PT Astra Serif" w:hAnsi="PT Astra Serif"/>
          <w:sz w:val="28"/>
          <w:szCs w:val="28"/>
          <w:lang w:eastAsia="en-US"/>
        </w:rPr>
        <w:t>16.09</w:t>
      </w:r>
      <w:r w:rsidR="00FB735B" w:rsidRPr="00A33AD4">
        <w:rPr>
          <w:rFonts w:ascii="PT Astra Serif" w:hAnsi="PT Astra Serif"/>
          <w:sz w:val="28"/>
          <w:szCs w:val="28"/>
          <w:lang w:eastAsia="en-US"/>
        </w:rPr>
        <w:t>.2021</w:t>
      </w:r>
      <w:bookmarkStart w:id="0" w:name="_GoBack"/>
      <w:bookmarkEnd w:id="0"/>
      <w:r w:rsidRPr="00FB735B">
        <w:rPr>
          <w:rFonts w:ascii="PT Astra Serif" w:hAnsi="PT Astra Serif"/>
          <w:sz w:val="28"/>
          <w:szCs w:val="28"/>
          <w:lang w:eastAsia="en-US"/>
        </w:rPr>
        <w:t xml:space="preserve"> № </w:t>
      </w:r>
      <w:r w:rsidR="00A33AD4">
        <w:rPr>
          <w:rFonts w:ascii="PT Astra Serif" w:hAnsi="PT Astra Serif"/>
          <w:sz w:val="28"/>
          <w:szCs w:val="28"/>
          <w:lang w:eastAsia="en-US"/>
        </w:rPr>
        <w:t>131</w:t>
      </w:r>
      <w:r w:rsidRPr="00FB735B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«О</w:t>
      </w:r>
      <w:r w:rsidR="00047B2E">
        <w:rPr>
          <w:rFonts w:ascii="PT Astra Serif" w:hAnsi="PT Astra Serif" w:cs="Times New Roman"/>
          <w:sz w:val="28"/>
          <w:szCs w:val="28"/>
          <w:lang w:eastAsia="en-US"/>
        </w:rPr>
        <w:t> 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проведен</w:t>
      </w:r>
      <w:proofErr w:type="gramStart"/>
      <w:r w:rsidRPr="00CE3FCA">
        <w:rPr>
          <w:rFonts w:ascii="PT Astra Serif" w:hAnsi="PT Astra Serif" w:cs="Times New Roman"/>
          <w:sz w:val="28"/>
          <w:szCs w:val="28"/>
          <w:lang w:eastAsia="en-US"/>
        </w:rPr>
        <w:t>ии ау</w:t>
      </w:r>
      <w:proofErr w:type="gramEnd"/>
      <w:r w:rsidRPr="00CE3FCA">
        <w:rPr>
          <w:rFonts w:ascii="PT Astra Serif" w:hAnsi="PT Astra Serif" w:cs="Times New Roman"/>
          <w:sz w:val="28"/>
          <w:szCs w:val="28"/>
          <w:lang w:eastAsia="en-US"/>
        </w:rPr>
        <w:t>кциона на право заключения договоров на размещение нестационарных торговых объектов на территории города Югорска».</w:t>
      </w:r>
    </w:p>
    <w:p w:rsidR="007511D9" w:rsidRPr="00CE3FCA" w:rsidRDefault="007511D9" w:rsidP="00761395">
      <w:pPr>
        <w:pStyle w:val="a6"/>
        <w:autoSpaceDE w:val="0"/>
        <w:autoSpaceDN w:val="0"/>
        <w:adjustRightInd w:val="0"/>
        <w:spacing w:after="0"/>
        <w:ind w:left="0" w:right="-2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511D9" w:rsidRPr="00A95CDF" w:rsidRDefault="007511D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4. Предмет аукциона.</w:t>
      </w:r>
    </w:p>
    <w:p w:rsidR="007511D9" w:rsidRPr="00CE3FCA" w:rsidRDefault="007511D9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Право на заключение договоров на размещение нестационарных торговых объектов на территории города Югорска, расположенных на земельных участках, находящихся в государственной собственности или собственности муниципального образования город Югорск (далее – лот). По каждому лоту может быть заключен один договор.</w:t>
      </w:r>
    </w:p>
    <w:p w:rsidR="00944F50" w:rsidRPr="00CE3FCA" w:rsidRDefault="00944F50" w:rsidP="00761395">
      <w:pPr>
        <w:pStyle w:val="a6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F16BA" w:rsidRPr="00CE3FCA" w:rsidRDefault="00EF16BA" w:rsidP="00761395">
      <w:pPr>
        <w:jc w:val="center"/>
        <w:rPr>
          <w:rFonts w:ascii="PT Astra Serif" w:eastAsiaTheme="minorEastAsia" w:hAnsi="PT Astra Serif" w:cs="Times New Roman"/>
          <w:sz w:val="28"/>
          <w:szCs w:val="28"/>
        </w:rPr>
        <w:sectPr w:rsidR="00EF16BA" w:rsidRPr="00CE3FCA" w:rsidSect="00FB735B">
          <w:head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3"/>
        <w:gridCol w:w="1056"/>
        <w:gridCol w:w="2407"/>
        <w:gridCol w:w="1277"/>
        <w:gridCol w:w="1972"/>
        <w:gridCol w:w="1038"/>
        <w:gridCol w:w="1100"/>
        <w:gridCol w:w="1434"/>
        <w:gridCol w:w="1292"/>
        <w:gridCol w:w="1428"/>
        <w:gridCol w:w="1168"/>
      </w:tblGrid>
      <w:tr w:rsidR="00047B2E" w:rsidRPr="009424AC" w:rsidTr="00047B2E">
        <w:trPr>
          <w:cantSplit/>
          <w:trHeight w:val="841"/>
          <w:tblHeader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lastRenderedPageBreak/>
              <w:t>№ лота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№ места размещения в схеме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Месторасположение нестационарного торгового объекта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Вид объекта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Специализация (ассортимент)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Площадь объекта,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Площадь земельного участка,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Срок, период размещения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Задаток в рублях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Начальная (минимальная) цена договора на размещение (цена лота, </w:t>
            </w:r>
            <w:proofErr w:type="spellStart"/>
            <w:r w:rsidRPr="009424AC">
              <w:rPr>
                <w:rFonts w:ascii="PT Astra Serif" w:eastAsiaTheme="minorEastAsia" w:hAnsi="PT Astra Serif" w:cs="Times New Roman"/>
              </w:rPr>
              <w:t>руб</w:t>
            </w:r>
            <w:proofErr w:type="spellEnd"/>
            <w:r w:rsidRPr="009424AC">
              <w:rPr>
                <w:rFonts w:ascii="PT Astra Serif" w:eastAsiaTheme="minorEastAsia" w:hAnsi="PT Astra Serif" w:cs="Times New Roman"/>
              </w:rPr>
              <w:t>/год)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C85" w:rsidRPr="009424AC" w:rsidRDefault="00671C85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Шаг аукциона</w:t>
            </w:r>
          </w:p>
        </w:tc>
      </w:tr>
      <w:tr w:rsidR="00047B2E" w:rsidRPr="009424AC" w:rsidTr="003A43A8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</w:t>
            </w:r>
            <w:r>
              <w:rPr>
                <w:rFonts w:ascii="PT Astra Serif" w:eastAsiaTheme="minorEastAsia" w:hAnsi="PT Astra Serif" w:cs="Times New Roman"/>
              </w:rPr>
              <w:t xml:space="preserve"> Таежная, в районе дома № 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Павильон с остановкой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60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5 607,90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11 215,80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CA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560,79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2BB2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район Югорск-2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Павильон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7 788,75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15 577,50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778,88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047B2E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3A43A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Спортивная, в районе здания № 2А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Тонар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1 682,37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3 364,74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BB2" w:rsidRPr="009424AC" w:rsidRDefault="00502BB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168,24</w:t>
            </w:r>
            <w:r w:rsidR="00CD29AB"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D812C8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886FFD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21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D812C8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</w:t>
            </w:r>
            <w:r>
              <w:rPr>
                <w:rFonts w:ascii="PT Astra Serif" w:eastAsiaTheme="minorEastAsia" w:hAnsi="PT Astra Serif" w:cs="Times New Roman"/>
              </w:rPr>
              <w:t xml:space="preserve"> Чкалова, в районе здания № 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Павильон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02ED3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CA6C59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30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3 925,53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7 851,06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C91C02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392,55</w:t>
            </w:r>
          </w:p>
        </w:tc>
      </w:tr>
      <w:tr w:rsidR="00D812C8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886FFD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7 788,75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15 577,50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778,88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D812C8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886FFD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Торговая, в районе пересечения с улицей Защитников Отечества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8 411,85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16 823,70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841,19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D812C8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886FFD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Мичурина, в районе дома № 17/1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8 411,85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16 823,70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841,19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  <w:tr w:rsidR="00D812C8" w:rsidRPr="009424AC" w:rsidTr="00047B2E">
        <w:trPr>
          <w:trHeight w:val="907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lastRenderedPageBreak/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30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город Югорск, улица Железнодорожная, в районе пересечения с улицей Мира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25 235,55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50 471,10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C8" w:rsidRPr="009424AC" w:rsidRDefault="00D812C8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</w:rPr>
            </w:pPr>
            <w:r w:rsidRPr="009424AC">
              <w:rPr>
                <w:rFonts w:ascii="PT Astra Serif" w:eastAsiaTheme="minorEastAsia" w:hAnsi="PT Astra Serif" w:cs="Times New Roman"/>
              </w:rPr>
              <w:t>2 523,56</w:t>
            </w:r>
            <w:r>
              <w:rPr>
                <w:rFonts w:ascii="PT Astra Serif" w:eastAsiaTheme="minorEastAsia" w:hAnsi="PT Astra Serif" w:cs="Times New Roman"/>
              </w:rPr>
              <w:t> </w:t>
            </w:r>
            <w:r w:rsidRPr="009424AC">
              <w:rPr>
                <w:rFonts w:ascii="PT Astra Serif" w:eastAsiaTheme="minorEastAsia" w:hAnsi="PT Astra Serif" w:cs="Times New Roman"/>
              </w:rPr>
              <w:t>₽</w:t>
            </w:r>
          </w:p>
        </w:tc>
      </w:tr>
    </w:tbl>
    <w:p w:rsidR="00EF16BA" w:rsidRPr="00CE3FCA" w:rsidRDefault="00EF16BA" w:rsidP="00761395">
      <w:pPr>
        <w:pStyle w:val="ConsPlusNormal"/>
        <w:widowControl/>
        <w:spacing w:line="276" w:lineRule="auto"/>
        <w:ind w:firstLine="709"/>
        <w:rPr>
          <w:rFonts w:ascii="PT Astra Serif" w:eastAsiaTheme="minorEastAsia" w:hAnsi="PT Astra Serif" w:cs="Times New Roman"/>
          <w:sz w:val="28"/>
          <w:szCs w:val="28"/>
          <w:lang w:eastAsia="en-US"/>
        </w:rPr>
        <w:sectPr w:rsidR="00EF16BA" w:rsidRPr="00CE3FCA" w:rsidSect="00047B2E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EA250C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5. </w:t>
      </w:r>
      <w:r w:rsidR="00EA250C" w:rsidRPr="00A95CDF">
        <w:rPr>
          <w:rFonts w:ascii="PT Astra Serif" w:eastAsiaTheme="minorEastAsia" w:hAnsi="PT Astra Serif" w:cs="Times New Roman"/>
          <w:b/>
          <w:sz w:val="28"/>
          <w:szCs w:val="28"/>
        </w:rPr>
        <w:t>Требования к участникам аукциона.</w:t>
      </w:r>
    </w:p>
    <w:p w:rsidR="00DD69CA" w:rsidRPr="00CE3FCA" w:rsidRDefault="00DD69CA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" w:name="sub_2032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претендующие на заключение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договора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размещение нестационарного торгового объекта на территории города Югорска.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Участники аукционов должны соответствовать следующим требованиям:</w:t>
      </w:r>
    </w:p>
    <w:bookmarkEnd w:id="1"/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отсутствие в отношении участника аукциона – юридического лица процедуры ликвидации и</w:t>
      </w:r>
      <w:r w:rsidR="001827FB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(или) отсутствие решения арбитражного суда о признании участника аукциона – юридического лица, индивидуального предпринимателя банкротом и об открытии конкурсного производства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отсутствие применения в отношении участника аукциона административного наказания в виде приостановления деятельности в порядке, предусмотренном </w:t>
      </w:r>
      <w:hyperlink r:id="rId13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об административных правонарушениях,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отсутствие задолженности по начисленным налогам, сборам и иным обязательным платежам перед бюджетами всех уровней и государственными внебюджетными фондами на день подачи заявки на участие в аукционе;</w:t>
      </w:r>
    </w:p>
    <w:p w:rsidR="00DD69CA" w:rsidRPr="00CE3FCA" w:rsidRDefault="00DD69CA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отсутствие задолженности за использование муниципального имущества и земельных участков на день подачи заявки на участие в аукционе.</w:t>
      </w:r>
    </w:p>
    <w:p w:rsidR="00DD69CA" w:rsidRPr="00CE3FCA" w:rsidRDefault="00DD69CA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компетенцией.</w:t>
      </w:r>
    </w:p>
    <w:p w:rsidR="00837612" w:rsidRPr="00CE3FCA" w:rsidRDefault="00837612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EA250C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6. </w:t>
      </w:r>
      <w:r w:rsidR="00EA250C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Срок, место и порядок приема заявки на участие в аукционе.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Приём заявок на участие в аукционе производится в рабочие дни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с</w:t>
      </w:r>
      <w:r w:rsidR="001508D0" w:rsidRPr="00047B2E">
        <w:rPr>
          <w:rFonts w:ascii="PT Astra Serif" w:eastAsiaTheme="minorEastAsia" w:hAnsi="PT Astra Serif" w:cs="Times New Roman"/>
          <w:b/>
          <w:sz w:val="28"/>
          <w:szCs w:val="28"/>
        </w:rPr>
        <w:t> </w:t>
      </w:r>
      <w:r w:rsidR="001827FB">
        <w:rPr>
          <w:rFonts w:ascii="PT Astra Serif" w:eastAsiaTheme="minorEastAsia" w:hAnsi="PT Astra Serif" w:cs="Times New Roman"/>
          <w:b/>
          <w:sz w:val="28"/>
          <w:szCs w:val="28"/>
        </w:rPr>
        <w:t>30.09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.2021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 xml:space="preserve"> по </w:t>
      </w:r>
      <w:r w:rsidR="001827FB">
        <w:rPr>
          <w:rFonts w:ascii="PT Astra Serif" w:eastAsiaTheme="minorEastAsia" w:hAnsi="PT Astra Serif" w:cs="Times New Roman"/>
          <w:b/>
          <w:sz w:val="28"/>
          <w:szCs w:val="28"/>
        </w:rPr>
        <w:t>21.10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(включительно) с 9.00 до 17.00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по местному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времени по адресу: город Югорск, улица 40 лет Победы, 11, кабинет 110. 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Для участия в аукционе заявитель представляет (лично или через своего представителя) в установленный настоящей аукционной документацией срок следующие документы: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заявка на участие в аукционе с обязательным указанием лицевого счета и банковских реквизитов для возврата задатка (два экземпляра);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документ, подтверждающий внесение задатка на счет организатора аукциона (в случае участия заявителя в аукционе по нескольким лотам, задаток вносится по каждому лоту отдельно);</w:t>
      </w:r>
    </w:p>
    <w:p w:rsidR="00EA250C" w:rsidRPr="00CE3FCA" w:rsidRDefault="00EA250C" w:rsidP="00761395">
      <w:pPr>
        <w:shd w:val="clear" w:color="auto" w:fill="FFFFFF"/>
        <w:spacing w:after="0"/>
        <w:ind w:firstLine="708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документ, подтверждающий полномочия лица на осуществление действий от имени заявителя.</w:t>
      </w:r>
    </w:p>
    <w:p w:rsidR="00EA250C" w:rsidRPr="00CE3FCA" w:rsidRDefault="00EA250C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Один заявитель вправе подать только одну заявку в отношении каждого предмета аукциона (лота).</w:t>
      </w:r>
    </w:p>
    <w:p w:rsidR="00EA250C" w:rsidRPr="00CE3FCA" w:rsidRDefault="00EA250C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Заявка </w:t>
      </w:r>
      <w:r w:rsidR="00494E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(приложение 1)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участие в аукционе должна содержать следующие сведения и документы о заявителе, подавшем такую заявку: 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1) сведения о заявителе, подавшем такую заявку 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фирменное наименование (название), сведения об организационно-правовой форме, место нахождения, почтовый адрес, номер контактного телефона (для юридического лица);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фамилия, имя, отчество (при наличии), паспортные данные, сведения о месте жительства, номер контактного телефона (для индивидуального предпринимателя);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2) 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</w:t>
      </w:r>
      <w:r w:rsidR="007511D9" w:rsidRPr="00CE3FCA">
        <w:rPr>
          <w:rFonts w:ascii="PT Astra Serif" w:eastAsiaTheme="minorEastAsia" w:hAnsi="PT Astra Serif" w:cs="Times New Roman"/>
          <w:sz w:val="28"/>
          <w:szCs w:val="28"/>
        </w:rPr>
        <w:t>еренности (далее - руководитель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(при наличии)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3) паспорт нестационарного торгового объекта, содержащий ситуационную схему, выполненную в соответствии со схемой размещения нестационарных торговых объектов, </w:t>
      </w:r>
      <w:r w:rsidR="001F0632" w:rsidRPr="00CE3FCA">
        <w:rPr>
          <w:rFonts w:ascii="PT Astra Serif" w:eastAsiaTheme="minorEastAsia" w:hAnsi="PT Astra Serif" w:cs="Times New Roman"/>
          <w:sz w:val="28"/>
          <w:szCs w:val="28"/>
        </w:rPr>
        <w:t xml:space="preserve">внешний вид объекта,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план благоустройства нестационарного торгового объекта, схему подключения к инженерным сетям (при необходимости), вид, площадь, специализация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место и период его размещения. Паспорт нестационарного торгового объекта </w:t>
      </w:r>
      <w:r w:rsidR="007511D9" w:rsidRPr="00CE3FCA">
        <w:rPr>
          <w:rFonts w:ascii="PT Astra Serif" w:eastAsiaTheme="minorEastAsia" w:hAnsi="PT Astra Serif" w:cs="Times New Roman"/>
          <w:sz w:val="28"/>
          <w:szCs w:val="28"/>
        </w:rPr>
        <w:t>заполняется по форме, указанной в приложении 5</w:t>
      </w:r>
      <w:r w:rsidR="00232DE5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и 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соответств</w:t>
      </w:r>
      <w:r w:rsidR="00232DE5" w:rsidRPr="00CE3FCA">
        <w:rPr>
          <w:rFonts w:ascii="PT Astra Serif" w:eastAsiaTheme="minorEastAsia" w:hAnsi="PT Astra Serif" w:cs="Times New Roman"/>
          <w:sz w:val="28"/>
          <w:szCs w:val="28"/>
        </w:rPr>
        <w:t>овать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статье 12 Правил благоустройства территории города Югорска, утвержденных решением Думы города Югорска от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28.08.2018 № 56 (с изменениями от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26.03.2019 №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 xml:space="preserve">21, 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от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20.02.2020 №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 </w:t>
      </w:r>
      <w:r w:rsidR="003433D4" w:rsidRPr="00CE3FCA">
        <w:rPr>
          <w:rFonts w:ascii="PT Astra Serif" w:eastAsiaTheme="minorEastAsia" w:hAnsi="PT Astra Serif" w:cs="Times New Roman"/>
          <w:sz w:val="28"/>
          <w:szCs w:val="28"/>
        </w:rPr>
        <w:t>8</w:t>
      </w:r>
      <w:r w:rsidR="00FF1200" w:rsidRPr="00CE3FCA">
        <w:rPr>
          <w:rFonts w:ascii="PT Astra Serif" w:eastAsiaTheme="minorEastAsia" w:hAnsi="PT Astra Serif" w:cs="Times New Roman"/>
          <w:sz w:val="28"/>
          <w:szCs w:val="28"/>
        </w:rPr>
        <w:t>, от 25.08.2020 № 54);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4) заявления: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об отсутствии решения о ликвидации претендента – юридического лица, об отсутствии решения арбитражного суда о признании претендента – юридического лица, индивидуального предпринимателя банкротом и об открытии конкурсного производства;</w:t>
      </w:r>
    </w:p>
    <w:p w:rsidR="000E77EF" w:rsidRPr="00CE3FCA" w:rsidRDefault="000E77EF" w:rsidP="007613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- об отсутствии решения о приостановлении деятельности претендента в порядке, предусмотренном </w:t>
      </w:r>
      <w:hyperlink r:id="rId14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об административных правонарушениях, на день подачи заявки на участие в аукционе.</w:t>
      </w:r>
    </w:p>
    <w:p w:rsidR="00494E7C" w:rsidRDefault="00494E7C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</w:p>
    <w:p w:rsidR="00A95CDF" w:rsidRPr="00CE3FCA" w:rsidRDefault="00A95CDF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9553E7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7. </w:t>
      </w:r>
      <w:r w:rsidR="009553E7" w:rsidRPr="00A95CDF">
        <w:rPr>
          <w:rFonts w:ascii="PT Astra Serif" w:eastAsiaTheme="minorEastAsia" w:hAnsi="PT Astra Serif" w:cs="Times New Roman"/>
          <w:b/>
          <w:sz w:val="28"/>
          <w:szCs w:val="28"/>
        </w:rPr>
        <w:t>Место, дата и время определения участников аукциона.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Определение участников аукциона состоится </w:t>
      </w:r>
      <w:r w:rsidR="001827FB">
        <w:rPr>
          <w:rFonts w:ascii="PT Astra Serif" w:hAnsi="PT Astra Serif" w:cs="Times New Roman"/>
          <w:b/>
          <w:sz w:val="28"/>
          <w:szCs w:val="28"/>
          <w:lang w:eastAsia="en-US"/>
        </w:rPr>
        <w:t>29.10</w:t>
      </w:r>
      <w:r w:rsidR="00CD29AB"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.2021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в 15.00 по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адресу: город Югорск, улица 40 лет Победы, 11, кабинет 306.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Протокол рассмотрения заявок на участие в аукционе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ведется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380A05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секретарем аукционной комиссии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и подписывается всеми присутствующими на заседании членами аукционной комиссии в день определения участников аукциона.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proofErr w:type="gramStart"/>
      <w:r w:rsidRPr="00CE3FCA">
        <w:rPr>
          <w:rFonts w:ascii="PT Astra Serif" w:hAnsi="PT Astra Serif" w:cs="Times New Roman"/>
          <w:sz w:val="28"/>
          <w:szCs w:val="28"/>
          <w:lang w:eastAsia="en-US"/>
        </w:rPr>
        <w:t>В протоколе указываются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аукционе, которым не соответствует заявитель, положений аукционной документации, которым не соответствует его заявка на участие в аукционе, положений такой заявки, не соответствующих требованиям</w:t>
      </w:r>
      <w:proofErr w:type="gramEnd"/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аукционной документации.</w:t>
      </w:r>
    </w:p>
    <w:p w:rsidR="009553E7" w:rsidRPr="00CE3FCA" w:rsidRDefault="009553E7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К участию в аукционе допускаются заявители, признанные участниками аукциона. Протокол рассмотрения заявок на участие в аукционе размещается на официальном сайте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администрации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города Югорска в </w:t>
      </w:r>
      <w:r w:rsidR="00F27C5C" w:rsidRPr="00CE3FCA">
        <w:rPr>
          <w:rFonts w:ascii="PT Astra Serif" w:hAnsi="PT Astra Serif" w:cs="Times New Roman"/>
          <w:sz w:val="28"/>
          <w:szCs w:val="28"/>
          <w:lang w:eastAsia="en-US"/>
        </w:rPr>
        <w:t>течение 1 рабочего дня, следующего за днем подписания протокола.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 Заявителям направляются уведомления о принятых аукционной комиссией решениях на адрес электронной почты, указанный в заявке на участие в аукционе, либо вручаются лично.</w:t>
      </w:r>
    </w:p>
    <w:p w:rsidR="009274F6" w:rsidRPr="00CE3FCA" w:rsidRDefault="009274F6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9553E7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8. </w:t>
      </w:r>
      <w:r w:rsidR="009553E7" w:rsidRPr="00A95CDF">
        <w:rPr>
          <w:rFonts w:ascii="PT Astra Serif" w:eastAsiaTheme="minorEastAsia" w:hAnsi="PT Astra Serif" w:cs="Times New Roman"/>
          <w:b/>
          <w:sz w:val="28"/>
          <w:szCs w:val="28"/>
        </w:rPr>
        <w:t>Условия допуска к участию в аукционе.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Заявитель не допускается аукционной комиссией к участию в аукционе в случаях: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несоответствия заявителя требованиям, указанным в пункте </w:t>
      </w:r>
      <w:r w:rsidR="00F27C5C" w:rsidRPr="00CE3FCA">
        <w:rPr>
          <w:rFonts w:ascii="PT Astra Serif" w:eastAsiaTheme="minorEastAsia" w:hAnsi="PT Astra Serif" w:cs="Times New Roman"/>
          <w:sz w:val="28"/>
          <w:szCs w:val="28"/>
        </w:rPr>
        <w:t>5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настоящей аукционной документации;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несоответствия заявки на участие в аукционе требованиям аукционной документации;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невнесения задатка, в сроки и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размере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, указанном в извещении.</w:t>
      </w:r>
    </w:p>
    <w:p w:rsidR="009553E7" w:rsidRPr="00CE3FCA" w:rsidRDefault="009553E7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2" w:name="sub_2044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установления факта недостоверности сведений, содержащихся в заявке на участие в аукционе, представленной заявителем или участником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bookmarkEnd w:id="2"/>
    <w:p w:rsidR="00A02144" w:rsidRPr="00CE3FCA" w:rsidRDefault="00A02144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A02144" w:rsidRPr="00A95CDF" w:rsidRDefault="00F27C5C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9. </w:t>
      </w:r>
      <w:r w:rsidR="00A02144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отзыва заявок на участие в аукционе.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Заявитель вправе отозвать заявку на участие в аукционе в любое время до установленных даты и времени определения участников аукциона. 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Заявки отзываются в следующем порядке: участник аукциона подает в письменном виде уведомление об отзыве заявки, содержащее информацию о том, что он отзывает свою заявку. При этом в данном уведомлении в обязательном порядке должна содержаться следующая информация: наименование аукциона, регистрационный номер заявки, дата, время подачи заявки.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Уведомления об отзыве заявок принимаются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 xml:space="preserve">до </w:t>
      </w:r>
      <w:r w:rsidR="001827FB">
        <w:rPr>
          <w:rFonts w:ascii="PT Astra Serif" w:eastAsiaTheme="minorEastAsia" w:hAnsi="PT Astra Serif" w:cs="Times New Roman"/>
          <w:b/>
          <w:sz w:val="28"/>
          <w:szCs w:val="28"/>
        </w:rPr>
        <w:t>21.10</w:t>
      </w:r>
      <w:r w:rsidR="00CD29AB" w:rsidRPr="00047B2E">
        <w:rPr>
          <w:rFonts w:ascii="PT Astra Serif" w:eastAsiaTheme="minorEastAsia" w:hAnsi="PT Astra Serif" w:cs="Times New Roman"/>
          <w:b/>
          <w:sz w:val="28"/>
          <w:szCs w:val="28"/>
        </w:rPr>
        <w:t>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DD69CA" w:rsidRPr="00CE3FCA">
        <w:rPr>
          <w:rFonts w:ascii="PT Astra Serif" w:eastAsiaTheme="minorEastAsia" w:hAnsi="PT Astra Serif" w:cs="Times New Roman"/>
          <w:b/>
          <w:sz w:val="28"/>
          <w:szCs w:val="28"/>
        </w:rPr>
        <w:t>(включительно)</w:t>
      </w:r>
      <w:r w:rsidR="00DD69CA"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по адресу: 628260, Ханты-Мансийский автономный округ - Югра, г. Югорск, ул. 40 лет Победы, д. 11, кабинет 110.</w:t>
      </w:r>
    </w:p>
    <w:p w:rsidR="00A02144" w:rsidRPr="00CE3FCA" w:rsidRDefault="00A02144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Отзывы заявок регистрируются в Журнале регистрации заявок на участие в аукционе. </w:t>
      </w:r>
    </w:p>
    <w:p w:rsidR="000E4301" w:rsidRPr="00CE3FCA" w:rsidRDefault="000E4301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0E4301" w:rsidRPr="00A95CDF" w:rsidRDefault="008A332E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10. </w:t>
      </w:r>
      <w:r w:rsidR="000E4301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внесения задатка.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Задаток перечисляется заявителем на счет организатора аукциона по следующим реквизитам: 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Получатель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 xml:space="preserve">УФК по Ханты-Мансийскому автономному округу-Югре (ДМСиГ, л/с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05873030160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)</w:t>
      </w:r>
    </w:p>
    <w:p w:rsidR="00761395" w:rsidRDefault="00761395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b/>
          <w:sz w:val="28"/>
          <w:szCs w:val="28"/>
        </w:rPr>
        <w:t xml:space="preserve">Счет получателя: </w:t>
      </w:r>
      <w:r>
        <w:rPr>
          <w:rFonts w:ascii="PT Astra Serif" w:eastAsiaTheme="minorEastAsia" w:hAnsi="PT Astra Serif" w:cs="Times New Roman"/>
          <w:sz w:val="28"/>
          <w:szCs w:val="28"/>
        </w:rPr>
        <w:t>03232643718870008700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ИНН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8622011490,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КПП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: 862201001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Банк получателя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РКЦ Ханты-Мансийск//УФК по Ханты-Мансийскому автономному округу-Югре г. Ханты-Мансийск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БИК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CD29AB">
        <w:rPr>
          <w:rFonts w:ascii="PT Astra Serif" w:eastAsiaTheme="minorEastAsia" w:hAnsi="PT Astra Serif" w:cs="Times New Roman"/>
          <w:sz w:val="28"/>
          <w:szCs w:val="28"/>
        </w:rPr>
        <w:t>007162163</w:t>
      </w:r>
    </w:p>
    <w:p w:rsidR="00761395" w:rsidRDefault="00761395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b/>
          <w:sz w:val="28"/>
          <w:szCs w:val="28"/>
        </w:rPr>
        <w:t>Счет банка получателя</w:t>
      </w:r>
      <w:r w:rsidRPr="00761395">
        <w:rPr>
          <w:rFonts w:ascii="PT Astra Serif" w:eastAsiaTheme="minorEastAsia" w:hAnsi="PT Astra Serif" w:cs="Times New Roman"/>
          <w:b/>
          <w:sz w:val="28"/>
          <w:szCs w:val="28"/>
        </w:rPr>
        <w:t>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40102810245370000007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Назначение платежа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задаток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за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участие в аукционе на право заключения договора на размещение </w:t>
      </w:r>
      <w:r w:rsidR="00761395">
        <w:rPr>
          <w:rFonts w:ascii="PT Astra Serif" w:eastAsiaTheme="minorEastAsia" w:hAnsi="PT Astra Serif" w:cs="Times New Roman"/>
          <w:sz w:val="28"/>
          <w:szCs w:val="28"/>
        </w:rPr>
        <w:t>НТО по лоту № 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Участники аукциона вносят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>задаток в размере 50%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от начальной (минимальной) цены договора. Задаток должен поступить на указанный счет </w:t>
      </w:r>
      <w:r w:rsidRPr="00CE3FCA">
        <w:rPr>
          <w:rFonts w:ascii="PT Astra Serif" w:eastAsiaTheme="minorEastAsia" w:hAnsi="PT Astra Serif" w:cs="Times New Roman"/>
          <w:b/>
          <w:sz w:val="28"/>
          <w:szCs w:val="28"/>
        </w:rPr>
        <w:t xml:space="preserve">не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позднее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304F1F">
        <w:rPr>
          <w:rFonts w:ascii="PT Astra Serif" w:eastAsiaTheme="minorEastAsia" w:hAnsi="PT Astra Serif" w:cs="Times New Roman"/>
          <w:b/>
          <w:sz w:val="28"/>
          <w:szCs w:val="28"/>
        </w:rPr>
        <w:t>21.04</w:t>
      </w:r>
      <w:r w:rsidR="00761395" w:rsidRPr="00047B2E">
        <w:rPr>
          <w:rFonts w:ascii="PT Astra Serif" w:eastAsiaTheme="minorEastAsia" w:hAnsi="PT Astra Serif" w:cs="Times New Roman"/>
          <w:b/>
          <w:sz w:val="28"/>
          <w:szCs w:val="28"/>
        </w:rPr>
        <w:t>.2021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Pr="00047B2E">
        <w:rPr>
          <w:rFonts w:ascii="PT Astra Serif" w:eastAsiaTheme="minorEastAsia" w:hAnsi="PT Astra Serif" w:cs="Times New Roman"/>
          <w:b/>
          <w:sz w:val="28"/>
          <w:szCs w:val="28"/>
        </w:rPr>
        <w:t>17.00</w:t>
      </w:r>
      <w:r w:rsidRPr="00047B2E">
        <w:rPr>
          <w:rFonts w:ascii="PT Astra Serif" w:eastAsiaTheme="minorEastAsia" w:hAnsi="PT Astra Serif" w:cs="Times New Roman"/>
          <w:sz w:val="28"/>
          <w:szCs w:val="28"/>
        </w:rPr>
        <w:t xml:space="preserve">. Задаток считается внесенным с момента поступления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денежных средств на указанный счет. В случае не поступления задатка на счет в указанный срок, задаток считается невнесенным, и заявитель к участию в аукционе не допускается.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Сумма задатка подлежит возврату лицам, перечислившим задаток для участия в аукционе, в следующем порядке: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участнику аукциона, заявке 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участие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в аукционе которого присвоен второй номер - в течение 5 рабочих дней с даты подписания договора с победителем аукциона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участникам аукциона, не ставшим победителями - в течение 5 рабочих дней со дня подписания протокола аукциона;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заявителям, не допущенным к участию в аукционе - в течение 5 рабочих дней </w:t>
      </w:r>
      <w:r w:rsidR="008A332E" w:rsidRPr="00CE3FCA">
        <w:rPr>
          <w:rFonts w:ascii="PT Astra Serif" w:eastAsiaTheme="minorEastAsia" w:hAnsi="PT Astra Serif" w:cs="Times New Roman"/>
          <w:sz w:val="28"/>
          <w:szCs w:val="28"/>
        </w:rPr>
        <w:t>со дня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подписания протокола рассмотрения заявок</w:t>
      </w:r>
      <w:r w:rsidR="008A332E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участие в аукционе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отзыва заявителем заявки на участие в аукционе до установленных даты и времени начала рассмотрения заявок - в течение 5 рабочих дней со дня поступления организатору аукциона от заявителя уведомления об отзыве заявки</w:t>
      </w:r>
      <w:r w:rsidR="004D7808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участие в аукционе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в случае подачи заявки после окончания установленного срока </w:t>
      </w:r>
      <w:r w:rsidR="004D7808" w:rsidRPr="00CE3FCA">
        <w:rPr>
          <w:rFonts w:ascii="PT Astra Serif" w:eastAsiaTheme="minorEastAsia" w:hAnsi="PT Astra Serif" w:cs="Times New Roman"/>
          <w:sz w:val="28"/>
          <w:szCs w:val="28"/>
        </w:rPr>
        <w:t>приема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заявок – в течение 5 рабочих дней со дня подписания протокола аукциона;</w:t>
      </w:r>
    </w:p>
    <w:p w:rsidR="000E4301" w:rsidRPr="00CE3FCA" w:rsidRDefault="000E4301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отмены аукциона - в течение 5 рабочих дней со дня размещения на официальном сайте администрации города Югорска извещения об отмене аукциона.</w:t>
      </w:r>
    </w:p>
    <w:p w:rsidR="009553E7" w:rsidRPr="00CE3FCA" w:rsidRDefault="00292D4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Задаток, внесенный лицом, признанным победителем аукциона, засчитывается в счет платы по договору на размещение нестационарного торгового объекта. В случае не заключения в установленном порядке договора вследствие уклонения 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победителя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от заключения указанного договора, задаток не возвращается.</w:t>
      </w:r>
    </w:p>
    <w:p w:rsidR="00292D46" w:rsidRPr="00CE3FCA" w:rsidRDefault="00292D4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0E4301" w:rsidRPr="00A95CDF" w:rsidRDefault="004D7808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11. </w:t>
      </w:r>
      <w:r w:rsidR="000E4301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проведения аукциона.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3" w:name="sub_2122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организатором аукциона в присутствии членов аукционной комиссии и участников аукциона (их представителей).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4" w:name="sub_2123"/>
      <w:bookmarkEnd w:id="3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путем повышения начальной (минимальной) цены договора (цены лота), указанной в извещении о проведен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кциона, на «шаг аукциона».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5" w:name="sub_2126"/>
      <w:bookmarkEnd w:id="4"/>
      <w:r w:rsidRPr="00CE3FCA">
        <w:rPr>
          <w:rFonts w:ascii="PT Astra Serif" w:eastAsiaTheme="minorEastAsia" w:hAnsi="PT Astra Serif" w:cs="Times New Roman"/>
          <w:sz w:val="28"/>
          <w:szCs w:val="28"/>
        </w:rPr>
        <w:t>Аукцион проводится в следующем порядке:</w:t>
      </w:r>
    </w:p>
    <w:bookmarkEnd w:id="5"/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 начинается с объявления аукционистом начала проведения аукциона (лота), номера лота, предмета договора, начальной (минимальной) цены договора (лота), «шага аукциона», после чего аукционист предлагает участникам аукциона заявлять св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ои предложения о цене договора;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участник аукциона после объявления аукционистом начальной (минимальной) цены договора (цены лота) и цены договора, увеличенной в соответствии с «шагом аукциона», поднимает карточку в случае, если он согласен заключить договор по объявленной цене;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лота) и цены договора, увеличенной в соответствии с «шагом аукциона»;</w:t>
      </w:r>
    </w:p>
    <w:p w:rsidR="000E4301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</w:t>
      </w:r>
      <w:r w:rsidR="000E4301" w:rsidRPr="00CE3FCA">
        <w:rPr>
          <w:rFonts w:ascii="PT Astra Serif" w:eastAsiaTheme="minorEastAsia" w:hAnsi="PT Astra Serif" w:cs="Times New Roman"/>
          <w:sz w:val="28"/>
          <w:szCs w:val="28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 (лота), последнее предложение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6" w:name="sub_2127"/>
      <w:r w:rsidRPr="00CE3FCA">
        <w:rPr>
          <w:rFonts w:ascii="PT Astra Serif" w:eastAsiaTheme="minorEastAsia" w:hAnsi="PT Astra Serif" w:cs="Times New Roman"/>
          <w:sz w:val="28"/>
          <w:szCs w:val="28"/>
        </w:rPr>
        <w:t>Победителем аукциона признается лицо, предложившее наиболее высокую цену договора.</w:t>
      </w:r>
    </w:p>
    <w:p w:rsidR="000E4301" w:rsidRPr="00CE3FCA" w:rsidRDefault="000E4301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7" w:name="sub_2129"/>
      <w:bookmarkEnd w:id="6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Протокол аукциона размещается на официальном сайте администрации города Югорска организатором аукциона в течение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1 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дня, следующего за днем подписания указанного протокола.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8" w:name="sub_1212"/>
      <w:bookmarkEnd w:id="7"/>
    </w:p>
    <w:p w:rsidR="00A02144" w:rsidRPr="00A95CDF" w:rsidRDefault="00D717F8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12. </w:t>
      </w:r>
      <w:r w:rsidR="00A02144" w:rsidRPr="00A95CDF">
        <w:rPr>
          <w:rFonts w:ascii="PT Astra Serif" w:eastAsiaTheme="minorEastAsia" w:hAnsi="PT Astra Serif" w:cs="Times New Roman"/>
          <w:b/>
          <w:sz w:val="28"/>
          <w:szCs w:val="28"/>
        </w:rPr>
        <w:t>Место, дата и время проведения аукциона.</w:t>
      </w:r>
    </w:p>
    <w:p w:rsidR="00A02144" w:rsidRPr="00CE3FCA" w:rsidRDefault="00A02144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Аукцион состоится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</w:t>
      </w:r>
      <w:r w:rsidR="00304F1F">
        <w:rPr>
          <w:rFonts w:ascii="PT Astra Serif" w:hAnsi="PT Astra Serif" w:cs="Times New Roman"/>
          <w:b/>
          <w:sz w:val="28"/>
          <w:szCs w:val="28"/>
          <w:lang w:eastAsia="en-US"/>
        </w:rPr>
        <w:t>02.11</w:t>
      </w:r>
      <w:r w:rsidR="00761395" w:rsidRPr="00047B2E">
        <w:rPr>
          <w:rFonts w:ascii="PT Astra Serif" w:hAnsi="PT Astra Serif" w:cs="Times New Roman"/>
          <w:b/>
          <w:sz w:val="28"/>
          <w:szCs w:val="28"/>
          <w:lang w:eastAsia="en-US"/>
        </w:rPr>
        <w:t>.2021</w:t>
      </w:r>
      <w:r w:rsidRPr="00047B2E">
        <w:rPr>
          <w:rFonts w:ascii="PT Astra Serif" w:hAnsi="PT Astra Serif" w:cs="Times New Roman"/>
          <w:sz w:val="28"/>
          <w:szCs w:val="28"/>
          <w:lang w:eastAsia="en-US"/>
        </w:rPr>
        <w:t xml:space="preserve"> в 15.00 адресу: город Югорск, улица 40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лет Победы, 11, кабинет 306.</w:t>
      </w:r>
    </w:p>
    <w:p w:rsidR="00A02144" w:rsidRPr="00CE3FCA" w:rsidRDefault="00A02144" w:rsidP="00761395">
      <w:pPr>
        <w:pStyle w:val="a6"/>
        <w:shd w:val="clear" w:color="auto" w:fill="FFFFFF"/>
        <w:spacing w:after="0"/>
        <w:ind w:left="0"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Протокол аукциона размещается на официальном сайте </w:t>
      </w:r>
      <w:r w:rsidR="00D717F8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администрации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города Югорска организатором аукциона в течение </w:t>
      </w:r>
      <w:r w:rsidR="00D717F8"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1 рабочего </w:t>
      </w:r>
      <w:r w:rsidRPr="00CE3FCA">
        <w:rPr>
          <w:rFonts w:ascii="PT Astra Serif" w:hAnsi="PT Astra Serif" w:cs="Times New Roman"/>
          <w:sz w:val="28"/>
          <w:szCs w:val="28"/>
          <w:lang w:eastAsia="en-US"/>
        </w:rPr>
        <w:t>дня, следующего за днем подписания указанного протокола.</w:t>
      </w:r>
    </w:p>
    <w:p w:rsidR="00A02144" w:rsidRPr="00CE3FCA" w:rsidRDefault="00A02144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A02144" w:rsidRPr="00A95CDF" w:rsidRDefault="00D717F8" w:rsidP="00761395">
      <w:pPr>
        <w:spacing w:after="0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13. 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Заключение договора по результатам аукциона.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9" w:name="sub_2131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Заключение договора осуществляется в порядке, предусмотренном </w:t>
      </w:r>
      <w:hyperlink r:id="rId15" w:history="1">
        <w:r w:rsidRPr="00CE3FCA">
          <w:rPr>
            <w:rFonts w:ascii="PT Astra Serif" w:eastAsiaTheme="minorEastAsia" w:hAnsi="PT Astra Serif" w:cs="Times New Roman"/>
            <w:sz w:val="28"/>
            <w:szCs w:val="28"/>
          </w:rPr>
          <w:t>Гражданским кодексом</w:t>
        </w:r>
      </w:hyperlink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Российской Федерации и иными федеральными законами.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0" w:name="sub_2132"/>
      <w:bookmarkEnd w:id="9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Договор заключается на условиях, указанных в поданной участником аукциона,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с которым заключается договор,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заявке на участие в аукционе и в аукционной документации.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1" w:name="sub_2134"/>
      <w:bookmarkEnd w:id="10"/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отказа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организатора аукциона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от заключения договора с победителем аукциона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>,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либо при уклонении победителя аукциона от заключения договора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либо при уклонении участника аукциона от заключения договора, с которым заключается такой договор, аукционной комиссией в срок не позднее 1 рабочего дня, следующего после дня установления фактов, являющихся основанием для отказа от заключения договора,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составляется протокол об отказе от заключения договора.</w:t>
      </w:r>
      <w:proofErr w:type="gramEnd"/>
    </w:p>
    <w:bookmarkEnd w:id="11"/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Протокол подписывается всеми присутствующими членами аукционной комиссии в день его составления и размещается организатором аукциона на официальном сайте администрации города Югорска в течение </w:t>
      </w:r>
      <w:r w:rsidR="00D717F8" w:rsidRPr="00CE3FCA">
        <w:rPr>
          <w:rFonts w:ascii="PT Astra Serif" w:eastAsiaTheme="minorEastAsia" w:hAnsi="PT Astra Serif" w:cs="Times New Roman"/>
          <w:sz w:val="28"/>
          <w:szCs w:val="28"/>
        </w:rPr>
        <w:t xml:space="preserve">1 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дня, следующего после дня подписания указанного протокола. </w:t>
      </w:r>
    </w:p>
    <w:p w:rsidR="00CF67E3" w:rsidRPr="00CE3FCA" w:rsidRDefault="00CF67E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2" w:name="sub_2135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аукциона, заявке 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участие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в аукционе которого присвоен второй номер.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3" w:name="sub_2136"/>
      <w:bookmarkEnd w:id="12"/>
    </w:p>
    <w:p w:rsidR="00F05C39" w:rsidRPr="00A95CDF" w:rsidRDefault="00D717F8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bookmarkStart w:id="14" w:name="sub_2014"/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14. </w:t>
      </w:r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 xml:space="preserve">Последствия признания аукциона </w:t>
      </w:r>
      <w:proofErr w:type="gramStart"/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несостоявшимся</w:t>
      </w:r>
      <w:proofErr w:type="gramEnd"/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.</w:t>
      </w:r>
    </w:p>
    <w:bookmarkEnd w:id="14"/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если в аукционе участвовал один участник или в случае если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 бы более высокую цену договора, аукцион признается несостоявшимся. В случае если аукционной документацией предусмотрено два и более лота, решение о признании аукциона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несостоявшимся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принимается в отношении каждого лота отдельно.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аукционной документацией, а также с лицом, признанным единственным участником аукциона, организатор аукциона в </w:t>
      </w:r>
      <w:r w:rsidR="00D47959" w:rsidRPr="00CE3FCA">
        <w:rPr>
          <w:rFonts w:ascii="PT Astra Serif" w:eastAsiaTheme="minorEastAsia" w:hAnsi="PT Astra Serif" w:cs="Times New Roman"/>
          <w:sz w:val="28"/>
          <w:szCs w:val="28"/>
        </w:rPr>
        <w:t>течение 10 календарных дней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заключает 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условиях, предусмотренных заявкой на участие в аукционе, и по начальной (минимальной) цене договора (лота), указанной в извещении о проведен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кциона.</w:t>
      </w:r>
    </w:p>
    <w:bookmarkEnd w:id="13"/>
    <w:bookmarkEnd w:id="8"/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5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 действия договора.</w:t>
      </w:r>
    </w:p>
    <w:p w:rsidR="00CF67E3" w:rsidRPr="00CE3FCA" w:rsidRDefault="00CF67E3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 заключается на срок не более чем на 5 лет.</w:t>
      </w:r>
    </w:p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lastRenderedPageBreak/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6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Форма, сроки и порядок оплаты по договору.</w:t>
      </w:r>
    </w:p>
    <w:p w:rsidR="00CF67E3" w:rsidRPr="00CE3FCA" w:rsidRDefault="00CF67E3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 xml:space="preserve">Оплата по договору производится ежеквартально, до 5 числа месяца, следующего за истекшим кварталом. </w:t>
      </w:r>
    </w:p>
    <w:p w:rsidR="00A12697" w:rsidRPr="00CE3FCA" w:rsidRDefault="00A12697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CF67E3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7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Порядок пересмотра цены договора.</w:t>
      </w:r>
    </w:p>
    <w:p w:rsidR="00CF67E3" w:rsidRPr="00CE3FCA" w:rsidRDefault="00CF67E3" w:rsidP="00761395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Пересмотр цены договора, заключенного по результатам аукциона, не производится.</w:t>
      </w:r>
    </w:p>
    <w:p w:rsidR="000E4301" w:rsidRPr="00CE3FCA" w:rsidRDefault="000E4301" w:rsidP="00761395">
      <w:pPr>
        <w:autoSpaceDE w:val="0"/>
        <w:autoSpaceDN w:val="0"/>
        <w:adjustRightInd w:val="0"/>
        <w:spacing w:after="0"/>
        <w:ind w:right="-2"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8D3B79" w:rsidRPr="00A95CDF" w:rsidRDefault="00D47959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</w:t>
      </w:r>
      <w:r w:rsidR="009274F6" w:rsidRPr="00A95CDF">
        <w:rPr>
          <w:rFonts w:ascii="PT Astra Serif" w:eastAsiaTheme="minorEastAsia" w:hAnsi="PT Astra Serif" w:cs="Times New Roman"/>
          <w:b/>
          <w:sz w:val="28"/>
          <w:szCs w:val="28"/>
        </w:rPr>
        <w:t>8</w:t>
      </w: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. </w:t>
      </w:r>
      <w:r w:rsidR="008D3B79" w:rsidRPr="00A95CDF">
        <w:rPr>
          <w:rFonts w:ascii="PT Astra Serif" w:eastAsiaTheme="minorEastAsia" w:hAnsi="PT Astra Serif" w:cs="Times New Roman"/>
          <w:b/>
          <w:sz w:val="28"/>
          <w:szCs w:val="28"/>
        </w:rPr>
        <w:t>Срок, место и порядок предоста</w:t>
      </w:r>
      <w:r w:rsidR="00071AF9" w:rsidRPr="00A95CDF">
        <w:rPr>
          <w:rFonts w:ascii="PT Astra Serif" w:eastAsiaTheme="minorEastAsia" w:hAnsi="PT Astra Serif" w:cs="Times New Roman"/>
          <w:b/>
          <w:sz w:val="28"/>
          <w:szCs w:val="28"/>
        </w:rPr>
        <w:t>вления документации об аукционе.</w:t>
      </w:r>
    </w:p>
    <w:p w:rsidR="00380A05" w:rsidRPr="00CE3FCA" w:rsidRDefault="008D3B79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Аукционная документация </w:t>
      </w:r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размещается на официальном сайте администрации города Югорска (</w:t>
      </w:r>
      <w:hyperlink r:id="rId16" w:history="1">
        <w:r w:rsidR="00380A05" w:rsidRPr="00CE3FCA">
          <w:rPr>
            <w:rFonts w:ascii="PT Astra Serif" w:eastAsiaTheme="minorEastAsia" w:hAnsi="PT Astra Serif"/>
            <w:color w:val="0000FF"/>
            <w:sz w:val="28"/>
            <w:szCs w:val="28"/>
            <w:u w:val="single"/>
          </w:rPr>
          <w:t>http://adm.ugorsk.ru/</w:t>
        </w:r>
      </w:hyperlink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) после опубликования извещения о проведен</w:t>
      </w:r>
      <w:proofErr w:type="gramStart"/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ии ау</w:t>
      </w:r>
      <w:proofErr w:type="gramEnd"/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>кциона на основании заявления любого заинтересованного лица, поданного в письменной форме организатору аукциона в течение 2 рабочих дней со дня получения соответствующего заявления.</w:t>
      </w:r>
    </w:p>
    <w:p w:rsidR="006D4486" w:rsidRPr="00CE3FCA" w:rsidRDefault="006D4486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Предоставление аукционной документации до официального опубликования </w:t>
      </w:r>
      <w:r w:rsidR="00380A05" w:rsidRPr="00CE3FCA">
        <w:rPr>
          <w:rFonts w:ascii="PT Astra Serif" w:eastAsiaTheme="minorEastAsia" w:hAnsi="PT Astra Serif" w:cs="Times New Roman"/>
          <w:sz w:val="28"/>
          <w:szCs w:val="28"/>
        </w:rPr>
        <w:t xml:space="preserve">извещения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не допускается.</w:t>
      </w:r>
    </w:p>
    <w:p w:rsidR="008D3B79" w:rsidRPr="00CE3FCA" w:rsidRDefault="008D3B79" w:rsidP="00761395">
      <w:pPr>
        <w:shd w:val="clear" w:color="auto" w:fill="FFFFFF"/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F05C39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19. </w:t>
      </w:r>
      <w:r w:rsidR="00F05C39" w:rsidRPr="00A95CDF">
        <w:rPr>
          <w:rFonts w:ascii="PT Astra Serif" w:eastAsiaTheme="minorEastAsia" w:hAnsi="PT Astra Serif" w:cs="Times New Roman"/>
          <w:b/>
          <w:sz w:val="28"/>
          <w:szCs w:val="28"/>
        </w:rPr>
        <w:t>Формы, порядок, дата начала и окончания предоставления участникам аукциона разъяснений положений документации об аукционе.</w:t>
      </w:r>
    </w:p>
    <w:p w:rsidR="00F05C39" w:rsidRPr="00CE3FCA" w:rsidRDefault="00F05C3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3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рабочих дней со дня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позднее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чем за 3 рабочих дня до даты окончания срока подачи заявок на участие в аукционе.</w:t>
      </w:r>
    </w:p>
    <w:p w:rsidR="00CF67E3" w:rsidRPr="00CE3FCA" w:rsidRDefault="00CF67E3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16122A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20. </w:t>
      </w:r>
      <w:r w:rsidR="0016122A" w:rsidRPr="00A95CDF">
        <w:rPr>
          <w:rFonts w:ascii="PT Astra Serif" w:eastAsiaTheme="minorEastAsia" w:hAnsi="PT Astra Serif" w:cs="Times New Roman"/>
          <w:b/>
          <w:sz w:val="28"/>
          <w:szCs w:val="28"/>
        </w:rPr>
        <w:t>Организатор аукциона вправе.</w:t>
      </w:r>
    </w:p>
    <w:p w:rsidR="00FB0ACD" w:rsidRPr="00CE3FCA" w:rsidRDefault="00FB0ACD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5" w:name="sub_2093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позднее, чем за 5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рабочих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дней до даты окончания подачи заявок на участие в аукционе. Изменение предмета аукциона не допускается. В течение 1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дня со дня принятия указанного решения такие изменения размещаются организатором аукциона на официальном сайте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администрации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города Югорска. При этом срок подачи заявок на участие в аукционе должен быть продлен таким образом, чтобы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с даты размещения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официальном сайте администрации города Югорска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изменений, внесенных в аукционную документацию, до даты окончания срока подачи заявок на участие в аукционе составлял не менее 15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календарных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дней.</w:t>
      </w:r>
      <w:bookmarkEnd w:id="15"/>
    </w:p>
    <w:p w:rsidR="002952ED" w:rsidRPr="00CE3FCA" w:rsidRDefault="002952ED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 аукциона вправе отказаться от проведения аукциона в любое время, но не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позднее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чем за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5 рабочих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дн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ей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до наступления даты его проведения. Извещение об отказе от проведения аукциона размещается на официальном сайте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администрации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города Югорска в течение 1 </w:t>
      </w:r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рабочего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дня со дня принятия решения об отказе от проведения аукциона.</w:t>
      </w:r>
    </w:p>
    <w:p w:rsidR="005C7FD1" w:rsidRPr="00CE3FCA" w:rsidRDefault="005C7FD1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CF67E3" w:rsidRPr="00A95CDF" w:rsidRDefault="009274F6" w:rsidP="00761395">
      <w:pPr>
        <w:autoSpaceDE w:val="0"/>
        <w:autoSpaceDN w:val="0"/>
        <w:adjustRightInd w:val="0"/>
        <w:spacing w:after="0"/>
        <w:ind w:right="-2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A95CDF">
        <w:rPr>
          <w:rFonts w:ascii="PT Astra Serif" w:eastAsiaTheme="minorEastAsia" w:hAnsi="PT Astra Serif" w:cs="Times New Roman"/>
          <w:b/>
          <w:sz w:val="28"/>
          <w:szCs w:val="28"/>
        </w:rPr>
        <w:t>21. </w:t>
      </w:r>
      <w:r w:rsidR="00CF67E3" w:rsidRPr="00A95CDF">
        <w:rPr>
          <w:rFonts w:ascii="PT Astra Serif" w:eastAsiaTheme="minorEastAsia" w:hAnsi="PT Astra Serif" w:cs="Times New Roman"/>
          <w:b/>
          <w:sz w:val="28"/>
          <w:szCs w:val="28"/>
        </w:rPr>
        <w:t>Условия аукциона, порядок и условия заключения договора.</w:t>
      </w:r>
    </w:p>
    <w:p w:rsidR="00CF67E3" w:rsidRPr="00CE3FCA" w:rsidRDefault="00CF67E3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  <w:r w:rsidRPr="00CE3FCA">
        <w:rPr>
          <w:rFonts w:ascii="PT Astra Serif" w:hAnsi="PT Astra Serif" w:cs="Times New Roman"/>
          <w:sz w:val="28"/>
          <w:szCs w:val="28"/>
          <w:lang w:eastAsia="en-US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E40DF2" w:rsidRPr="00CE3FCA" w:rsidRDefault="00E40DF2" w:rsidP="00761395">
      <w:pPr>
        <w:pStyle w:val="32"/>
        <w:tabs>
          <w:tab w:val="left" w:pos="567"/>
          <w:tab w:val="left" w:pos="709"/>
        </w:tabs>
        <w:spacing w:after="0"/>
        <w:ind w:firstLine="709"/>
        <w:rPr>
          <w:rFonts w:ascii="PT Astra Serif" w:hAnsi="PT Astra Serif" w:cs="Times New Roman"/>
          <w:sz w:val="28"/>
          <w:szCs w:val="28"/>
          <w:lang w:eastAsia="en-US"/>
        </w:rPr>
      </w:pPr>
    </w:p>
    <w:p w:rsidR="007C2D19" w:rsidRPr="00CE3FCA" w:rsidRDefault="00F05C39" w:rsidP="00761395">
      <w:pPr>
        <w:suppressAutoHyphens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>ерв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ый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заместител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ь</w:t>
      </w:r>
      <w:r w:rsidR="007C2D19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главы города – </w:t>
      </w:r>
    </w:p>
    <w:p w:rsidR="007C2D19" w:rsidRPr="00CE3FCA" w:rsidRDefault="007C2D19" w:rsidP="00761395">
      <w:pPr>
        <w:suppressAutoHyphens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директор Департамента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муниципальной</w:t>
      </w:r>
      <w:proofErr w:type="gramEnd"/>
    </w:p>
    <w:p w:rsidR="007C2D19" w:rsidRPr="00CE3FCA" w:rsidRDefault="007C2D19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собственности и градостроительства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="00A95CDF">
        <w:rPr>
          <w:rFonts w:ascii="PT Astra Serif" w:eastAsiaTheme="minorEastAsia" w:hAnsi="PT Astra Serif" w:cs="Times New Roman"/>
          <w:sz w:val="28"/>
          <w:szCs w:val="28"/>
        </w:rPr>
        <w:tab/>
      </w:r>
      <w:r w:rsidR="00047B2E">
        <w:rPr>
          <w:rFonts w:ascii="PT Astra Serif" w:eastAsiaTheme="minorEastAsia" w:hAnsi="PT Astra Serif" w:cs="Times New Roman"/>
          <w:sz w:val="28"/>
          <w:szCs w:val="28"/>
        </w:rPr>
        <w:t xml:space="preserve">       </w:t>
      </w:r>
      <w:r w:rsidR="00F05C39" w:rsidRPr="00CE3FCA">
        <w:rPr>
          <w:rFonts w:ascii="PT Astra Serif" w:eastAsiaTheme="minorEastAsia" w:hAnsi="PT Astra Serif" w:cs="Times New Roman"/>
          <w:sz w:val="28"/>
          <w:szCs w:val="28"/>
        </w:rPr>
        <w:t>С.Д. Голин</w:t>
      </w:r>
    </w:p>
    <w:p w:rsidR="007C2D19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7C2D19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46119C" w:rsidRPr="00CE3FCA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Главный специалист отдела </w:t>
      </w:r>
    </w:p>
    <w:p w:rsidR="00A95CDF" w:rsidRDefault="007C2D19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по работе с юридическими лицами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 xml:space="preserve">управления </w:t>
      </w:r>
    </w:p>
    <w:p w:rsidR="007C2D19" w:rsidRPr="00CE3FCA" w:rsidRDefault="00A95CDF" w:rsidP="00761395">
      <w:pPr>
        <w:shd w:val="clear" w:color="auto" w:fill="FFFFFF"/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t xml:space="preserve">архитектуры и градостроительства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ДМСиГ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047B2E">
        <w:rPr>
          <w:rFonts w:ascii="PT Astra Serif" w:eastAsiaTheme="minorEastAsia" w:hAnsi="PT Astra Serif" w:cs="Times New Roman"/>
          <w:sz w:val="28"/>
          <w:szCs w:val="28"/>
        </w:rPr>
        <w:t xml:space="preserve">         </w:t>
      </w:r>
      <w:r w:rsidR="0046119C" w:rsidRPr="00CE3FCA">
        <w:rPr>
          <w:rFonts w:ascii="PT Astra Serif" w:eastAsiaTheme="minorEastAsia" w:hAnsi="PT Astra Serif" w:cs="Times New Roman"/>
          <w:sz w:val="28"/>
          <w:szCs w:val="28"/>
        </w:rPr>
        <w:t>В.В. Городович</w:t>
      </w:r>
    </w:p>
    <w:p w:rsidR="005523EE" w:rsidRPr="00CE3FCA" w:rsidRDefault="005523EE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1B38AE" w:rsidRPr="00CE3FCA" w:rsidRDefault="001B38AE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964A4" w:rsidRPr="00CE3FCA" w:rsidRDefault="001964A4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1</w:t>
      </w:r>
    </w:p>
    <w:p w:rsidR="001964A4" w:rsidRPr="00CE3FCA" w:rsidRDefault="001964A4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Организатору аукциона </w:t>
      </w: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право заключения договора </w:t>
      </w:r>
    </w:p>
    <w:p w:rsidR="006E6EEF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размещения нестационарного торгового объекта </w:t>
      </w:r>
    </w:p>
    <w:p w:rsidR="008D2BCD" w:rsidRPr="00CE3FCA" w:rsidRDefault="006E6EEF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 территории города Югорска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8D2BCD" w:rsidRPr="00CE3FCA" w:rsidRDefault="008D2BC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Заявка на участие в аукционе </w:t>
      </w:r>
      <w:proofErr w:type="gramStart"/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>от</w:t>
      </w:r>
      <w:proofErr w:type="gramEnd"/>
      <w:r w:rsidR="009274F6"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196155" w:rsidRPr="00CE3FCA">
        <w:rPr>
          <w:rFonts w:ascii="PT Astra Serif" w:eastAsiaTheme="minorEastAsia" w:hAnsi="PT Astra Serif" w:cs="Times New Roman"/>
          <w:sz w:val="28"/>
          <w:szCs w:val="28"/>
        </w:rPr>
        <w:t>______________</w:t>
      </w:r>
    </w:p>
    <w:p w:rsidR="008D2BCD" w:rsidRPr="00CE3FCA" w:rsidRDefault="008D2BC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 лоту №______</w:t>
      </w:r>
    </w:p>
    <w:p w:rsidR="008D2BCD" w:rsidRPr="00CE3FCA" w:rsidRDefault="008D2BCD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3"/>
        <w:gridCol w:w="148"/>
        <w:gridCol w:w="114"/>
        <w:gridCol w:w="27"/>
        <w:gridCol w:w="140"/>
        <w:gridCol w:w="125"/>
        <w:gridCol w:w="113"/>
        <w:gridCol w:w="340"/>
        <w:gridCol w:w="92"/>
        <w:gridCol w:w="133"/>
        <w:gridCol w:w="578"/>
        <w:gridCol w:w="73"/>
        <w:gridCol w:w="8"/>
        <w:gridCol w:w="266"/>
        <w:gridCol w:w="95"/>
        <w:gridCol w:w="185"/>
        <w:gridCol w:w="148"/>
        <w:gridCol w:w="93"/>
        <w:gridCol w:w="302"/>
        <w:gridCol w:w="95"/>
        <w:gridCol w:w="223"/>
        <w:gridCol w:w="177"/>
        <w:gridCol w:w="221"/>
        <w:gridCol w:w="136"/>
        <w:gridCol w:w="136"/>
        <w:gridCol w:w="380"/>
        <w:gridCol w:w="30"/>
        <w:gridCol w:w="136"/>
        <w:gridCol w:w="140"/>
        <w:gridCol w:w="465"/>
        <w:gridCol w:w="94"/>
        <w:gridCol w:w="408"/>
        <w:gridCol w:w="227"/>
        <w:gridCol w:w="233"/>
        <w:gridCol w:w="53"/>
        <w:gridCol w:w="436"/>
        <w:gridCol w:w="363"/>
        <w:gridCol w:w="177"/>
        <w:gridCol w:w="388"/>
        <w:gridCol w:w="765"/>
        <w:gridCol w:w="81"/>
        <w:gridCol w:w="686"/>
      </w:tblGrid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6D7FC7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Заявитель</w:t>
            </w:r>
            <w:r w:rsidR="00977999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229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Индивидуальный предприниматель</w:t>
            </w:r>
          </w:p>
        </w:tc>
        <w:tc>
          <w:tcPr>
            <w:tcW w:w="3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011" w:type="pct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7999" w:rsidRPr="00CE3FCA" w:rsidRDefault="001B38AE" w:rsidP="00047B2E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 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  <w:r w:rsidR="000333A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</w:t>
            </w:r>
            <w:r w:rsidR="00977999" w:rsidRPr="00CE3FCA">
              <w:rPr>
                <w:rFonts w:ascii="PT Astra Serif" w:eastAsiaTheme="minorEastAsia" w:hAnsi="PT Astra Serif"/>
                <w:sz w:val="28"/>
                <w:szCs w:val="28"/>
              </w:rPr>
              <w:t>юридическое лицо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ФИО/Наименование </w:t>
            </w:r>
            <w:r w:rsidR="006D7FC7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3063" w:type="pct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Место жительства/место нахождения </w:t>
            </w:r>
            <w:r w:rsidR="006D7FC7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A3F7A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3F7A" w:rsidRPr="00CE3FCA" w:rsidRDefault="004A3F7A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A95CDF" w:rsidRPr="00CE3FCA" w:rsidTr="00047B2E">
        <w:tc>
          <w:tcPr>
            <w:tcW w:w="635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Телефон</w:t>
            </w:r>
          </w:p>
        </w:tc>
        <w:tc>
          <w:tcPr>
            <w:tcW w:w="1729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56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e-mail:</w:t>
            </w:r>
          </w:p>
        </w:tc>
        <w:tc>
          <w:tcPr>
            <w:tcW w:w="172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CDF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Для индивидуальных предпринимателей.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Документ, удостоверяющий личность:</w:t>
            </w:r>
          </w:p>
        </w:tc>
      </w:tr>
      <w:tr w:rsidR="006E0150" w:rsidRPr="00CE3FCA" w:rsidTr="00047B2E">
        <w:tc>
          <w:tcPr>
            <w:tcW w:w="4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серия</w:t>
            </w:r>
          </w:p>
        </w:tc>
        <w:tc>
          <w:tcPr>
            <w:tcW w:w="1239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4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№</w:t>
            </w:r>
          </w:p>
        </w:tc>
        <w:tc>
          <w:tcPr>
            <w:tcW w:w="1037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8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выдан</w:t>
            </w:r>
          </w:p>
        </w:tc>
        <w:tc>
          <w:tcPr>
            <w:tcW w:w="1496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77999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75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ОГРНИП</w:t>
            </w:r>
          </w:p>
        </w:tc>
        <w:tc>
          <w:tcPr>
            <w:tcW w:w="1868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3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69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3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Для юридических лиц.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7999" w:rsidRPr="00CE3FCA" w:rsidRDefault="00977999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Документ о государственной регистрации в качестве юридического лица </w:t>
            </w: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4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серия</w:t>
            </w:r>
          </w:p>
        </w:tc>
        <w:tc>
          <w:tcPr>
            <w:tcW w:w="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7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№</w:t>
            </w:r>
          </w:p>
        </w:tc>
        <w:tc>
          <w:tcPr>
            <w:tcW w:w="1124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4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дата регистрации</w:t>
            </w:r>
          </w:p>
        </w:tc>
        <w:tc>
          <w:tcPr>
            <w:tcW w:w="97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2364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Орган, осуществивший регистрацию</w:t>
            </w:r>
          </w:p>
        </w:tc>
        <w:tc>
          <w:tcPr>
            <w:tcW w:w="2636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55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</w:t>
            </w:r>
          </w:p>
        </w:tc>
        <w:tc>
          <w:tcPr>
            <w:tcW w:w="2074" w:type="pct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3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</w:t>
            </w:r>
          </w:p>
        </w:tc>
        <w:tc>
          <w:tcPr>
            <w:tcW w:w="193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6D02" w:rsidRPr="00CE3FCA" w:rsidRDefault="009B6D02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19615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96155" w:rsidRPr="00CE3FCA" w:rsidRDefault="0019615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6D7FC7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Заявитель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, принимая решение об участии в аукционе на право заключения договора на размещение нестационарного торгового объекта:</w:t>
            </w:r>
          </w:p>
        </w:tc>
      </w:tr>
      <w:tr w:rsidR="006E0150" w:rsidRPr="00CE3FCA" w:rsidTr="00047B2E">
        <w:tc>
          <w:tcPr>
            <w:tcW w:w="1515" w:type="pct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вид </w:t>
            </w:r>
            <w:r w:rsidR="001F677C" w:rsidRPr="00CE3FCA">
              <w:rPr>
                <w:rFonts w:ascii="PT Astra Serif" w:eastAsiaTheme="minorEastAsia" w:hAnsi="PT Astra Serif"/>
                <w:sz w:val="28"/>
                <w:szCs w:val="28"/>
              </w:rPr>
              <w:t>торгового объекта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3485" w:type="pct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E0150" w:rsidRPr="00CE3FCA" w:rsidTr="00047B2E">
        <w:tc>
          <w:tcPr>
            <w:tcW w:w="3504" w:type="pct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6E0150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специализация (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ассортимент реализуемой продукции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)</w:t>
            </w:r>
            <w:r w:rsidR="006E0150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149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150" w:rsidRPr="00CE3FCA" w:rsidRDefault="006E0150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1563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площадь объекта, 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.:</w:t>
            </w:r>
          </w:p>
        </w:tc>
        <w:tc>
          <w:tcPr>
            <w:tcW w:w="3437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2295" w:type="pct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площадь земельного участка, 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.:</w:t>
            </w:r>
          </w:p>
        </w:tc>
        <w:tc>
          <w:tcPr>
            <w:tcW w:w="2705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137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A95CD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>
              <w:rPr>
                <w:rFonts w:ascii="PT Astra Serif" w:eastAsiaTheme="minorEastAsia" w:hAnsi="PT Astra Serif"/>
                <w:sz w:val="28"/>
                <w:szCs w:val="28"/>
              </w:rPr>
              <w:t>адресный ориентир</w:t>
            </w:r>
            <w:proofErr w:type="gramStart"/>
            <w:r>
              <w:rPr>
                <w:rFonts w:ascii="PT Astra Serif" w:eastAsiaTheme="minorEastAsia" w:hAnsi="PT Astra Serif"/>
                <w:sz w:val="28"/>
                <w:szCs w:val="28"/>
              </w:rPr>
              <w:t xml:space="preserve"> </w:t>
            </w:r>
            <w:r w:rsidR="008E6408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  <w:proofErr w:type="gramEnd"/>
          </w:p>
        </w:tc>
        <w:tc>
          <w:tcPr>
            <w:tcW w:w="3621" w:type="pct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56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сроком </w:t>
            </w:r>
          </w:p>
        </w:tc>
        <w:tc>
          <w:tcPr>
            <w:tcW w:w="4436" w:type="pct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8E6408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8E6408" w:rsidRPr="00CE3FCA" w:rsidRDefault="008E6408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обязуется в случае </w:t>
            </w:r>
            <w:r w:rsidR="00685B69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признания победителем аукциона 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заключить с 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Департаментом муниципальной собственности и градостроительства 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администраци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и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города Югорска договор на размещение нестационарного торгового объекта </w:t>
            </w:r>
            <w:r w:rsidR="001F677C" w:rsidRPr="00CE3FCA">
              <w:rPr>
                <w:rFonts w:ascii="PT Astra Serif" w:eastAsiaTheme="minorEastAsia" w:hAnsi="PT Astra Serif"/>
                <w:sz w:val="28"/>
                <w:szCs w:val="28"/>
              </w:rPr>
              <w:t>в 10-дневный срок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со дня размещения информации о результатах аукциона на официальном сайте органов местного самоуправления города Югорска (</w:t>
            </w:r>
            <w:hyperlink r:id="rId17" w:history="1">
              <w:r w:rsidR="00EB0A92" w:rsidRPr="00CE3FCA">
                <w:rPr>
                  <w:rFonts w:ascii="PT Astra Serif" w:eastAsiaTheme="minorEastAsia" w:hAnsi="PT Astra Serif"/>
                  <w:sz w:val="28"/>
                  <w:szCs w:val="28"/>
                </w:rPr>
                <w:t>www.adm.ugorsk.ru</w:t>
              </w:r>
            </w:hyperlink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)</w:t>
            </w:r>
            <w:r w:rsidR="00685B69" w:rsidRPr="00CE3FCA">
              <w:rPr>
                <w:rFonts w:ascii="PT Astra Serif" w:eastAsiaTheme="minorEastAsia" w:hAnsi="PT Astra Serif"/>
                <w:sz w:val="28"/>
                <w:szCs w:val="28"/>
              </w:rPr>
              <w:t>.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2433" w:type="pct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Реквизиты счета для возврата задатка:</w:t>
            </w:r>
          </w:p>
        </w:tc>
        <w:tc>
          <w:tcPr>
            <w:tcW w:w="2567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E7381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381C" w:rsidRPr="00CE3FCA" w:rsidRDefault="00E7381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E7381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381C" w:rsidRPr="00CE3FCA" w:rsidRDefault="00E7381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Приложения:</w:t>
            </w:r>
          </w:p>
        </w:tc>
        <w:tc>
          <w:tcPr>
            <w:tcW w:w="4024" w:type="pct"/>
            <w:gridSpan w:val="33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копия документ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а, удостоверяющего личность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;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доверенность, заверенная в установленном действующим законодательством порядке (если от имени претендента действует иное лицо);</w:t>
            </w:r>
          </w:p>
        </w:tc>
      </w:tr>
      <w:tr w:rsidR="000333A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A95CDF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документы или копии документов, подтверждающи</w:t>
            </w:r>
            <w:r w:rsidR="00A95CDF">
              <w:rPr>
                <w:rFonts w:ascii="PT Astra Serif" w:eastAsiaTheme="minorEastAsia" w:hAnsi="PT Astra Serif"/>
                <w:sz w:val="28"/>
                <w:szCs w:val="28"/>
              </w:rPr>
              <w:t>е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внесение задатка в размере и по реквизитам, установленным организатором аукциона и указанным в извещении о проведен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ии ау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кциона, с пометкой: 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«задаток на участие в аукционе на право заключения договора на размещение </w:t>
            </w:r>
            <w:r w:rsidR="00A95CDF">
              <w:rPr>
                <w:rFonts w:ascii="PT Astra Serif" w:eastAsiaTheme="minorEastAsia" w:hAnsi="PT Astra Serif"/>
                <w:sz w:val="28"/>
                <w:szCs w:val="28"/>
              </w:rPr>
              <w:t>НТО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по лоту № </w:t>
            </w:r>
            <w:r w:rsidR="00047B2E">
              <w:rPr>
                <w:rFonts w:ascii="PT Astra Serif" w:eastAsiaTheme="minorEastAsia" w:hAnsi="PT Astra Serif"/>
                <w:sz w:val="28"/>
                <w:szCs w:val="28"/>
              </w:rPr>
              <w:t>_</w:t>
            </w:r>
            <w:r w:rsidR="00E7381C" w:rsidRPr="00CE3FCA">
              <w:rPr>
                <w:rFonts w:ascii="PT Astra Serif" w:eastAsiaTheme="minorEastAsia" w:hAnsi="PT Astra Serif"/>
                <w:sz w:val="28"/>
                <w:szCs w:val="28"/>
              </w:rPr>
              <w:t>___</w:t>
            </w:r>
            <w:r w:rsidR="00907118" w:rsidRPr="00CE3FCA">
              <w:rPr>
                <w:rFonts w:ascii="PT Astra Serif" w:eastAsiaTheme="minorEastAsia" w:hAnsi="PT Astra Serif"/>
                <w:sz w:val="28"/>
                <w:szCs w:val="28"/>
              </w:rPr>
              <w:t>»</w:t>
            </w:r>
            <w:r w:rsidR="00D2291B" w:rsidRPr="00CE3FCA">
              <w:rPr>
                <w:rFonts w:ascii="PT Astra Serif" w:eastAsiaTheme="minorEastAsia" w:hAnsi="PT Astra Serif"/>
                <w:sz w:val="28"/>
                <w:szCs w:val="28"/>
              </w:rPr>
              <w:t>;</w:t>
            </w:r>
          </w:p>
        </w:tc>
      </w:tr>
      <w:tr w:rsidR="00D2291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D2291B" w:rsidRPr="00CE3FCA" w:rsidRDefault="00D2291B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- паспорт не</w:t>
            </w:r>
            <w:r w:rsidR="00B9334C" w:rsidRPr="00CE3FCA">
              <w:rPr>
                <w:rFonts w:ascii="PT Astra Serif" w:eastAsiaTheme="minorEastAsia" w:hAnsi="PT Astra Serif"/>
                <w:sz w:val="28"/>
                <w:szCs w:val="28"/>
              </w:rPr>
              <w:t>стационарного торгового объекта;</w:t>
            </w:r>
          </w:p>
        </w:tc>
      </w:tr>
      <w:tr w:rsidR="00B9334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B9334C" w:rsidRPr="00CE3FCA" w:rsidRDefault="00B9334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      </w:r>
          </w:p>
        </w:tc>
      </w:tr>
      <w:tr w:rsidR="00B9334C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B9334C" w:rsidRPr="00CE3FCA" w:rsidRDefault="00B9334C" w:rsidP="0076139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- заявление об отсутствии решения о приостановлении деятельности заявителя в порядке, предусмотренном КоАП РФ.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33AC" w:rsidRPr="00CE3FCA" w:rsidRDefault="000333AC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 заявке прилагается подписанная претендентом опись представленных документов в двух экземплярах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Подпись </w:t>
            </w:r>
            <w:r w:rsidR="00F05C39" w:rsidRPr="00CE3FCA">
              <w:rPr>
                <w:rFonts w:ascii="PT Astra Serif" w:eastAsiaTheme="minorEastAsia" w:hAnsi="PT Astra Serif"/>
                <w:sz w:val="28"/>
                <w:szCs w:val="28"/>
              </w:rPr>
              <w:t>Заявителя</w:t>
            </w: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(его полномочного представителя):</w:t>
            </w: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450515" w:rsidRPr="00CE3FCA" w:rsidTr="00047B2E">
        <w:tc>
          <w:tcPr>
            <w:tcW w:w="1731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0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48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9B6D02" w:rsidRPr="00CE3FCA" w:rsidTr="00047B2E">
        <w:tc>
          <w:tcPr>
            <w:tcW w:w="93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6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56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4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73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7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0515" w:rsidRPr="00CE3FCA" w:rsidRDefault="0045051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A95CDF" w:rsidTr="00047B2E">
        <w:tc>
          <w:tcPr>
            <w:tcW w:w="93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1137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2818" w:type="pct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A95CDF" w:rsidTr="00047B2E">
        <w:tc>
          <w:tcPr>
            <w:tcW w:w="1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(при наличии печати)</w:t>
            </w:r>
          </w:p>
        </w:tc>
        <w:tc>
          <w:tcPr>
            <w:tcW w:w="1137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(дата)</w:t>
            </w:r>
          </w:p>
        </w:tc>
        <w:tc>
          <w:tcPr>
            <w:tcW w:w="2818" w:type="pct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A664B" w:rsidRPr="00A95CDF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Заявка принята организатором торгов:</w:t>
            </w: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32995" w:rsidRPr="00CE3FCA" w:rsidTr="00047B2E"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час.</w:t>
            </w:r>
          </w:p>
        </w:tc>
        <w:tc>
          <w:tcPr>
            <w:tcW w:w="559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39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мин.</w:t>
            </w:r>
          </w:p>
        </w:tc>
        <w:tc>
          <w:tcPr>
            <w:tcW w:w="55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29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за №</w:t>
            </w:r>
          </w:p>
        </w:tc>
        <w:tc>
          <w:tcPr>
            <w:tcW w:w="106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995" w:rsidRPr="00CE3FCA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32995" w:rsidRPr="00A95CDF" w:rsidTr="00047B2E">
        <w:tc>
          <w:tcPr>
            <w:tcW w:w="1779" w:type="pct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31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  <w:tc>
          <w:tcPr>
            <w:tcW w:w="1293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A95CDF">
              <w:rPr>
                <w:rFonts w:ascii="PT Astra Serif" w:eastAsiaTheme="minorEastAsia" w:hAnsi="PT Astra Serif"/>
                <w:sz w:val="18"/>
                <w:szCs w:val="18"/>
              </w:rPr>
              <w:t>(дата)</w:t>
            </w:r>
          </w:p>
        </w:tc>
        <w:tc>
          <w:tcPr>
            <w:tcW w:w="161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32995" w:rsidRPr="00A95CDF" w:rsidRDefault="00B32995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6A664B" w:rsidRPr="00CE3FCA" w:rsidTr="00047B2E">
        <w:tc>
          <w:tcPr>
            <w:tcW w:w="5000" w:type="pct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6A664B" w:rsidRPr="00CE3FCA" w:rsidRDefault="006A664B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Подпись уполномоченного лица организатора торгов</w:t>
            </w:r>
            <w:r w:rsidR="00B32995"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</w:tr>
    </w:tbl>
    <w:p w:rsidR="00AD3384" w:rsidRPr="00CE3FCA" w:rsidRDefault="00AD3384" w:rsidP="00761395">
      <w:pPr>
        <w:spacing w:after="0"/>
        <w:ind w:right="-164"/>
        <w:contextualSpacing/>
        <w:rPr>
          <w:rFonts w:ascii="PT Astra Serif" w:eastAsiaTheme="minorEastAsia" w:hAnsi="PT Astra Serif" w:cs="Times New Roman"/>
          <w:sz w:val="28"/>
          <w:szCs w:val="28"/>
        </w:rPr>
      </w:pPr>
    </w:p>
    <w:p w:rsidR="00310451" w:rsidRPr="00CE3FCA" w:rsidRDefault="00310451" w:rsidP="00761395">
      <w:pPr>
        <w:spacing w:after="0"/>
        <w:ind w:right="-164"/>
        <w:contextualSpacing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C251C" w:rsidRPr="00CE3FCA" w:rsidRDefault="006C251C" w:rsidP="00761395">
      <w:pPr>
        <w:spacing w:after="0"/>
        <w:ind w:right="-164"/>
        <w:contextualSpacing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Приложение </w:t>
      </w:r>
    </w:p>
    <w:p w:rsidR="006C251C" w:rsidRPr="00CE3FCA" w:rsidRDefault="006C251C" w:rsidP="00761395">
      <w:pPr>
        <w:spacing w:after="0"/>
        <w:ind w:right="-164"/>
        <w:contextualSpacing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заявке на участие в аукционе</w:t>
      </w:r>
    </w:p>
    <w:p w:rsidR="006C251C" w:rsidRPr="00CE3FCA" w:rsidRDefault="006C251C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Опись документов</w:t>
      </w:r>
    </w:p>
    <w:p w:rsidR="003A1029" w:rsidRPr="00CE3FCA" w:rsidRDefault="003A1029" w:rsidP="00761395">
      <w:pPr>
        <w:spacing w:after="0"/>
        <w:ind w:right="-165"/>
        <w:contextualSpacing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"/>
        <w:gridCol w:w="6574"/>
        <w:gridCol w:w="2203"/>
      </w:tblGrid>
      <w:tr w:rsidR="003A1029" w:rsidRPr="00CE3FCA" w:rsidTr="000E3D34">
        <w:trPr>
          <w:trHeight w:val="567"/>
        </w:trPr>
        <w:tc>
          <w:tcPr>
            <w:tcW w:w="1076" w:type="dxa"/>
            <w:vAlign w:val="center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№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/п</w:t>
            </w:r>
          </w:p>
        </w:tc>
        <w:tc>
          <w:tcPr>
            <w:tcW w:w="6574" w:type="dxa"/>
            <w:vAlign w:val="center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Наименование документа</w:t>
            </w:r>
          </w:p>
        </w:tc>
        <w:tc>
          <w:tcPr>
            <w:tcW w:w="2203" w:type="dxa"/>
            <w:vAlign w:val="center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Количество листов</w:t>
            </w: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3A1029" w:rsidRPr="00CE3FCA" w:rsidTr="000E3D34">
        <w:trPr>
          <w:trHeight w:val="567"/>
        </w:trPr>
        <w:tc>
          <w:tcPr>
            <w:tcW w:w="1076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6574" w:type="dxa"/>
          </w:tcPr>
          <w:p w:rsidR="003A1029" w:rsidRPr="00CE3FCA" w:rsidRDefault="003A1029" w:rsidP="00047B2E">
            <w:pPr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  <w:tc>
          <w:tcPr>
            <w:tcW w:w="2203" w:type="dxa"/>
          </w:tcPr>
          <w:p w:rsidR="003A1029" w:rsidRPr="00CE3FCA" w:rsidRDefault="003A1029" w:rsidP="00047B2E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</w:tbl>
    <w:p w:rsidR="006C251C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0E3D34" w:rsidRPr="00CE3FCA" w:rsidRDefault="000E3D34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Документы сдал __________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_        /___________________/</w:t>
      </w: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</w:t>
      </w:r>
    </w:p>
    <w:p w:rsidR="006C251C" w:rsidRPr="00A95CDF" w:rsidRDefault="006C251C" w:rsidP="00761395">
      <w:pPr>
        <w:spacing w:after="0"/>
        <w:rPr>
          <w:rFonts w:ascii="PT Astra Serif" w:eastAsiaTheme="minorEastAsia" w:hAnsi="PT Astra Serif" w:cs="Times New Roman"/>
          <w:sz w:val="18"/>
          <w:szCs w:val="18"/>
        </w:rPr>
      </w:pPr>
      <w:r w:rsidRPr="00A95CDF">
        <w:rPr>
          <w:rFonts w:ascii="PT Astra Serif" w:eastAsiaTheme="minorEastAsia" w:hAnsi="PT Astra Serif" w:cs="Times New Roman"/>
          <w:sz w:val="18"/>
          <w:szCs w:val="18"/>
        </w:rPr>
        <w:t>(дата, время сдачи документов)</w:t>
      </w:r>
    </w:p>
    <w:p w:rsidR="006C251C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3A1029" w:rsidRPr="00CE3FCA" w:rsidRDefault="006C251C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Документы принял_________________________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</w:t>
      </w:r>
      <w:r w:rsidR="003A1029" w:rsidRPr="00CE3FCA">
        <w:rPr>
          <w:rFonts w:ascii="PT Astra Serif" w:eastAsiaTheme="minorEastAsia" w:hAnsi="PT Astra Serif" w:cs="Times New Roman"/>
          <w:sz w:val="28"/>
          <w:szCs w:val="28"/>
        </w:rPr>
        <w:t>/___________________/</w:t>
      </w:r>
    </w:p>
    <w:p w:rsidR="00310451" w:rsidRPr="00CE3FCA" w:rsidRDefault="00310451" w:rsidP="00761395">
      <w:pPr>
        <w:spacing w:after="0"/>
        <w:ind w:firstLine="709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6C251C" w:rsidRPr="00CE3FCA" w:rsidRDefault="006C251C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2</w:t>
      </w:r>
    </w:p>
    <w:p w:rsidR="006C251C" w:rsidRPr="00CE3FCA" w:rsidRDefault="006C251C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6C251C" w:rsidRPr="00CE3FCA" w:rsidRDefault="006C251C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 № ________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на размещение нестационарного торгового объекта 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 территории города Югорска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г. Югорск </w:t>
      </w: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17467C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Департамент муниципальной собственности и градостроительства администрации города Югорска (далее – Департамент), именуемый в дальнейшем «уполномоченный орган», в лице ____________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_______________, </w:t>
      </w:r>
    </w:p>
    <w:p w:rsidR="0017467C" w:rsidRPr="00A95CDF" w:rsidRDefault="0017467C" w:rsidP="004F0761">
      <w:pPr>
        <w:spacing w:after="0"/>
        <w:ind w:left="2836" w:firstLine="709"/>
        <w:jc w:val="center"/>
        <w:rPr>
          <w:rFonts w:ascii="PT Astra Serif" w:eastAsiaTheme="minorEastAsia" w:hAnsi="PT Astra Serif" w:cs="Times New Roman"/>
          <w:sz w:val="18"/>
          <w:szCs w:val="18"/>
        </w:rPr>
      </w:pPr>
      <w:r w:rsidRPr="00A95CDF">
        <w:rPr>
          <w:rFonts w:ascii="PT Astra Serif" w:eastAsiaTheme="minorEastAsia" w:hAnsi="PT Astra Serif" w:cs="Times New Roman"/>
          <w:sz w:val="18"/>
          <w:szCs w:val="18"/>
        </w:rPr>
        <w:t>(должность, Ф.И.О. представителя уполномоченного органа)</w:t>
      </w:r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действующего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на основании ___________________________ с одной стороны, и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</w:t>
      </w:r>
    </w:p>
    <w:p w:rsidR="0017467C" w:rsidRPr="00A95CDF" w:rsidRDefault="0017467C" w:rsidP="00761395">
      <w:pPr>
        <w:spacing w:after="0"/>
        <w:ind w:left="851" w:right="849"/>
        <w:jc w:val="center"/>
        <w:rPr>
          <w:rFonts w:ascii="PT Astra Serif" w:eastAsiaTheme="minorEastAsia" w:hAnsi="PT Astra Serif" w:cs="Times New Roman"/>
          <w:sz w:val="18"/>
          <w:szCs w:val="18"/>
        </w:rPr>
      </w:pPr>
      <w:proofErr w:type="gramStart"/>
      <w:r w:rsidRPr="00A95CDF">
        <w:rPr>
          <w:rFonts w:ascii="PT Astra Serif" w:eastAsiaTheme="minorEastAsia" w:hAnsi="PT Astra Serif" w:cs="Times New Roman"/>
          <w:sz w:val="18"/>
          <w:szCs w:val="18"/>
        </w:rPr>
        <w:t>(для юридических лиц указываются полное наименование, организационно-правовая форма, ОГРН, место нахождения; для индивидуальных предпринимателей – фамилия, имя, отчество (при наличии), ОГРНИП; для физических лиц – фамилия, имя, отчество, реквизиты документа, удостоверяющего личность, место жительства)</w:t>
      </w:r>
      <w:proofErr w:type="gramEnd"/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лице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______________________________________________________________,</w:t>
      </w:r>
    </w:p>
    <w:p w:rsidR="0017467C" w:rsidRPr="00A95CDF" w:rsidRDefault="0017467C" w:rsidP="00761395">
      <w:pPr>
        <w:spacing w:after="0"/>
        <w:jc w:val="center"/>
        <w:rPr>
          <w:rFonts w:ascii="PT Astra Serif" w:eastAsiaTheme="minorEastAsia" w:hAnsi="PT Astra Serif" w:cs="Times New Roman"/>
          <w:sz w:val="18"/>
          <w:szCs w:val="18"/>
        </w:rPr>
      </w:pPr>
      <w:proofErr w:type="gramStart"/>
      <w:r w:rsidRPr="00A95CDF">
        <w:rPr>
          <w:rFonts w:ascii="PT Astra Serif" w:eastAsiaTheme="minorEastAsia" w:hAnsi="PT Astra Serif" w:cs="Times New Roman"/>
          <w:sz w:val="18"/>
          <w:szCs w:val="18"/>
        </w:rPr>
        <w:t>(должность, фамилия, имя, отчество (при налич</w:t>
      </w:r>
      <w:r w:rsidR="002A0282">
        <w:rPr>
          <w:rFonts w:ascii="PT Astra Serif" w:eastAsiaTheme="minorEastAsia" w:hAnsi="PT Astra Serif" w:cs="Times New Roman"/>
          <w:sz w:val="18"/>
          <w:szCs w:val="18"/>
        </w:rPr>
        <w:t>ии)</w:t>
      </w:r>
      <w:proofErr w:type="gramEnd"/>
    </w:p>
    <w:p w:rsidR="0017467C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действующего на основании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>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именуемое в дальнейшем «хозяйствующий субъект», с другой стороны, вместе именуемые «Стороны», на основании протокола от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××.××.××××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 </w:t>
      </w:r>
      <w:r w:rsidR="004F0761">
        <w:rPr>
          <w:rFonts w:ascii="PT Astra Serif" w:eastAsiaTheme="minorEastAsia" w:hAnsi="PT Astra Serif" w:cs="Times New Roman"/>
          <w:sz w:val="28"/>
          <w:szCs w:val="28"/>
        </w:rPr>
        <w:t xml:space="preserve">×-×× 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об итогах аукциона на право заключения договоров на размещение нестационарных торговых объектов на территории города Югорска по лоту № </w:t>
      </w:r>
      <w:r w:rsidR="004F0761">
        <w:rPr>
          <w:rFonts w:ascii="PT Astra Serif" w:eastAsiaTheme="minorEastAsia" w:hAnsi="PT Astra Serif" w:cs="Times New Roman"/>
          <w:sz w:val="28"/>
          <w:szCs w:val="28"/>
        </w:rPr>
        <w:t>××</w:t>
      </w:r>
      <w:r w:rsidR="0017467C" w:rsidRPr="00CE3FCA">
        <w:rPr>
          <w:rFonts w:ascii="PT Astra Serif" w:eastAsiaTheme="minorEastAsia" w:hAnsi="PT Astra Serif" w:cs="Times New Roman"/>
          <w:sz w:val="28"/>
          <w:szCs w:val="28"/>
        </w:rPr>
        <w:t xml:space="preserve"> заключили настоящий договор (далее – договор) о нижеследующем:</w:t>
      </w:r>
      <w:proofErr w:type="gramEnd"/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1. Предмет договора</w:t>
      </w:r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1.1. 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Уполномоченный орган предоставляет хозяйствующему субъекту право на размещение нестационарного торгового объекта, характеристики которого указаны в пункте 1.2 раздела 1 настоящего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Югорска (далее - схема размещения) и уплатить плату за его размещение в порядке и сроки, установленные договором.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6" w:name="sub_712"/>
      <w:r w:rsidRPr="00CE3FCA">
        <w:rPr>
          <w:rFonts w:ascii="PT Astra Serif" w:eastAsiaTheme="minorEastAsia" w:hAnsi="PT Astra Serif" w:cs="Times New Roman"/>
          <w:sz w:val="28"/>
          <w:szCs w:val="28"/>
        </w:rPr>
        <w:t>1.2. Объект имеет следующие характеристики:</w:t>
      </w:r>
    </w:p>
    <w:bookmarkEnd w:id="16"/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месторасположение объекта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вид объекта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специализация (ассортимент реализуемой продукции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):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;</w:t>
      </w:r>
      <w:proofErr w:type="gramEnd"/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площадь объекта: </w:t>
      </w:r>
      <w:r w:rsidR="002F353F"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______________________________________________.</w:t>
      </w:r>
    </w:p>
    <w:p w:rsidR="002E1B96" w:rsidRPr="00CE3FCA" w:rsidRDefault="002E1B96" w:rsidP="0076139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1.3. Срок действия настоящего договора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(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××××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) 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лет</w:t>
      </w:r>
      <w:r w:rsidR="00A95CDF">
        <w:rPr>
          <w:rFonts w:ascii="PT Astra Serif" w:eastAsiaTheme="minorEastAsia" w:hAnsi="PT Astra Serif" w:cs="Times New Roman"/>
          <w:sz w:val="28"/>
          <w:szCs w:val="28"/>
        </w:rPr>
        <w:t>/года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 момента подписания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 Права и обязанности сторон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2.1. Уполномоченный орган имеет право: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на беспрепятственный доступ на территорию объекта с целью его осмотра на предмет соблюдения условий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- 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2.2. Уполномоченный орган: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предоставляет хозяйствующему субъекту право на размещение объекта в соответствии с условиями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случае внесения изменений в схему размещения нестационарных торговых объектов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Югорска о внесении изменений в схему размещения о невозможности дальнейшего размещения объекта с разъяснением причин исключения места из схемы размещения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, предлагая иные варианты размещения (при наличии в схеме размещения нестационарных торговых объектов иных мест размещения).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2.3. Хо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зяйствующий субъект имеет право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участке, необходимом для его размещения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>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2.4. Хозяйствующий субъект обязан: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разместить на земельном участке объект в соответствии с характеристиками, установленными пунктом 1.2 раздела 1 настоящего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установить объект в соответствии со схемой размещения нестационарного торгового объекта, определенной в приложении 1 к настоящему договору;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своевременно вносить плату за размещение объекта согласно условиям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- 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 и иные требования;</w:t>
      </w:r>
      <w:proofErr w:type="gramEnd"/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обеспечить надлежащее содержание объекта и прилегающей территории.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Надлежащее состояние внешнего вида нестационарного торгового объекта подразумевает: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целостность конструкций;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механических повреждений;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наличие покрашенного каркаса;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ржавчины и грязи на всех частях и элементах конструкций;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:rsidR="002E1B96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подсветку в темное время суток;</w:t>
      </w:r>
    </w:p>
    <w:p w:rsidR="00CA6C59" w:rsidRPr="00CE3FCA" w:rsidRDefault="00CA6C59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sz w:val="28"/>
          <w:szCs w:val="28"/>
        </w:rPr>
        <w:t xml:space="preserve">- соблюдать требования к нестационарным торговым объектам, установленные статьей 12 Правил благоустройства территории города Югорска,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утвержденных решением Думы города от 28.08.2018 № 56 (с изменениями)</w:t>
      </w:r>
      <w:r>
        <w:rPr>
          <w:rFonts w:ascii="PT Astra Serif" w:eastAsiaTheme="minorEastAsia" w:hAnsi="PT Astra Serif" w:cs="Times New Roman"/>
          <w:sz w:val="28"/>
          <w:szCs w:val="28"/>
        </w:rPr>
        <w:t>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 нарушать права и законные интересы землепользователей смежных земельных участков;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не допускать изменения характеристик объекта, установленных пунктом 1.2 раздела 1 настоящего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- в случае расторжения договора либо одностороннего отказа одной из сторон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состояние, с вывозом отходов и благоустройством соответствующей территории.</w:t>
      </w:r>
      <w:proofErr w:type="gramEnd"/>
    </w:p>
    <w:p w:rsidR="00ED1675" w:rsidRPr="00CE3FCA" w:rsidRDefault="00B03443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2.5. Хозяйствующий субъект не вправе </w:t>
      </w:r>
      <w:r w:rsidR="00ED1675" w:rsidRPr="00CE3FCA">
        <w:rPr>
          <w:rFonts w:ascii="PT Astra Serif" w:eastAsiaTheme="minorEastAsia" w:hAnsi="PT Astra Serif" w:cs="Times New Roman"/>
          <w:sz w:val="28"/>
          <w:szCs w:val="28"/>
        </w:rPr>
        <w:t>уступать право на размещение нестационарного торгового объекта третьим лицам.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 Плата за размещение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3.1. Цена договора определена по результатам аукциона и составляет:</w:t>
      </w:r>
    </w:p>
    <w:p w:rsidR="002E1B96" w:rsidRPr="00CE3FCA" w:rsidRDefault="002F353F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_________</w:t>
      </w:r>
      <w:r w:rsidR="002E1B96" w:rsidRPr="00CE3FCA">
        <w:rPr>
          <w:rFonts w:ascii="PT Astra Serif" w:eastAsiaTheme="minorEastAsia" w:hAnsi="PT Astra Serif" w:cs="Times New Roman"/>
          <w:sz w:val="28"/>
          <w:szCs w:val="28"/>
        </w:rPr>
        <w:t xml:space="preserve"> (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______________________________</w:t>
      </w:r>
      <w:r w:rsidR="002E1B96" w:rsidRPr="00CE3FCA">
        <w:rPr>
          <w:rFonts w:ascii="PT Astra Serif" w:eastAsiaTheme="minorEastAsia" w:hAnsi="PT Astra Serif" w:cs="Times New Roman"/>
          <w:sz w:val="28"/>
          <w:szCs w:val="28"/>
        </w:rPr>
        <w:t>) руб. в год без НДС.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7" w:name="sub_732"/>
      <w:r w:rsidRPr="00CE3FCA">
        <w:rPr>
          <w:rFonts w:ascii="PT Astra Serif" w:eastAsiaTheme="minorEastAsia" w:hAnsi="PT Astra Serif" w:cs="Times New Roman"/>
          <w:sz w:val="28"/>
          <w:szCs w:val="28"/>
        </w:rPr>
        <w:t>3.2. Оплата по договору производится ежеквартально равными частями, до 5 числа месяца, следующего за истекшим кварталом.</w:t>
      </w:r>
    </w:p>
    <w:bookmarkEnd w:id="17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Внесение платы за размещение объекта в бюджет города Югорска осуществляется путем перечисления безналичных денежных средств по следующим реквизитам: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946"/>
      </w:tblGrid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ИНН/КПП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8622011490/862201001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Получатель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УФК по Ханты-Мансийскому автономному округу – Югре (ДМСиГ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, л/с 04873030160</w:t>
            </w: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)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4F0761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Счет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03100643000000018700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Банк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4F0761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РКЦ Ханты-Мансийск//УФК по Ханты-Мансийскому автономному округу-Югре </w:t>
            </w:r>
            <w:r w:rsidR="002E1B96"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г. Ханты-Мансийск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БИК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007162163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Счет банка получателя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4F0761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40102810245370000007</w:t>
            </w:r>
          </w:p>
        </w:tc>
      </w:tr>
      <w:tr w:rsidR="004F0761" w:rsidRPr="00CE3FCA" w:rsidTr="00047B2E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КБК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0761" w:rsidRPr="00CE3FCA" w:rsidRDefault="004F0761" w:rsidP="00047B2E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070 1 17 05040 04 0000 180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ОКТМО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по </w:t>
            </w:r>
            <w:proofErr w:type="spellStart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</w:t>
            </w:r>
            <w:proofErr w:type="gramStart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.Ю</w:t>
            </w:r>
            <w:proofErr w:type="gramEnd"/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горску</w:t>
            </w:r>
            <w:proofErr w:type="spellEnd"/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71887000</w:t>
            </w:r>
          </w:p>
        </w:tc>
      </w:tr>
      <w:tr w:rsidR="002E1B96" w:rsidRPr="00CE3FCA" w:rsidTr="004F0761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761395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Назначение платежа: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E1B96" w:rsidRPr="00CE3FCA" w:rsidRDefault="002E1B96" w:rsidP="004F0761">
            <w:pPr>
              <w:pStyle w:val="ae"/>
              <w:spacing w:line="276" w:lineRule="auto"/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оплата по договору </w:t>
            </w:r>
            <w:proofErr w:type="gramStart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от</w:t>
            </w:r>
            <w:proofErr w:type="gramEnd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××.××.×××× </w:t>
            </w: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№ </w:t>
            </w:r>
            <w:r w:rsidR="004F0761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××× </w:t>
            </w:r>
            <w:proofErr w:type="gramStart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>за</w:t>
            </w:r>
            <w:proofErr w:type="gramEnd"/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  <w:lang w:eastAsia="en-US"/>
              </w:rPr>
              <w:t xml:space="preserve"> размещение НТО</w:t>
            </w:r>
          </w:p>
        </w:tc>
      </w:tr>
    </w:tbl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3.3. Сумма задатка в размере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 xml:space="preserve">_________ (_______________________) </w:t>
      </w:r>
      <w:proofErr w:type="gramEnd"/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>руб.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, внесенная в качестве обеспечения исполнения обязательств, засчитывается в счет платы по настоящему договору.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3.4. 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неустойка). Плата считается внесенной с момента поступления денежных средств на расчетный счет по реквизитам, указанным в пункте 3.2 раздела 3 настоящего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3.5. Неиспользование объекта на месте размещения не освобождает хозяйствующий субъект от уплаты платежей.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3.6. Пересмотр цены договора на размещение объекта не производится.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 Ответственность сторон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4.1. 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1/300 ставки рефинансирования Банка России от размера просроченной платы за каждый календарный день просрочки платежа.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4.2. Хозяйствующий субъект несет ответственность за размещение нестационарного торгового объекта в соответствии с установленными требованиями, за техническое состояние объекта, безопасность его креплений как в целом, так и отдельных его частей, за электр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о-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, </w:t>
      </w:r>
      <w:proofErr w:type="spellStart"/>
      <w:r w:rsidRPr="00CE3FCA">
        <w:rPr>
          <w:rFonts w:ascii="PT Astra Serif" w:eastAsiaTheme="minorEastAsia" w:hAnsi="PT Astra Serif" w:cs="Times New Roman"/>
          <w:sz w:val="28"/>
          <w:szCs w:val="28"/>
        </w:rPr>
        <w:t>пожаро</w:t>
      </w:r>
      <w:proofErr w:type="spellEnd"/>
      <w:r w:rsidRPr="00CE3FCA">
        <w:rPr>
          <w:rFonts w:ascii="PT Astra Serif" w:eastAsiaTheme="minorEastAsia" w:hAnsi="PT Astra Serif" w:cs="Times New Roman"/>
          <w:sz w:val="28"/>
          <w:szCs w:val="28"/>
        </w:rPr>
        <w:t>- и экологическую безопасность, перед третьими лицами в соответствии с действующим законодательством Российской Федерации.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4.3. Привлечение хозяйствующего субъекта к административной или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 Изменение и расторжение договора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5.1. Любые изменения и дополнения к договору оформляются дополнительным соглашением, которое подписывают обе стороны.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8" w:name="sub_752"/>
      <w:r w:rsidRPr="00CE3FCA">
        <w:rPr>
          <w:rFonts w:ascii="PT Astra Serif" w:eastAsiaTheme="minorEastAsia" w:hAnsi="PT Astra Serif" w:cs="Times New Roman"/>
          <w:sz w:val="28"/>
          <w:szCs w:val="28"/>
        </w:rPr>
        <w:t>5.2. 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может быть расторгнут </w:t>
      </w:r>
      <w:r w:rsidR="0066602C" w:rsidRPr="00CE3FCA">
        <w:rPr>
          <w:rFonts w:ascii="PT Astra Serif" w:eastAsiaTheme="minorEastAsia" w:hAnsi="PT Astra Serif" w:cs="Times New Roman"/>
          <w:sz w:val="28"/>
          <w:szCs w:val="28"/>
        </w:rPr>
        <w:t xml:space="preserve">в 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>следующих случаях: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соглашению сторон в любое время;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инициативе уполномоченного органа на основании решения суда в случаях: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нарушения Правил благоустройства территории города Югорска, утвержденных решением Думы города от 28.08.2018 № 56 (с изменениями);</w:t>
      </w:r>
    </w:p>
    <w:bookmarkEnd w:id="18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невнесения платы за право на размещение объекта в течение 2-х и более периодов;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19" w:name="sub_7524"/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нарушения хозяйствующим субъектом установленной в предмете договора специализации;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выявления несоответствия нестационарного торгового объекта паспорту нестационарного торгового объекта (изменение внешнего вида, размеров, площади нестационарного торгового объекта в ходе его эксплуатации, возведение пристроек, надстройка допо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>лнительных антресолей и этажей);</w:t>
      </w:r>
    </w:p>
    <w:p w:rsidR="00B03443" w:rsidRPr="00CE3FCA" w:rsidRDefault="00363D6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уступки прав на размещение нестационарного торгового объекта</w:t>
      </w:r>
      <w:r w:rsidR="00B03443" w:rsidRPr="00CE3FCA">
        <w:rPr>
          <w:rFonts w:ascii="PT Astra Serif" w:eastAsiaTheme="minorEastAsia" w:hAnsi="PT Astra Serif" w:cs="Times New Roman"/>
          <w:sz w:val="28"/>
          <w:szCs w:val="28"/>
        </w:rPr>
        <w:t xml:space="preserve"> третьим лицам;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по инициативе уполномоченного органа в случае внесения изменений в схему размещения нестационарных торговых объектов, повлекших невозможность дальнейшего размещения объекта в указанном месте.</w:t>
      </w:r>
    </w:p>
    <w:bookmarkEnd w:id="19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В случае досрочного расторжения договора на размещение объекта по основаниям, предусмотренным абзацем 9 пункта 5.2 раздела 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месте, предусмотренном схемой (при наличии в схеме размещения планируемых для размещения мест), без проведения аукциона на право заключения договора на размещение, на срок, равный оставшейся части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срока действия досрочно расторгнутого договора на размещение.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5.3. В случае расторжения настоящего договора в одностороннем порядке по инициативе хозяйствующего субъекта,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прекращения, если иное не предусмотрено настоящим договором. Хозяйствующий субъе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кт впр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>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объекта, осуществления его демонтажа и проведения восстановительных работ на месте размещения.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5.4. 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Договор</w:t>
      </w:r>
      <w:proofErr w:type="gramEnd"/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 Прочие условия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bookmarkStart w:id="20" w:name="sub_761"/>
      <w:r w:rsidRPr="00CE3FCA">
        <w:rPr>
          <w:rFonts w:ascii="PT Astra Serif" w:eastAsiaTheme="minorEastAsia" w:hAnsi="PT Astra Serif" w:cs="Times New Roman"/>
          <w:sz w:val="28"/>
          <w:szCs w:val="28"/>
        </w:rPr>
        <w:t>6.1. 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bookmarkEnd w:id="20"/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6.2. В случае невозможности разрешения разногласий между сторонами в порядке, установленном пунктом 6.1 раздела 6 настоящего договора, они подлежат рассмотрению в судебном порядке.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6.3. Взаимоотношения сторон, не урегулированные договором, регламентируются действующим законодательством.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Приложения к договору:</w:t>
      </w:r>
    </w:p>
    <w:p w:rsidR="002E1B96" w:rsidRPr="00CE3FCA" w:rsidRDefault="002E1B96" w:rsidP="00761395">
      <w:pPr>
        <w:spacing w:after="0"/>
        <w:ind w:firstLine="70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- схема размещения объекта – приложение 1.</w:t>
      </w: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7. Платежные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03"/>
      </w:tblGrid>
      <w:tr w:rsidR="002E1B96" w:rsidRPr="00CE3FCA" w:rsidTr="002E1B96">
        <w:tc>
          <w:tcPr>
            <w:tcW w:w="5068" w:type="dxa"/>
            <w:hideMark/>
          </w:tcPr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Департамент: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628260, Россия, Ханты-Мансийский автономный округ – Югра, город Югорск, улица 40 лет Победы, 11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Телефон/факс 8 (34675) 5-00-10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e-</w:t>
            </w: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mail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: </w:t>
            </w:r>
            <w:hyperlink r:id="rId18" w:history="1">
              <w:r w:rsidRPr="00CE3FCA">
                <w:rPr>
                  <w:rFonts w:ascii="PT Astra Serif" w:eastAsiaTheme="minorEastAsia" w:hAnsi="PT Astra Serif"/>
                  <w:sz w:val="28"/>
                  <w:szCs w:val="28"/>
                </w:rPr>
                <w:t>dmsig@ugorsk.ru</w:t>
              </w:r>
            </w:hyperlink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ИНН/КПП 8622011490/862201001,</w:t>
            </w: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ОКОГУ 32100, ОКВЭД 75.11.31, </w:t>
            </w:r>
          </w:p>
          <w:p w:rsidR="002E1B96" w:rsidRPr="00CE3FCA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ОКПО 78217373, ОКОПФ 20904</w:t>
            </w:r>
          </w:p>
        </w:tc>
        <w:tc>
          <w:tcPr>
            <w:tcW w:w="5069" w:type="dxa"/>
            <w:hideMark/>
          </w:tcPr>
          <w:p w:rsidR="002E1B96" w:rsidRPr="00CE3FCA" w:rsidRDefault="002F353F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Хозяйствующий субъект:</w:t>
            </w:r>
          </w:p>
        </w:tc>
      </w:tr>
    </w:tbl>
    <w:p w:rsidR="002E1B96" w:rsidRPr="00CE3FCA" w:rsidRDefault="002E1B96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1B96" w:rsidRPr="00CE3FCA" w:rsidRDefault="002E1B96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8. Подписи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4909"/>
      </w:tblGrid>
      <w:tr w:rsidR="002E1B96" w:rsidRPr="00CE3FCA" w:rsidTr="002E1B96">
        <w:tc>
          <w:tcPr>
            <w:tcW w:w="5068" w:type="dxa"/>
          </w:tcPr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________________________    </w:t>
            </w:r>
          </w:p>
          <w:p w:rsidR="002F353F" w:rsidRPr="00CE3FCA" w:rsidRDefault="002F353F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________________________</w:t>
            </w:r>
          </w:p>
          <w:p w:rsidR="002E1B96" w:rsidRPr="002A0282" w:rsidRDefault="002F353F" w:rsidP="00761395">
            <w:pPr>
              <w:spacing w:line="276" w:lineRule="auto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  <w:r w:rsidR="002E1B96"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           дата подписания</w:t>
            </w:r>
          </w:p>
        </w:tc>
        <w:tc>
          <w:tcPr>
            <w:tcW w:w="5069" w:type="dxa"/>
          </w:tcPr>
          <w:p w:rsidR="002E1B96" w:rsidRPr="00CE3FCA" w:rsidRDefault="002E1B96" w:rsidP="00761395">
            <w:pPr>
              <w:spacing w:line="276" w:lineRule="auto"/>
              <w:jc w:val="righ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F353F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</w:t>
            </w:r>
            <w:r w:rsidR="002E1B96"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_____________________   </w:t>
            </w:r>
          </w:p>
          <w:p w:rsidR="002E1B96" w:rsidRPr="00CE3FCA" w:rsidRDefault="002E1B96" w:rsidP="00761395">
            <w:pPr>
              <w:spacing w:line="276" w:lineRule="auto"/>
              <w:jc w:val="righ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2E1B96" w:rsidRPr="00CE3FCA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          _____________________</w:t>
            </w:r>
          </w:p>
          <w:p w:rsidR="002E1B96" w:rsidRPr="002A0282" w:rsidRDefault="002E1B96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18"/>
                <w:szCs w:val="18"/>
              </w:rPr>
            </w:pP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</w:t>
            </w:r>
            <w:r w:rsid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</w:t>
            </w: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</w:t>
            </w:r>
            <w:r w:rsidR="002F353F" w:rsidRPr="002A0282">
              <w:rPr>
                <w:rFonts w:ascii="PT Astra Serif" w:eastAsiaTheme="minorEastAsia" w:hAnsi="PT Astra Serif"/>
                <w:sz w:val="18"/>
                <w:szCs w:val="18"/>
              </w:rPr>
              <w:t>М.П.</w:t>
            </w:r>
            <w:r w:rsidRPr="002A0282">
              <w:rPr>
                <w:rFonts w:ascii="PT Astra Serif" w:eastAsiaTheme="minorEastAsia" w:hAnsi="PT Astra Serif"/>
                <w:sz w:val="18"/>
                <w:szCs w:val="18"/>
              </w:rPr>
              <w:t xml:space="preserve">                     дата подписания</w:t>
            </w:r>
          </w:p>
        </w:tc>
      </w:tr>
    </w:tbl>
    <w:p w:rsidR="00310451" w:rsidRPr="00CE3FCA" w:rsidRDefault="003104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373A25" w:rsidRPr="00CE3FCA" w:rsidRDefault="00373A25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bookmarkStart w:id="21" w:name="sub_730"/>
      <w:r w:rsidRPr="00CE3FCA">
        <w:rPr>
          <w:rFonts w:ascii="PT Astra Serif" w:eastAsiaTheme="minorEastAsia" w:hAnsi="PT Astra Serif"/>
          <w:bCs/>
          <w:sz w:val="28"/>
          <w:szCs w:val="28"/>
        </w:rPr>
        <w:lastRenderedPageBreak/>
        <w:t xml:space="preserve">Приложение </w:t>
      </w:r>
      <w:r w:rsidR="00480C2E" w:rsidRPr="00CE3FCA">
        <w:rPr>
          <w:rFonts w:ascii="PT Astra Serif" w:eastAsiaTheme="minorEastAsia" w:hAnsi="PT Astra Serif"/>
          <w:bCs/>
          <w:sz w:val="28"/>
          <w:szCs w:val="28"/>
        </w:rPr>
        <w:t>1</w:t>
      </w:r>
    </w:p>
    <w:bookmarkEnd w:id="21"/>
    <w:p w:rsidR="00373A25" w:rsidRPr="00CE3FCA" w:rsidRDefault="00373A25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r w:rsidRPr="00CE3FCA">
        <w:rPr>
          <w:rFonts w:ascii="PT Astra Serif" w:eastAsiaTheme="minorEastAsia" w:hAnsi="PT Astra Serif"/>
          <w:bCs/>
          <w:sz w:val="28"/>
          <w:szCs w:val="28"/>
        </w:rPr>
        <w:t>к договору</w:t>
      </w:r>
    </w:p>
    <w:p w:rsidR="00480C2E" w:rsidRPr="00CE3FCA" w:rsidRDefault="00480C2E" w:rsidP="00761395">
      <w:pPr>
        <w:spacing w:after="0"/>
        <w:jc w:val="right"/>
        <w:rPr>
          <w:rFonts w:ascii="PT Astra Serif" w:eastAsiaTheme="minorEastAsia" w:hAnsi="PT Astra Serif"/>
          <w:bCs/>
          <w:sz w:val="28"/>
          <w:szCs w:val="28"/>
        </w:rPr>
      </w:pPr>
      <w:r w:rsidRPr="00CE3FCA">
        <w:rPr>
          <w:rFonts w:ascii="PT Astra Serif" w:eastAsiaTheme="minorEastAsia" w:hAnsi="PT Astra Serif"/>
          <w:bCs/>
          <w:sz w:val="28"/>
          <w:szCs w:val="28"/>
        </w:rPr>
        <w:t>от ____________ №</w:t>
      </w:r>
      <w:r w:rsidR="00373A25" w:rsidRPr="00CE3FCA">
        <w:rPr>
          <w:rFonts w:ascii="PT Astra Serif" w:eastAsiaTheme="minorEastAsia" w:hAnsi="PT Astra Serif"/>
          <w:bCs/>
          <w:sz w:val="28"/>
          <w:szCs w:val="28"/>
        </w:rPr>
        <w:t xml:space="preserve"> _______</w:t>
      </w:r>
    </w:p>
    <w:p w:rsidR="00480C2E" w:rsidRPr="00CE3FCA" w:rsidRDefault="00480C2E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80C2E" w:rsidRPr="00CE3FCA" w:rsidRDefault="00696F3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Схема размещения нестационарного торгового объекта</w:t>
      </w:r>
    </w:p>
    <w:p w:rsidR="00373A25" w:rsidRPr="00CE3FCA" w:rsidRDefault="00373A25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(оформляется в каждом конкретном случае)</w:t>
      </w: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9C642" wp14:editId="7897DD1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4120" cy="3398520"/>
                <wp:effectExtent l="0" t="0" r="114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502" w:rsidRPr="00415FA3" w:rsidRDefault="00DE5502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E5502" w:rsidRPr="00415FA3" w:rsidRDefault="00DE5502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415FA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Схема размещения нестационарного торгового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95.6pt;height:267.6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" strokeweight="1pt">
                <v:textbox>
                  <w:txbxContent>
                    <w:p w:rsidR="00DE5502" w:rsidRPr="00415FA3" w:rsidRDefault="00DE5502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E5502" w:rsidRPr="00415FA3" w:rsidRDefault="00DE5502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415FA3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Схема размещения нестационарного торгового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5FA3" w:rsidRPr="00CE3FCA" w:rsidRDefault="00415FA3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80C2E" w:rsidRPr="00CE3FCA" w:rsidRDefault="00480C2E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035BF1" w:rsidRPr="00CE3FCA" w:rsidRDefault="00480C2E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730E51" w:rsidRPr="00CE3FCA" w:rsidRDefault="00730E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3285"/>
        <w:gridCol w:w="3285"/>
      </w:tblGrid>
      <w:tr w:rsidR="00730E51" w:rsidRPr="00CE3FCA" w:rsidTr="00CE3FCA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Координаты земельного участка, в границах которого находится объект</w:t>
            </w:r>
          </w:p>
        </w:tc>
      </w:tr>
      <w:tr w:rsidR="00730E51" w:rsidRPr="00CE3FCA" w:rsidTr="00CE3FCA"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X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Y</w:t>
            </w: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  <w:tr w:rsidR="00730E51" w:rsidRPr="00CE3FCA" w:rsidTr="00CE3FCA">
        <w:tc>
          <w:tcPr>
            <w:tcW w:w="1666" w:type="pct"/>
            <w:shd w:val="clear" w:color="auto" w:fill="auto"/>
            <w:vAlign w:val="center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:rsidR="00730E51" w:rsidRPr="00CE3FCA" w:rsidRDefault="00730E51" w:rsidP="00761395">
            <w:pPr>
              <w:spacing w:after="0"/>
              <w:jc w:val="center"/>
              <w:rPr>
                <w:rFonts w:ascii="PT Astra Serif" w:eastAsiaTheme="minorEastAsia" w:hAnsi="PT Astra Serif" w:cs="Times New Roman"/>
                <w:sz w:val="28"/>
                <w:szCs w:val="28"/>
              </w:rPr>
            </w:pPr>
          </w:p>
        </w:tc>
      </w:tr>
    </w:tbl>
    <w:p w:rsidR="00730E51" w:rsidRPr="00CE3FCA" w:rsidRDefault="00730E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310451" w:rsidRPr="00CE3FCA" w:rsidRDefault="00310451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A72F9" w:rsidRPr="00CE3FCA" w:rsidRDefault="001A72F9" w:rsidP="002E687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3</w:t>
      </w:r>
    </w:p>
    <w:p w:rsidR="001A72F9" w:rsidRPr="00CE3FCA" w:rsidRDefault="001A72F9" w:rsidP="002E687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1A72F9" w:rsidRPr="000E3D34" w:rsidRDefault="001A72F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1A72F9" w:rsidRPr="00CE3FCA" w:rsidRDefault="001A72F9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Схема размещения лот</w:t>
      </w:r>
      <w:r w:rsidR="00F83F5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1</w:t>
      </w:r>
    </w:p>
    <w:p w:rsidR="001A72F9" w:rsidRPr="00CE3FCA" w:rsidRDefault="00C91C02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295569" cy="4563322"/>
            <wp:effectExtent l="0" t="0" r="635" b="8890"/>
            <wp:docPr id="1" name="Рисунок 1" descr="R:\Archive\НЕСТАЦИОНАРНЫЕ торговые объекты\4. Аукцион\2021\2-2021 от 03.11.2021\Схемы\Лот 1 - Та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rchive\НЕСТАЦИОНАРНЫЕ торговые объекты\4. Аукцион\2021\2-2021 от 03.11.2021\Схемы\Лот 1 - Таежна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17" cy="45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F9" w:rsidRPr="00481FCF" w:rsidRDefault="005C0F47" w:rsidP="005C0F47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481FCF">
        <w:rPr>
          <w:rFonts w:ascii="PT Astra Serif" w:eastAsiaTheme="minorEastAsia" w:hAnsi="PT Astra Serif" w:cs="Times New Roman"/>
          <w:sz w:val="24"/>
          <w:szCs w:val="24"/>
        </w:rPr>
        <w:t xml:space="preserve">Условные обозначения: </w:t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ab/>
        <w:t xml:space="preserve"> </w:t>
      </w:r>
      <w:r w:rsidR="001A72F9" w:rsidRPr="00481FCF">
        <w:rPr>
          <w:rFonts w:ascii="PT Astra Serif" w:eastAsiaTheme="minorEastAsia" w:hAnsi="PT Astra Serif" w:cs="Times New Roman"/>
          <w:sz w:val="24"/>
          <w:szCs w:val="24"/>
        </w:rPr>
        <w:t>М 1:</w:t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>5</w:t>
      </w:r>
      <w:r w:rsidR="001A72F9" w:rsidRPr="00481FCF">
        <w:rPr>
          <w:rFonts w:ascii="PT Astra Serif" w:eastAsiaTheme="minorEastAsia" w:hAnsi="PT Astra Serif" w:cs="Times New Roman"/>
          <w:sz w:val="24"/>
          <w:szCs w:val="24"/>
        </w:rPr>
        <w:t>00</w:t>
      </w:r>
    </w:p>
    <w:p w:rsidR="001A72F9" w:rsidRPr="00481FCF" w:rsidRDefault="001A72F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1A72F9" w:rsidRPr="00481FCF" w:rsidRDefault="001A72F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  <w:r w:rsidRPr="00481FCF">
        <w:rPr>
          <w:rFonts w:ascii="PT Astra Serif" w:eastAsiaTheme="minorEastAsia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DAB0E" wp14:editId="77C803C3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5pt;margin-top:.85pt;width:39pt;height:1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cWywIAAMg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Fyq5xb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481FCF">
        <w:rPr>
          <w:rFonts w:ascii="PT Astra Serif" w:eastAsiaTheme="minorEastAsia" w:hAnsi="PT Astra Serif" w:cs="Times New Roman"/>
          <w:sz w:val="24"/>
          <w:szCs w:val="24"/>
        </w:rPr>
        <w:t xml:space="preserve">              - нестационарный торговый объект.</w:t>
      </w:r>
    </w:p>
    <w:p w:rsidR="007333C7" w:rsidRPr="000E3D34" w:rsidRDefault="007333C7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3072"/>
        <w:gridCol w:w="671"/>
        <w:gridCol w:w="629"/>
        <w:gridCol w:w="1068"/>
        <w:gridCol w:w="1055"/>
        <w:gridCol w:w="1134"/>
        <w:gridCol w:w="1523"/>
      </w:tblGrid>
      <w:tr w:rsidR="00F83F5B" w:rsidRPr="002E6876" w:rsidTr="00481FCF">
        <w:trPr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№ лота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Месторасположение нестационарного торгового объекта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Вид объекта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Специализация (ассортимент)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</w:rPr>
              <w:t>.</w:t>
            </w:r>
          </w:p>
        </w:tc>
      </w:tr>
      <w:tr w:rsidR="00F83F5B" w:rsidRPr="002E6876" w:rsidTr="00481FCF">
        <w:trPr>
          <w:trHeight w:val="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город Югорск, улица </w:t>
            </w:r>
            <w:r w:rsidR="005C0F47">
              <w:rPr>
                <w:rFonts w:ascii="PT Astra Serif" w:eastAsiaTheme="minorEastAsia" w:hAnsi="PT Astra Serif" w:cs="Times New Roman"/>
              </w:rPr>
              <w:t>Таежная, в районе дома № 21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5C0F47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Павильон с остановкой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5C0F47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5C0F47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60</w:t>
            </w:r>
          </w:p>
        </w:tc>
      </w:tr>
      <w:tr w:rsidR="002265DB" w:rsidRPr="002E6876" w:rsidTr="005C0F47"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</w:p>
          <w:p w:rsidR="002265DB" w:rsidRPr="002E6876" w:rsidRDefault="002265D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Координаты земельного участка, в границах которого находится объект</w:t>
            </w:r>
          </w:p>
        </w:tc>
      </w:tr>
      <w:tr w:rsidR="002265DB" w:rsidRPr="002E6876" w:rsidTr="005C0F47"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X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65DB" w:rsidRPr="002E6876" w:rsidRDefault="002265DB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Y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994263.62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1674944.72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994260.14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1674940.19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994261.82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1674938.93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2E6876">
              <w:rPr>
                <w:rFonts w:ascii="PT Astra Serif" w:eastAsiaTheme="minorEastAsia" w:hAnsi="PT Astra Serif" w:cs="Times New Roman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994262.53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1674939.88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994263.29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1674939.29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994266.09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1674942.91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994266.87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1674942.34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8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994269.22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1674945.56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9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994268.53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1674946.09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10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994266.86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1674947.29</w:t>
            </w:r>
          </w:p>
        </w:tc>
      </w:tr>
      <w:tr w:rsidR="005C0F47" w:rsidRPr="002E6876" w:rsidTr="005C0F47">
        <w:tc>
          <w:tcPr>
            <w:tcW w:w="0" w:type="auto"/>
            <w:gridSpan w:val="3"/>
            <w:shd w:val="clear" w:color="auto" w:fill="auto"/>
            <w:vAlign w:val="center"/>
          </w:tcPr>
          <w:p w:rsidR="005C0F47" w:rsidRPr="002E6876" w:rsidRDefault="00F11718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11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994265.98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5C0F47" w:rsidRPr="005C0F47" w:rsidRDefault="005C0F47" w:rsidP="005C0F47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5C0F47">
              <w:rPr>
                <w:rFonts w:ascii="PT Astra Serif" w:eastAsiaTheme="minorEastAsia" w:hAnsi="PT Astra Serif" w:cs="Times New Roman"/>
              </w:rPr>
              <w:t>1674947.93</w:t>
            </w:r>
          </w:p>
        </w:tc>
      </w:tr>
    </w:tbl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2</w:t>
      </w:r>
    </w:p>
    <w:p w:rsidR="002E6876" w:rsidRPr="000E3D34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18"/>
          <w:szCs w:val="18"/>
        </w:rPr>
      </w:pPr>
    </w:p>
    <w:p w:rsidR="002E6876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059170" cy="4429125"/>
            <wp:effectExtent l="0" t="0" r="0" b="9525"/>
            <wp:docPr id="3" name="Рисунок 3" descr="R:\Archive\НЕСТАЦИОНАРНЫЕ торговые объекты\4. Аукцион\2021\2-2021 от 03.11.2021\Схемы\Лот 2 - Югорс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Archive\НЕСТАЦИОНАРНЫЕ торговые объекты\4. Аукцион\2021\2-2021 от 03.11.2021\Схемы\Лот 2 - Югорск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76" w:rsidRPr="00CE3FCA" w:rsidRDefault="00481FCF" w:rsidP="00481FCF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2E6876"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2E6876" w:rsidRPr="000E3D34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39CF2" wp14:editId="2EF8F97C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5pt;margin-top:.85pt;width:39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ED3Tj7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2E6876" w:rsidRPr="000E3D34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2595"/>
        <w:gridCol w:w="126"/>
        <w:gridCol w:w="1795"/>
        <w:gridCol w:w="1364"/>
        <w:gridCol w:w="485"/>
        <w:gridCol w:w="1230"/>
        <w:gridCol w:w="1571"/>
      </w:tblGrid>
      <w:tr w:rsidR="002E6876" w:rsidRPr="002E6876" w:rsidTr="00047B2E">
        <w:trPr>
          <w:trHeight w:val="841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481FCF" w:rsidRPr="002E6876" w:rsidTr="00047B2E">
        <w:trPr>
          <w:trHeight w:val="2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FCF" w:rsidRPr="002E6876" w:rsidRDefault="00481FCF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район Югорск-2, в районе здания № 33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2E6876" w:rsidRPr="002E6876" w:rsidTr="00047B2E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2E6876" w:rsidRPr="002E6876" w:rsidTr="00481FCF">
        <w:tc>
          <w:tcPr>
            <w:tcW w:w="166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2E6876" w:rsidRPr="002E6876" w:rsidTr="00481FCF">
        <w:tc>
          <w:tcPr>
            <w:tcW w:w="1666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989018.63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1666319.00</w:t>
            </w:r>
          </w:p>
        </w:tc>
      </w:tr>
      <w:tr w:rsidR="002E6876" w:rsidRPr="002E6876" w:rsidTr="00481FCF">
        <w:tc>
          <w:tcPr>
            <w:tcW w:w="1666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989019.69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1666325.31</w:t>
            </w:r>
          </w:p>
        </w:tc>
      </w:tr>
      <w:tr w:rsidR="002E6876" w:rsidRPr="002E6876" w:rsidTr="00481FCF">
        <w:tc>
          <w:tcPr>
            <w:tcW w:w="1666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989016.30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1666325.88</w:t>
            </w:r>
          </w:p>
        </w:tc>
      </w:tr>
      <w:tr w:rsidR="002E6876" w:rsidRPr="002E6876" w:rsidTr="00481FCF">
        <w:tc>
          <w:tcPr>
            <w:tcW w:w="1666" w:type="pct"/>
            <w:gridSpan w:val="2"/>
            <w:shd w:val="clear" w:color="auto" w:fill="auto"/>
            <w:vAlign w:val="center"/>
          </w:tcPr>
          <w:p w:rsidR="002E6876" w:rsidRPr="002E6876" w:rsidRDefault="002E6876" w:rsidP="00047B2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989015.24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:rsidR="002E6876" w:rsidRPr="002E6876" w:rsidRDefault="00481FCF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481FCF">
              <w:rPr>
                <w:rFonts w:ascii="PT Astra Serif" w:eastAsiaTheme="minorEastAsia" w:hAnsi="PT Astra Serif" w:cs="Times New Roman"/>
                <w:sz w:val="24"/>
                <w:szCs w:val="24"/>
              </w:rPr>
              <w:t>1666319.56</w:t>
            </w:r>
          </w:p>
        </w:tc>
      </w:tr>
    </w:tbl>
    <w:p w:rsidR="002265DB" w:rsidRPr="00CE3FCA" w:rsidRDefault="002265DB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Схема размещения лот</w:t>
      </w:r>
      <w:r w:rsidR="002265D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3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79160" cy="5152390"/>
            <wp:effectExtent l="0" t="0" r="2540" b="0"/>
            <wp:docPr id="7" name="Рисунок 7" descr="R:\Archive\НЕСТАЦИОНАРНЫЕ торговые объекты\4. Аукцион\2021\2-2021 от 03.11.2021\Схемы\Лот 3 - 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Archive\НЕСТАЦИОНАРНЫЕ торговые объекты\4. Аукцион\2021\2-2021 от 03.11.2021\Схемы\Лот 3 - 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481FCF" w:rsidP="00481FCF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  <w:t xml:space="preserve">  </w:t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М 1:</w:t>
      </w:r>
      <w:r w:rsidR="005C0F47">
        <w:rPr>
          <w:rFonts w:ascii="PT Astra Serif" w:eastAsiaTheme="minorEastAsia" w:hAnsi="PT Astra Serif" w:cs="Times New Roman"/>
          <w:sz w:val="28"/>
          <w:szCs w:val="28"/>
        </w:rPr>
        <w:t>5</w:t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00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EA017" wp14:editId="482059FD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5pt;margin-top:.85pt;width:39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DlywIAAMg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BRkEOX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592"/>
        <w:gridCol w:w="197"/>
        <w:gridCol w:w="1129"/>
        <w:gridCol w:w="1978"/>
        <w:gridCol w:w="317"/>
        <w:gridCol w:w="1308"/>
        <w:gridCol w:w="1651"/>
      </w:tblGrid>
      <w:tr w:rsidR="00481FCF" w:rsidRPr="002E6876" w:rsidTr="00481FCF">
        <w:trPr>
          <w:trHeight w:val="841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481FCF" w:rsidRPr="002E6876" w:rsidTr="00481FCF">
        <w:trPr>
          <w:trHeight w:val="20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FCF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Спортивная, в районе здания № 2А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Тонар 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20</w:t>
            </w:r>
          </w:p>
        </w:tc>
      </w:tr>
      <w:tr w:rsidR="00481FCF" w:rsidRPr="002E6876" w:rsidTr="0059033F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481FCF" w:rsidRPr="002E6876" w:rsidTr="00481FCF">
        <w:tc>
          <w:tcPr>
            <w:tcW w:w="1660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7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6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481FCF" w:rsidRPr="002E6876" w:rsidTr="00481FCF">
        <w:tc>
          <w:tcPr>
            <w:tcW w:w="1660" w:type="pct"/>
            <w:gridSpan w:val="2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77" w:type="pct"/>
            <w:gridSpan w:val="3"/>
            <w:shd w:val="clear" w:color="auto" w:fill="auto"/>
            <w:vAlign w:val="bottom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994013.65</w:t>
            </w:r>
          </w:p>
        </w:tc>
        <w:tc>
          <w:tcPr>
            <w:tcW w:w="1663" w:type="pct"/>
            <w:gridSpan w:val="3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1675586.24</w:t>
            </w:r>
          </w:p>
        </w:tc>
      </w:tr>
      <w:tr w:rsidR="00481FCF" w:rsidRPr="002E6876" w:rsidTr="00481FCF">
        <w:tc>
          <w:tcPr>
            <w:tcW w:w="1660" w:type="pct"/>
            <w:gridSpan w:val="2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77" w:type="pct"/>
            <w:gridSpan w:val="3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994015.60</w:t>
            </w:r>
          </w:p>
        </w:tc>
        <w:tc>
          <w:tcPr>
            <w:tcW w:w="1663" w:type="pct"/>
            <w:gridSpan w:val="3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1675589.03</w:t>
            </w:r>
          </w:p>
        </w:tc>
      </w:tr>
      <w:tr w:rsidR="00481FCF" w:rsidRPr="002E6876" w:rsidTr="00481FCF">
        <w:tc>
          <w:tcPr>
            <w:tcW w:w="1660" w:type="pct"/>
            <w:gridSpan w:val="2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77" w:type="pct"/>
            <w:gridSpan w:val="3"/>
            <w:shd w:val="clear" w:color="auto" w:fill="auto"/>
            <w:vAlign w:val="bottom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994013.96</w:t>
            </w:r>
          </w:p>
        </w:tc>
        <w:tc>
          <w:tcPr>
            <w:tcW w:w="1663" w:type="pct"/>
            <w:gridSpan w:val="3"/>
            <w:shd w:val="clear" w:color="auto" w:fill="auto"/>
            <w:vAlign w:val="bottom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1675590.19</w:t>
            </w:r>
          </w:p>
        </w:tc>
      </w:tr>
      <w:tr w:rsidR="00481FCF" w:rsidRPr="002E6876" w:rsidTr="00481FCF">
        <w:tc>
          <w:tcPr>
            <w:tcW w:w="1660" w:type="pct"/>
            <w:gridSpan w:val="2"/>
            <w:shd w:val="clear" w:color="auto" w:fill="auto"/>
            <w:vAlign w:val="center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77" w:type="pct"/>
            <w:gridSpan w:val="3"/>
            <w:shd w:val="clear" w:color="auto" w:fill="auto"/>
            <w:vAlign w:val="bottom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994012.02</w:t>
            </w:r>
          </w:p>
        </w:tc>
        <w:tc>
          <w:tcPr>
            <w:tcW w:w="1663" w:type="pct"/>
            <w:gridSpan w:val="3"/>
            <w:shd w:val="clear" w:color="auto" w:fill="auto"/>
            <w:vAlign w:val="bottom"/>
          </w:tcPr>
          <w:p w:rsidR="00481FCF" w:rsidRPr="002E6876" w:rsidRDefault="00481FCF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1675587.40</w:t>
            </w:r>
          </w:p>
        </w:tc>
      </w:tr>
    </w:tbl>
    <w:p w:rsidR="009266E9" w:rsidRPr="00CE3FCA" w:rsidRDefault="009266E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4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050915" cy="4436745"/>
            <wp:effectExtent l="0" t="0" r="6985" b="1905"/>
            <wp:docPr id="12" name="Рисунок 12" descr="R:\Archive\НЕСТАЦИОНАРНЫЕ торговые объекты\4. Аукцион\2021\2-2021 от 03.11.2021\Схемы\Лот 4 - Чка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Archive\НЕСТАЦИОНАРНЫЕ торговые объекты\4. Аукцион\2021\2-2021 от 03.11.2021\Схемы\Лот 4 - Чкалов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A82FE5" w:rsidP="00A82FE5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090D50" wp14:editId="4850BC55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5pt;margin-top:.85pt;width:39pt;height:1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rKRPH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518"/>
        <w:gridCol w:w="142"/>
        <w:gridCol w:w="1216"/>
        <w:gridCol w:w="2124"/>
        <w:gridCol w:w="402"/>
        <w:gridCol w:w="1210"/>
        <w:gridCol w:w="1573"/>
      </w:tblGrid>
      <w:tr w:rsidR="00F83F5B" w:rsidRPr="002E6876" w:rsidTr="00A82FE5">
        <w:trPr>
          <w:trHeight w:val="841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F83F5B" w:rsidRPr="002E6876" w:rsidTr="00A82FE5">
        <w:trPr>
          <w:trHeight w:val="2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3F5B" w:rsidRPr="002E6876" w:rsidRDefault="002E6876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F5B" w:rsidRPr="002E6876" w:rsidRDefault="00F83F5B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город Югорск, улица </w:t>
            </w:r>
            <w:r w:rsid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Чкалова, в районе здания № 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  <w:r w:rsidR="009266E9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Неп</w:t>
            </w:r>
            <w:r w:rsidR="00F83F5B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5B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  <w:r w:rsidR="00F83F5B"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0</w:t>
            </w:r>
          </w:p>
        </w:tc>
      </w:tr>
      <w:tr w:rsidR="009266E9" w:rsidRPr="002E6876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2E6876" w:rsidTr="00A82FE5">
        <w:tc>
          <w:tcPr>
            <w:tcW w:w="161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7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1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266E9" w:rsidRPr="002E6876" w:rsidRDefault="009266E9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A82FE5" w:rsidRPr="002E6876" w:rsidTr="00A82FE5">
        <w:tc>
          <w:tcPr>
            <w:tcW w:w="1617" w:type="pct"/>
            <w:gridSpan w:val="2"/>
            <w:shd w:val="clear" w:color="auto" w:fill="auto"/>
            <w:vAlign w:val="center"/>
          </w:tcPr>
          <w:p w:rsidR="00A82FE5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767" w:type="pct"/>
            <w:gridSpan w:val="3"/>
            <w:shd w:val="clear" w:color="auto" w:fill="auto"/>
            <w:vAlign w:val="bottom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992705.82</w:t>
            </w:r>
          </w:p>
        </w:tc>
        <w:tc>
          <w:tcPr>
            <w:tcW w:w="1616" w:type="pct"/>
            <w:gridSpan w:val="3"/>
            <w:shd w:val="clear" w:color="auto" w:fill="auto"/>
            <w:vAlign w:val="center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1677548.36</w:t>
            </w:r>
          </w:p>
        </w:tc>
      </w:tr>
      <w:tr w:rsidR="00A82FE5" w:rsidRPr="002E6876" w:rsidTr="00A82FE5">
        <w:tc>
          <w:tcPr>
            <w:tcW w:w="1617" w:type="pct"/>
            <w:gridSpan w:val="2"/>
            <w:shd w:val="clear" w:color="auto" w:fill="auto"/>
            <w:vAlign w:val="center"/>
          </w:tcPr>
          <w:p w:rsidR="00A82FE5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767" w:type="pct"/>
            <w:gridSpan w:val="3"/>
            <w:shd w:val="clear" w:color="auto" w:fill="auto"/>
            <w:vAlign w:val="center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992701.54</w:t>
            </w:r>
          </w:p>
        </w:tc>
        <w:tc>
          <w:tcPr>
            <w:tcW w:w="1616" w:type="pct"/>
            <w:gridSpan w:val="3"/>
            <w:shd w:val="clear" w:color="auto" w:fill="auto"/>
            <w:vAlign w:val="center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1677550.95</w:t>
            </w:r>
          </w:p>
        </w:tc>
      </w:tr>
      <w:tr w:rsidR="00A82FE5" w:rsidRPr="002E6876" w:rsidTr="00A82FE5">
        <w:tc>
          <w:tcPr>
            <w:tcW w:w="1617" w:type="pct"/>
            <w:gridSpan w:val="2"/>
            <w:shd w:val="clear" w:color="auto" w:fill="auto"/>
            <w:vAlign w:val="center"/>
          </w:tcPr>
          <w:p w:rsidR="00A82FE5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767" w:type="pct"/>
            <w:gridSpan w:val="3"/>
            <w:shd w:val="clear" w:color="auto" w:fill="auto"/>
            <w:vAlign w:val="bottom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992699.47</w:t>
            </w:r>
          </w:p>
        </w:tc>
        <w:tc>
          <w:tcPr>
            <w:tcW w:w="1616" w:type="pct"/>
            <w:gridSpan w:val="3"/>
            <w:shd w:val="clear" w:color="auto" w:fill="auto"/>
            <w:vAlign w:val="bottom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1677547.53</w:t>
            </w:r>
          </w:p>
        </w:tc>
      </w:tr>
      <w:tr w:rsidR="00A82FE5" w:rsidRPr="002E6876" w:rsidTr="00A82FE5">
        <w:tc>
          <w:tcPr>
            <w:tcW w:w="1617" w:type="pct"/>
            <w:gridSpan w:val="2"/>
            <w:shd w:val="clear" w:color="auto" w:fill="auto"/>
            <w:vAlign w:val="center"/>
          </w:tcPr>
          <w:p w:rsidR="00A82FE5" w:rsidRPr="002E6876" w:rsidRDefault="00A82FE5" w:rsidP="002E687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767" w:type="pct"/>
            <w:gridSpan w:val="3"/>
            <w:shd w:val="clear" w:color="auto" w:fill="auto"/>
            <w:vAlign w:val="bottom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992703.75</w:t>
            </w:r>
          </w:p>
        </w:tc>
        <w:tc>
          <w:tcPr>
            <w:tcW w:w="1616" w:type="pct"/>
            <w:gridSpan w:val="3"/>
            <w:shd w:val="clear" w:color="auto" w:fill="auto"/>
            <w:vAlign w:val="bottom"/>
          </w:tcPr>
          <w:p w:rsidR="00A82FE5" w:rsidRPr="00A82FE5" w:rsidRDefault="00A82FE5" w:rsidP="00A82FE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A82FE5">
              <w:rPr>
                <w:rFonts w:ascii="PT Astra Serif" w:eastAsiaTheme="minorEastAsia" w:hAnsi="PT Astra Serif" w:cs="Times New Roman"/>
                <w:sz w:val="24"/>
                <w:szCs w:val="24"/>
              </w:rPr>
              <w:t>1677544.94</w:t>
            </w:r>
          </w:p>
        </w:tc>
      </w:tr>
    </w:tbl>
    <w:p w:rsidR="00C05580" w:rsidRPr="00CE3FCA" w:rsidRDefault="00C0558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9266E9" w:rsidRPr="00CE3FCA" w:rsidRDefault="009266E9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Схема размещения ло</w:t>
      </w:r>
      <w:r w:rsidR="00C05580" w:rsidRPr="00CE3FCA">
        <w:rPr>
          <w:rFonts w:ascii="PT Astra Serif" w:eastAsiaTheme="minorEastAsia" w:hAnsi="PT Astra Serif" w:cs="Times New Roman"/>
          <w:sz w:val="28"/>
          <w:szCs w:val="28"/>
        </w:rPr>
        <w:t>т</w:t>
      </w:r>
      <w:r w:rsidR="00F83F5B" w:rsidRPr="00CE3FCA">
        <w:rPr>
          <w:rFonts w:ascii="PT Astra Serif" w:eastAsiaTheme="minorEastAsia" w:hAnsi="PT Astra Serif" w:cs="Times New Roman"/>
          <w:sz w:val="28"/>
          <w:szCs w:val="28"/>
        </w:rPr>
        <w:t>а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5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050915" cy="4436745"/>
            <wp:effectExtent l="0" t="0" r="6985" b="1905"/>
            <wp:docPr id="18" name="Рисунок 18" descr="R:\Archive\НЕСТАЦИОНАРНЫЕ торговые объекты\4. Аукцион\2021\2-2021 от 03.11.2021\Схемы\Лот 5 - В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Archive\НЕСТАЦИОНАРНЫЕ торговые объекты\4. Аукцион\2021\2-2021 от 03.11.2021\Схемы\Лот 5 - Вавилов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A82FE5" w:rsidP="00A82FE5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74B5A" wp14:editId="06F29D1B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5pt;margin-top:.85pt;width:39pt;height:1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hzywIAAMo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ENcyH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581"/>
        <w:gridCol w:w="179"/>
        <w:gridCol w:w="1216"/>
        <w:gridCol w:w="1941"/>
        <w:gridCol w:w="353"/>
        <w:gridCol w:w="1285"/>
        <w:gridCol w:w="1626"/>
      </w:tblGrid>
      <w:tr w:rsidR="00A82FE5" w:rsidRPr="002E6876" w:rsidTr="00A82FE5">
        <w:trPr>
          <w:trHeight w:val="841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A82FE5" w:rsidRPr="002E6876" w:rsidTr="00A82FE5">
        <w:trPr>
          <w:trHeight w:val="2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A82FE5" w:rsidRPr="002E6876" w:rsidTr="0059033F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A82FE5" w:rsidRPr="002E6876" w:rsidTr="00A82FE5">
        <w:tc>
          <w:tcPr>
            <w:tcW w:w="165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9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5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A82FE5" w:rsidRPr="002E6876" w:rsidTr="00A82FE5">
        <w:tc>
          <w:tcPr>
            <w:tcW w:w="1651" w:type="pct"/>
            <w:gridSpan w:val="2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993652.84</w:t>
            </w:r>
          </w:p>
        </w:tc>
        <w:tc>
          <w:tcPr>
            <w:tcW w:w="1656" w:type="pct"/>
            <w:gridSpan w:val="3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1678447.27</w:t>
            </w:r>
          </w:p>
        </w:tc>
      </w:tr>
      <w:tr w:rsidR="00A82FE5" w:rsidRPr="002E6876" w:rsidTr="00A82FE5">
        <w:tc>
          <w:tcPr>
            <w:tcW w:w="1651" w:type="pct"/>
            <w:gridSpan w:val="2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93" w:type="pct"/>
            <w:gridSpan w:val="3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993647.72</w:t>
            </w:r>
          </w:p>
        </w:tc>
        <w:tc>
          <w:tcPr>
            <w:tcW w:w="1656" w:type="pct"/>
            <w:gridSpan w:val="3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1678450.90</w:t>
            </w:r>
          </w:p>
        </w:tc>
      </w:tr>
      <w:tr w:rsidR="00A82FE5" w:rsidRPr="002E6876" w:rsidTr="00A82FE5">
        <w:tc>
          <w:tcPr>
            <w:tcW w:w="1651" w:type="pct"/>
            <w:gridSpan w:val="2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993644.64</w:t>
            </w:r>
          </w:p>
        </w:tc>
        <w:tc>
          <w:tcPr>
            <w:tcW w:w="1656" w:type="pct"/>
            <w:gridSpan w:val="3"/>
            <w:shd w:val="clear" w:color="auto" w:fill="auto"/>
            <w:vAlign w:val="bottom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1678446.55</w:t>
            </w:r>
          </w:p>
        </w:tc>
      </w:tr>
      <w:tr w:rsidR="00A82FE5" w:rsidRPr="002E6876" w:rsidTr="00A82FE5">
        <w:tc>
          <w:tcPr>
            <w:tcW w:w="1651" w:type="pct"/>
            <w:gridSpan w:val="2"/>
            <w:shd w:val="clear" w:color="auto" w:fill="auto"/>
            <w:vAlign w:val="center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993649.76</w:t>
            </w:r>
          </w:p>
        </w:tc>
        <w:tc>
          <w:tcPr>
            <w:tcW w:w="1656" w:type="pct"/>
            <w:gridSpan w:val="3"/>
            <w:shd w:val="clear" w:color="auto" w:fill="auto"/>
            <w:vAlign w:val="bottom"/>
          </w:tcPr>
          <w:p w:rsidR="00A82FE5" w:rsidRPr="002E687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2E6876">
              <w:rPr>
                <w:rFonts w:ascii="PT Astra Serif" w:eastAsiaTheme="minorEastAsia" w:hAnsi="PT Astra Serif" w:cs="Times New Roman"/>
                <w:sz w:val="24"/>
                <w:szCs w:val="24"/>
              </w:rPr>
              <w:t>1678442.92</w:t>
            </w:r>
          </w:p>
        </w:tc>
      </w:tr>
    </w:tbl>
    <w:p w:rsidR="009266E9" w:rsidRPr="00CE3FCA" w:rsidRDefault="009266E9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</w:p>
    <w:p w:rsidR="00ED70F8" w:rsidRPr="00CE3FCA" w:rsidRDefault="00ED70F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2E6876">
        <w:rPr>
          <w:rFonts w:ascii="PT Astra Serif" w:eastAsiaTheme="minorEastAsia" w:hAnsi="PT Astra Serif" w:cs="Times New Roman"/>
          <w:sz w:val="28"/>
          <w:szCs w:val="28"/>
        </w:rPr>
        <w:t>6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23915" cy="4659630"/>
            <wp:effectExtent l="0" t="0" r="635" b="7620"/>
            <wp:docPr id="20" name="Рисунок 20" descr="R:\Archive\НЕСТАЦИОНАРНЫЕ торговые объекты\4. Аукцион\2021\2-2021 от 03.11.2021\Схемы\Лот 6 - Тор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Archive\НЕСТАЦИОНАРНЫЕ торговые объекты\4. Аукцион\2021\2-2021 от 03.11.2021\Схемы\Лот 6 - Торгова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A82FE5" w:rsidP="00A82FE5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М 1:1000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3D3C1" wp14:editId="519F7AD0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5pt;margin-top:.85pt;width:39pt;height:1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KVyw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B0IpX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583"/>
        <w:gridCol w:w="177"/>
        <w:gridCol w:w="1216"/>
        <w:gridCol w:w="1943"/>
        <w:gridCol w:w="349"/>
        <w:gridCol w:w="1285"/>
        <w:gridCol w:w="1628"/>
      </w:tblGrid>
      <w:tr w:rsidR="00A82FE5" w:rsidRPr="00696E06" w:rsidTr="00A82FE5">
        <w:trPr>
          <w:trHeight w:val="841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A82FE5" w:rsidRPr="00696E06" w:rsidTr="00A82FE5">
        <w:trPr>
          <w:trHeight w:val="2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Торговая, в районе пересечения с улицей Защитников Отечества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A82FE5" w:rsidRPr="00696E06" w:rsidTr="0059033F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A82FE5" w:rsidRPr="00696E06" w:rsidTr="00A82FE5">
        <w:tc>
          <w:tcPr>
            <w:tcW w:w="165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9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55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A82FE5" w:rsidRPr="00696E06" w:rsidTr="00A82FE5">
        <w:tc>
          <w:tcPr>
            <w:tcW w:w="1652" w:type="pct"/>
            <w:gridSpan w:val="2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994697.75</w:t>
            </w:r>
          </w:p>
        </w:tc>
        <w:tc>
          <w:tcPr>
            <w:tcW w:w="1655" w:type="pct"/>
            <w:gridSpan w:val="3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1676564.75</w:t>
            </w:r>
          </w:p>
        </w:tc>
      </w:tr>
      <w:tr w:rsidR="00A82FE5" w:rsidRPr="00696E06" w:rsidTr="00A82FE5">
        <w:tc>
          <w:tcPr>
            <w:tcW w:w="1652" w:type="pct"/>
            <w:gridSpan w:val="2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93" w:type="pct"/>
            <w:gridSpan w:val="3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994706.68</w:t>
            </w:r>
          </w:p>
        </w:tc>
        <w:tc>
          <w:tcPr>
            <w:tcW w:w="1655" w:type="pct"/>
            <w:gridSpan w:val="3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1676563.66</w:t>
            </w:r>
          </w:p>
        </w:tc>
      </w:tr>
      <w:tr w:rsidR="00A82FE5" w:rsidRPr="00696E06" w:rsidTr="00A82FE5">
        <w:tc>
          <w:tcPr>
            <w:tcW w:w="1652" w:type="pct"/>
            <w:gridSpan w:val="2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994707.41</w:t>
            </w:r>
          </w:p>
        </w:tc>
        <w:tc>
          <w:tcPr>
            <w:tcW w:w="1655" w:type="pct"/>
            <w:gridSpan w:val="3"/>
            <w:shd w:val="clear" w:color="auto" w:fill="auto"/>
            <w:vAlign w:val="bottom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1676569.61</w:t>
            </w:r>
          </w:p>
        </w:tc>
      </w:tr>
      <w:tr w:rsidR="00A82FE5" w:rsidRPr="00696E06" w:rsidTr="00A82FE5">
        <w:tc>
          <w:tcPr>
            <w:tcW w:w="1652" w:type="pct"/>
            <w:gridSpan w:val="2"/>
            <w:shd w:val="clear" w:color="auto" w:fill="auto"/>
            <w:vAlign w:val="center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994698.48</w:t>
            </w:r>
          </w:p>
        </w:tc>
        <w:tc>
          <w:tcPr>
            <w:tcW w:w="1655" w:type="pct"/>
            <w:gridSpan w:val="3"/>
            <w:shd w:val="clear" w:color="auto" w:fill="auto"/>
            <w:vAlign w:val="bottom"/>
          </w:tcPr>
          <w:p w:rsidR="00A82FE5" w:rsidRPr="00696E06" w:rsidRDefault="00A82FE5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1676570.71</w:t>
            </w:r>
          </w:p>
        </w:tc>
      </w:tr>
    </w:tbl>
    <w:p w:rsidR="00ED70F8" w:rsidRPr="00CE3FCA" w:rsidRDefault="00ED70F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</w:p>
    <w:p w:rsidR="00095DC8" w:rsidRPr="00CE3FCA" w:rsidRDefault="00095DC8" w:rsidP="002E6876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2E6876" w:rsidRPr="00CE3FCA" w:rsidRDefault="002E6876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>
        <w:rPr>
          <w:rFonts w:ascii="PT Astra Serif" w:eastAsiaTheme="minorEastAsia" w:hAnsi="PT Astra Serif" w:cs="Times New Roman"/>
          <w:sz w:val="28"/>
          <w:szCs w:val="28"/>
        </w:rPr>
        <w:t>7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6876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79160" cy="5152390"/>
            <wp:effectExtent l="0" t="0" r="2540" b="0"/>
            <wp:docPr id="24" name="Рисунок 24" descr="R:\Archive\НЕСТАЦИОНАРНЫЕ торговые объекты\4. Аукцион\2021\2-2021 от 03.11.2021\Схемы\Лот 7 - 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Archive\НЕСТАЦИОНАРНЫЕ торговые объекты\4. Аукцион\2021\2-2021 от 03.11.2021\Схемы\Лот 7 - Мичурин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76" w:rsidRPr="00CE3FCA" w:rsidRDefault="003A6F62" w:rsidP="003A6F62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 xml:space="preserve"> 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2E6876" w:rsidRPr="00CE3FCA">
        <w:rPr>
          <w:rFonts w:ascii="PT Astra Serif" w:eastAsiaTheme="minorEastAsia" w:hAnsi="PT Astra Serif" w:cs="Times New Roman"/>
          <w:sz w:val="28"/>
          <w:szCs w:val="28"/>
        </w:rPr>
        <w:t>М 1:</w:t>
      </w:r>
      <w:r w:rsidR="005C0F47">
        <w:rPr>
          <w:rFonts w:ascii="PT Astra Serif" w:eastAsiaTheme="minorEastAsia" w:hAnsi="PT Astra Serif" w:cs="Times New Roman"/>
          <w:sz w:val="28"/>
          <w:szCs w:val="28"/>
        </w:rPr>
        <w:t>5</w:t>
      </w:r>
      <w:r w:rsidR="002E6876" w:rsidRPr="00CE3FCA">
        <w:rPr>
          <w:rFonts w:ascii="PT Astra Serif" w:eastAsiaTheme="minorEastAsia" w:hAnsi="PT Astra Serif" w:cs="Times New Roman"/>
          <w:sz w:val="28"/>
          <w:szCs w:val="28"/>
        </w:rPr>
        <w:t>00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AAF1E1" wp14:editId="2B0E112B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.5pt;margin-top:.85pt;width:39pt;height:13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2i4zA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Be22i4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2E6876" w:rsidRPr="00CE3FCA" w:rsidRDefault="002E6876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476"/>
        <w:gridCol w:w="148"/>
        <w:gridCol w:w="1220"/>
        <w:gridCol w:w="2174"/>
        <w:gridCol w:w="396"/>
        <w:gridCol w:w="1202"/>
        <w:gridCol w:w="1569"/>
      </w:tblGrid>
      <w:tr w:rsidR="003A6F62" w:rsidRPr="00696E06" w:rsidTr="003A6F62">
        <w:trPr>
          <w:trHeight w:val="841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3A6F62" w:rsidRPr="00696E06" w:rsidTr="003A6F62">
        <w:trPr>
          <w:trHeight w:val="2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Мичурина, в районе дома № 17/1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3A6F62" w:rsidRPr="00696E06" w:rsidTr="0059033F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3A6F62" w:rsidRPr="00696E06" w:rsidTr="003A6F62">
        <w:tc>
          <w:tcPr>
            <w:tcW w:w="159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79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0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3A6F62" w:rsidRPr="00696E06" w:rsidTr="003A6F62">
        <w:tc>
          <w:tcPr>
            <w:tcW w:w="1596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797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995286.19</w:t>
            </w:r>
          </w:p>
        </w:tc>
        <w:tc>
          <w:tcPr>
            <w:tcW w:w="1607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1675702.24</w:t>
            </w:r>
          </w:p>
        </w:tc>
      </w:tr>
      <w:tr w:rsidR="003A6F62" w:rsidRPr="00696E06" w:rsidTr="003A6F62">
        <w:tc>
          <w:tcPr>
            <w:tcW w:w="1596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797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995278.28</w:t>
            </w:r>
          </w:p>
        </w:tc>
        <w:tc>
          <w:tcPr>
            <w:tcW w:w="1607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1675697.95</w:t>
            </w:r>
          </w:p>
        </w:tc>
      </w:tr>
      <w:tr w:rsidR="003A6F62" w:rsidRPr="00696E06" w:rsidTr="003A6F62">
        <w:tc>
          <w:tcPr>
            <w:tcW w:w="1596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797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995281.14</w:t>
            </w:r>
          </w:p>
        </w:tc>
        <w:tc>
          <w:tcPr>
            <w:tcW w:w="1607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1675692.67</w:t>
            </w:r>
          </w:p>
        </w:tc>
      </w:tr>
      <w:tr w:rsidR="003A6F62" w:rsidRPr="00696E06" w:rsidTr="003A6F62">
        <w:tc>
          <w:tcPr>
            <w:tcW w:w="1596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797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995289.05</w:t>
            </w:r>
          </w:p>
        </w:tc>
        <w:tc>
          <w:tcPr>
            <w:tcW w:w="1607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1675696.97</w:t>
            </w:r>
          </w:p>
        </w:tc>
      </w:tr>
    </w:tbl>
    <w:p w:rsidR="00D85F40" w:rsidRPr="00CE3FCA" w:rsidRDefault="00D85F40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 xml:space="preserve">Схема размещения лота № </w:t>
      </w:r>
      <w:r w:rsidR="000C2A6E" w:rsidRPr="00CE3FCA">
        <w:rPr>
          <w:rFonts w:ascii="PT Astra Serif" w:eastAsiaTheme="minorEastAsia" w:hAnsi="PT Astra Serif" w:cs="Times New Roman"/>
          <w:sz w:val="28"/>
          <w:szCs w:val="28"/>
        </w:rPr>
        <w:t>8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5C0F47" w:rsidP="002E687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79160" cy="5152390"/>
            <wp:effectExtent l="0" t="0" r="2540" b="0"/>
            <wp:docPr id="25" name="Рисунок 25" descr="R:\Archive\НЕСТАЦИОНАРНЫЕ торговые объекты\4. Аукцион\2021\2-2021 от 03.11.2021\Схемы\Лот 8 - Железно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Archive\НЕСТАЦИОНАРНЫЕ торговые объекты\4. Аукцион\2021\2-2021 от 03.11.2021\Схемы\Лот 8 - Железнодорожна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0" w:rsidRPr="00CE3FCA" w:rsidRDefault="003A6F62" w:rsidP="003A6F62">
      <w:pPr>
        <w:spacing w:after="0" w:line="240" w:lineRule="auto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>
        <w:rPr>
          <w:rFonts w:ascii="PT Astra Serif" w:eastAsiaTheme="minorEastAsia" w:hAnsi="PT Astra Serif" w:cs="Times New Roman"/>
          <w:sz w:val="28"/>
          <w:szCs w:val="28"/>
        </w:rPr>
        <w:tab/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М 1:</w:t>
      </w:r>
      <w:r w:rsidR="005C0F47">
        <w:rPr>
          <w:rFonts w:ascii="PT Astra Serif" w:eastAsiaTheme="minorEastAsia" w:hAnsi="PT Astra Serif" w:cs="Times New Roman"/>
          <w:sz w:val="28"/>
          <w:szCs w:val="28"/>
        </w:rPr>
        <w:t>5</w:t>
      </w:r>
      <w:r w:rsidR="00D85F40" w:rsidRPr="00CE3FCA">
        <w:rPr>
          <w:rFonts w:ascii="PT Astra Serif" w:eastAsiaTheme="minorEastAsia" w:hAnsi="PT Astra Serif" w:cs="Times New Roman"/>
          <w:sz w:val="28"/>
          <w:szCs w:val="28"/>
        </w:rPr>
        <w:t>00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p w:rsidR="00D85F40" w:rsidRPr="00CE3FCA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02953" wp14:editId="528E29BF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.5pt;margin-top:.85pt;width:39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Hcjh4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             - нестационарный торговый объект.</w:t>
      </w:r>
    </w:p>
    <w:p w:rsidR="00D85F40" w:rsidRPr="000E3D34" w:rsidRDefault="00D85F40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583"/>
        <w:gridCol w:w="177"/>
        <w:gridCol w:w="1216"/>
        <w:gridCol w:w="1943"/>
        <w:gridCol w:w="349"/>
        <w:gridCol w:w="1285"/>
        <w:gridCol w:w="1628"/>
      </w:tblGrid>
      <w:tr w:rsidR="003A6F62" w:rsidRPr="00696E06" w:rsidTr="003A6F62">
        <w:trPr>
          <w:trHeight w:val="841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№ лота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Вид объекта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Специализация (ассортимент)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объекта,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кв.м</w:t>
            </w:r>
            <w:proofErr w:type="spellEnd"/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.</w:t>
            </w:r>
          </w:p>
        </w:tc>
      </w:tr>
      <w:tr w:rsidR="003A6F62" w:rsidRPr="00696E06" w:rsidTr="003A6F62">
        <w:trPr>
          <w:trHeight w:val="2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F62" w:rsidRPr="00696E06" w:rsidRDefault="00F11718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>
              <w:rPr>
                <w:rFonts w:ascii="PT Astra Serif" w:eastAsiaTheme="minorEastAsia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город Югорск, улица Железнодорожная, в районе пересечения с улицей Мира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54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70</w:t>
            </w:r>
          </w:p>
        </w:tc>
      </w:tr>
      <w:tr w:rsidR="003A6F62" w:rsidRPr="00696E06" w:rsidTr="0059033F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</w:p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Координаты земельного участка, в границах которого находится объект</w:t>
            </w:r>
          </w:p>
        </w:tc>
      </w:tr>
      <w:tr w:rsidR="003A6F62" w:rsidRPr="00696E06" w:rsidTr="003A6F62">
        <w:tc>
          <w:tcPr>
            <w:tcW w:w="165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69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X</w:t>
            </w:r>
          </w:p>
        </w:tc>
        <w:tc>
          <w:tcPr>
            <w:tcW w:w="1655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Y</w:t>
            </w:r>
          </w:p>
        </w:tc>
      </w:tr>
      <w:tr w:rsidR="003A6F62" w:rsidRPr="00696E06" w:rsidTr="003A6F62">
        <w:tc>
          <w:tcPr>
            <w:tcW w:w="1652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993375.68</w:t>
            </w:r>
          </w:p>
        </w:tc>
        <w:tc>
          <w:tcPr>
            <w:tcW w:w="1655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1675652.14</w:t>
            </w:r>
          </w:p>
        </w:tc>
      </w:tr>
      <w:tr w:rsidR="003A6F62" w:rsidRPr="00696E06" w:rsidTr="003A6F62">
        <w:tc>
          <w:tcPr>
            <w:tcW w:w="1652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693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993380.56</w:t>
            </w:r>
          </w:p>
        </w:tc>
        <w:tc>
          <w:tcPr>
            <w:tcW w:w="1655" w:type="pct"/>
            <w:gridSpan w:val="3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1675648.67</w:t>
            </w:r>
          </w:p>
        </w:tc>
      </w:tr>
      <w:tr w:rsidR="003A6F62" w:rsidRPr="00696E06" w:rsidTr="003A6F62">
        <w:tc>
          <w:tcPr>
            <w:tcW w:w="1652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993386.15</w:t>
            </w:r>
          </w:p>
        </w:tc>
        <w:tc>
          <w:tcPr>
            <w:tcW w:w="1655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1675656.55</w:t>
            </w:r>
          </w:p>
        </w:tc>
      </w:tr>
      <w:tr w:rsidR="003A6F62" w:rsidRPr="00696E06" w:rsidTr="003A6F62">
        <w:tc>
          <w:tcPr>
            <w:tcW w:w="1652" w:type="pct"/>
            <w:gridSpan w:val="2"/>
            <w:shd w:val="clear" w:color="auto" w:fill="auto"/>
            <w:vAlign w:val="center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693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993381.27</w:t>
            </w:r>
          </w:p>
        </w:tc>
        <w:tc>
          <w:tcPr>
            <w:tcW w:w="1655" w:type="pct"/>
            <w:gridSpan w:val="3"/>
            <w:shd w:val="clear" w:color="auto" w:fill="auto"/>
            <w:vAlign w:val="bottom"/>
          </w:tcPr>
          <w:p w:rsidR="003A6F62" w:rsidRPr="00696E06" w:rsidRDefault="003A6F62" w:rsidP="0059033F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4"/>
                <w:szCs w:val="24"/>
              </w:rPr>
            </w:pPr>
            <w:r w:rsidRPr="00696E06">
              <w:rPr>
                <w:rFonts w:ascii="PT Astra Serif" w:eastAsiaTheme="minorEastAsia" w:hAnsi="PT Astra Serif" w:cs="Times New Roman"/>
                <w:sz w:val="24"/>
                <w:szCs w:val="24"/>
              </w:rPr>
              <w:t>1675660.01</w:t>
            </w:r>
          </w:p>
        </w:tc>
      </w:tr>
    </w:tbl>
    <w:p w:rsidR="00ED70F8" w:rsidRPr="00CE3FCA" w:rsidRDefault="00ED70F8" w:rsidP="002E6876">
      <w:pPr>
        <w:spacing w:after="0" w:line="240" w:lineRule="auto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196FFF" w:rsidRPr="00CE3FCA" w:rsidRDefault="00DF4A9D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</w:t>
      </w:r>
      <w:r w:rsidR="00196FFF" w:rsidRPr="00CE3FCA">
        <w:rPr>
          <w:rFonts w:ascii="PT Astra Serif" w:eastAsiaTheme="minorEastAsia" w:hAnsi="PT Astra Serif" w:cs="Times New Roman"/>
          <w:sz w:val="28"/>
          <w:szCs w:val="28"/>
        </w:rPr>
        <w:t xml:space="preserve">риложение </w:t>
      </w:r>
      <w:r w:rsidR="00DC501C" w:rsidRPr="00CE3FCA">
        <w:rPr>
          <w:rFonts w:ascii="PT Astra Serif" w:eastAsiaTheme="minorEastAsia" w:hAnsi="PT Astra Serif" w:cs="Times New Roman"/>
          <w:sz w:val="28"/>
          <w:szCs w:val="28"/>
        </w:rPr>
        <w:t>4</w:t>
      </w:r>
    </w:p>
    <w:p w:rsidR="00196FFF" w:rsidRPr="00CE3FCA" w:rsidRDefault="00196FFF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196FFF" w:rsidRPr="00CE3FCA" w:rsidRDefault="00196FFF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196FFF" w:rsidRPr="009505DB" w:rsidRDefault="00196FFF" w:rsidP="00761395">
      <w:pPr>
        <w:spacing w:after="0"/>
        <w:jc w:val="center"/>
        <w:rPr>
          <w:rFonts w:ascii="PT Astra Serif" w:eastAsiaTheme="minorEastAsia" w:hAnsi="PT Astra Serif" w:cs="Times New Roman"/>
          <w:b/>
          <w:sz w:val="28"/>
          <w:szCs w:val="28"/>
        </w:rPr>
      </w:pPr>
      <w:r w:rsidRPr="009505DB">
        <w:rPr>
          <w:rFonts w:ascii="PT Astra Serif" w:eastAsiaTheme="minorEastAsia" w:hAnsi="PT Astra Serif" w:cs="Times New Roman"/>
          <w:b/>
          <w:sz w:val="28"/>
          <w:szCs w:val="28"/>
        </w:rPr>
        <w:t>Требования к нестационарны</w:t>
      </w:r>
      <w:r w:rsidR="009F656C" w:rsidRPr="009505DB">
        <w:rPr>
          <w:rFonts w:ascii="PT Astra Serif" w:eastAsiaTheme="minorEastAsia" w:hAnsi="PT Astra Serif" w:cs="Times New Roman"/>
          <w:b/>
          <w:sz w:val="28"/>
          <w:szCs w:val="28"/>
        </w:rPr>
        <w:t>м</w:t>
      </w:r>
      <w:r w:rsidRPr="009505DB">
        <w:rPr>
          <w:rFonts w:ascii="PT Astra Serif" w:eastAsiaTheme="minorEastAsia" w:hAnsi="PT Astra Serif" w:cs="Times New Roman"/>
          <w:b/>
          <w:sz w:val="28"/>
          <w:szCs w:val="28"/>
        </w:rPr>
        <w:t xml:space="preserve"> торговы</w:t>
      </w:r>
      <w:r w:rsidR="009F656C" w:rsidRPr="009505DB">
        <w:rPr>
          <w:rFonts w:ascii="PT Astra Serif" w:eastAsiaTheme="minorEastAsia" w:hAnsi="PT Astra Serif" w:cs="Times New Roman"/>
          <w:b/>
          <w:sz w:val="28"/>
          <w:szCs w:val="28"/>
        </w:rPr>
        <w:t>м объектам</w:t>
      </w:r>
      <w:r w:rsidR="009505DB" w:rsidRPr="009505DB">
        <w:rPr>
          <w:rFonts w:ascii="PT Astra Serif" w:eastAsiaTheme="minorEastAsia" w:hAnsi="PT Astra Serif" w:cs="Times New Roman"/>
          <w:b/>
          <w:sz w:val="28"/>
          <w:szCs w:val="28"/>
        </w:rPr>
        <w:t>, установленные статьей 12 Правил благоустройства территории города Югорска, утвержденных решением Думы города от 28.08.2018 № 56 (с изменениями)</w:t>
      </w: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нестационарных торговых объектов не должно мешать пешеходному движению, нарушать противопожарные требования, условия инсоляции территории и помещений, рядом с которыми они расположены, ухудшать визуальное восприятие среды города Югорска, благоустройство территории и застройки.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нестационарных торговых объектов должно обеспечивать: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сохранность архитектурного и эстетического облика города;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удобный подъезд автотранспорта, не создающий помех для прохода пешеходов, возможность беспрепятственного подвоза товара;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беспрепятственный доступ покупателей к местам торговли;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безопасность покупателей и продавцов;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соблюдение требований в области обращения с твердыми коммунальными отходами на территории города.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Нестационарные торговые объекты должны устанавливаться на твердые виды покрытия, оборудоваться осветительным оборудованием, урнами и контейнерами для накопления отходов.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Размещение павильона с остановкой предусматривается в местах остановок общественного транспорта. Для установки павильона с остановкой предусматривается площадка с твердыми видами покрытия.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Передвижные нестационарные объекты, размещаемые на территории города Югорска, должны находиться в технически исправном состоянии (включая наличие колес) и должны быть вывезены с места их размещения в течение двух часов по требованию администрации города Югорска в случае необходимости обеспечения уборки городских территорий, проведения публичных и массовых мероприятий.</w:t>
      </w:r>
    </w:p>
    <w:p w:rsidR="000E3D34" w:rsidRDefault="000E3D34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Требования к внешнему </w:t>
      </w:r>
      <w:r w:rsidR="00696E06">
        <w:rPr>
          <w:rFonts w:ascii="PT Astra Serif" w:hAnsi="PT Astra Serif" w:cs="Times New Roman"/>
          <w:sz w:val="28"/>
          <w:szCs w:val="28"/>
        </w:rPr>
        <w:t>виду</w:t>
      </w:r>
      <w:r w:rsidRPr="00CE3FCA">
        <w:rPr>
          <w:rFonts w:ascii="PT Astra Serif" w:hAnsi="PT Astra Serif" w:cs="Times New Roman"/>
          <w:sz w:val="28"/>
          <w:szCs w:val="28"/>
        </w:rPr>
        <w:t>, конструктивным особенностям и параметрам нестационарных торговых объектов, размещаемых на территории города Югорска (за исключением летних кафе).</w:t>
      </w:r>
    </w:p>
    <w:p w:rsidR="000E3D34" w:rsidRDefault="000E3D34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9505DB" w:rsidRDefault="009505DB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9505DB" w:rsidRPr="00CE3FCA" w:rsidRDefault="009505DB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lastRenderedPageBreak/>
        <w:t xml:space="preserve">Внешний </w:t>
      </w:r>
      <w:r w:rsidR="00696E06" w:rsidRPr="000E3D34">
        <w:rPr>
          <w:rFonts w:ascii="PT Astra Serif" w:hAnsi="PT Astra Serif" w:cs="Times New Roman"/>
          <w:b/>
          <w:sz w:val="28"/>
          <w:szCs w:val="28"/>
        </w:rPr>
        <w:t>вид</w:t>
      </w:r>
      <w:r w:rsidRPr="000E3D34">
        <w:rPr>
          <w:rFonts w:ascii="PT Astra Serif" w:hAnsi="PT Astra Serif" w:cs="Times New Roman"/>
          <w:b/>
          <w:sz w:val="28"/>
          <w:szCs w:val="28"/>
        </w:rPr>
        <w:t xml:space="preserve">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Цветовое решение нестационарного торгового объекта должно приниматься в соответствии с приложением 6 к </w:t>
      </w:r>
      <w:r w:rsidR="00AD3384" w:rsidRPr="00CE3FCA">
        <w:rPr>
          <w:rFonts w:ascii="PT Astra Serif" w:hAnsi="PT Astra Serif" w:cs="Times New Roman"/>
          <w:sz w:val="28"/>
          <w:szCs w:val="28"/>
        </w:rPr>
        <w:t>Правилам благоустройства территории города Югорска, утвержденным решением Думы города Югорска от 28.08.2018 № 56 (с изменениями от 26.03.2019 № 21, от 20.02.2020 № 8, от 25.08.2020 № 54)</w:t>
      </w:r>
      <w:r w:rsidRPr="00CE3FCA">
        <w:rPr>
          <w:rFonts w:ascii="PT Astra Serif" w:hAnsi="PT Astra Serif" w:cs="Times New Roman"/>
          <w:sz w:val="28"/>
          <w:szCs w:val="28"/>
        </w:rPr>
        <w:t>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Отделочные материалы нестационарных торговых объектов должны отвечать санитарно-гигиеническим требованиям, нормам противопожарной безопасности, архитектурно-художественным требованиям, характеру сложившейся среды и условиям долговременной эксплуатации.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Процент остекления фасадов нестационарного объекта должен составлять не менее 30% площади поверхности стен объекта. На остекленных фасадах нестационарных объектов допускается размещение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рольставней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>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При остеклении витрин нестационарных торговых объектов следует применять безосколочные, ударостойкие материалы, безопасные упрочняющие многослойные пленочные покрытия, поликарбонатные стекла.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При размещении киосков и павильонов площадью 20 кв. м. включительно в группах, а также на расстоянии менее 15 метров друг от друга нестационарные объекты должны иметь одинаковую высоту, быть выполнены с применением единого модуля по ширине и высоте, иметь единое цветовое решение.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Размер вывески не должен быть более 1,5 м × 0,25 м, не допускается размещение вывески на торцевых фасадах объекта.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Размер информационной таблички не должен быть более 0,4 м × 0,5 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Цветовое решение вывески и информационной таблички должно гармонировать с цветовым решением фасадов нестационарных объектов. Не допускается: использование цвета и логотипов, диссонирующих с цветовым решением фасада; использование черного цвета для фона вывесок и режимных табличек; использование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страбоскопов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 xml:space="preserve"> в оформлении вывесок.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На торцевых фасадах нестационарных объектов допускается размещение рекламных конструкций малого формата (с размерами рекламного поля не более 1,2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×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1,8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м) в порядке, установленном Федеральным законом от 13.03.2006 № 38-ФЗ «О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рекламе». Цветовое решение рекламных конструкций должно соответствовать цветовому решению вывески, информационной таблички и должно гармонировать с цветовым решением фасадов нестационарных торговых объектов.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Нестационарные объекты оборудуются элементами внешней декоративной подсветки.</w:t>
      </w:r>
    </w:p>
    <w:p w:rsidR="000E3D34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lastRenderedPageBreak/>
        <w:t>Конструктивные особенности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Конструктивные особенности нестационарных торговых объектов должны исключать устройство заглубленных фундаментов, подземных помещений.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В качестве незаглубленных фундаментов павильонов, киосков должны применяться железобетонные плиты.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Устройство фундамента не допускается.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Планировка и конструктивное исполнение нестационарных торговых объектов должны обеспечивать требуемые нормативными документами условия приема, хранения и отпуска товаров.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Конструктивные особенности должны отвечать требованиям действующего законодательства Российской Федерации, обеспечивать беспрепятственный доступ инвалидов.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Отступление от требований к внешнему облику, конструктивным особенностям и параметрам нестационарных торговых объектов (павильонов, киосков), размещаемых на территории города, допускается в случае, если указанное отступление обусловлено действующим техническим регламентом, утвержденной нормативной документацией, санитарными правилами и нормами.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>Параметры нестационарных торговых объектов.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Допустимые размеры киосков - площадью от 10 кв. м до 20 кв. м и высотой 3,55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Допустимые размеры павильонов - площадью от 30 кв. м до 60 кв. м и высотой 3,55</w:t>
      </w:r>
      <w:r w:rsidR="00155BBC" w:rsidRPr="00CE3FCA">
        <w:rPr>
          <w:rFonts w:ascii="PT Astra Serif" w:hAnsi="PT Astra Serif" w:cs="Times New Roman"/>
          <w:sz w:val="28"/>
          <w:szCs w:val="28"/>
        </w:rPr>
        <w:t> </w:t>
      </w:r>
      <w:r w:rsidRPr="00CE3FCA">
        <w:rPr>
          <w:rFonts w:ascii="PT Astra Serif" w:hAnsi="PT Astra Serif" w:cs="Times New Roman"/>
          <w:sz w:val="28"/>
          <w:szCs w:val="28"/>
        </w:rPr>
        <w:t>м.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Максимальное количество этажей киосков и павильонов не должно превышать 1 этажа.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0E3D34" w:rsidRDefault="003575AC" w:rsidP="00761395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0E3D34">
        <w:rPr>
          <w:rFonts w:ascii="PT Astra Serif" w:hAnsi="PT Astra Serif" w:cs="Times New Roman"/>
          <w:b/>
          <w:sz w:val="28"/>
          <w:szCs w:val="28"/>
        </w:rPr>
        <w:t>Требования к благоустройству территории, примыкающей к нестационарным торговым объектам.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Площадка для размещения нестационарного объекта должна иметь твердое покрытие.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Границы благоустройства устанавливаются в зависимости от типа сооружений, с учетом особенностей территории, на которой планируется размещение нестационарного торгового объекта: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для палаток, киосков, автоприцепов (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тонаров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>) – на расстоянии 2 м от лицевого фасада, 0,8 м от боковых фасадов, 0,5 м от заднего фасада,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для павильонов, летних кафе – на расстоянии 3 м от лицевого фасада, 1 м от боковых фасадов, 0,8 м от заднего фасада. 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lastRenderedPageBreak/>
        <w:t>В указанных границах производится мощение тротуарной плиткой красного цвета.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В границах благоустроенной территории устанавливается урна емкостью не менее 10 литров.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Владелец нестационарного торгового объекта обеспечивает содержание (уборку) территории, прилегающей к нестационарному торговому объекту, в пределах радиуса 5 метров.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CE3FCA" w:rsidRDefault="003575AC" w:rsidP="00361CCF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CE3FCA">
        <w:rPr>
          <w:rFonts w:ascii="PT Astra Serif" w:hAnsi="PT Astra Serif" w:cs="Times New Roman"/>
          <w:b/>
          <w:sz w:val="28"/>
          <w:szCs w:val="28"/>
        </w:rPr>
        <w:t>Хозяйствующие субъекты обязаны обеспечивать: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полную уборку собственных и прилегающих территорий не менее двух раз в сутки (утром и вечером), чистоту и порядок торговой точки в течение рабочего времени,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необходимое количество урн и контейнеров, их ремонт или замену в случае повреждения или порчи, очистку от мусора, не допуская их переполнения,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регулярный вывоз отходов к месту их переработки, утилизации и размещения самостоятельно или на основании договора со специализированной организацией, оказывающей услуги по вывозу и размещению отходов,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в зимний период уборку снега, очистку наледи до асфальта или </w:t>
      </w:r>
      <w:proofErr w:type="spellStart"/>
      <w:r w:rsidRPr="00CE3FCA">
        <w:rPr>
          <w:rFonts w:ascii="PT Astra Serif" w:hAnsi="PT Astra Serif" w:cs="Times New Roman"/>
          <w:sz w:val="28"/>
          <w:szCs w:val="28"/>
        </w:rPr>
        <w:t>противогололедную</w:t>
      </w:r>
      <w:proofErr w:type="spellEnd"/>
      <w:r w:rsidRPr="00CE3FCA">
        <w:rPr>
          <w:rFonts w:ascii="PT Astra Serif" w:hAnsi="PT Astra Serif" w:cs="Times New Roman"/>
          <w:sz w:val="28"/>
          <w:szCs w:val="28"/>
        </w:rPr>
        <w:t xml:space="preserve"> посыпку территории, своевременную очистку навесов от снега, наледи, сосулек,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соблюдение посетителями требований правил чистоты и порядка,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содержание в исправном состоянии и своевременное устранение нарушения в содержании нестационарных торговых объектов (устранение бумажного спама (наклейки, объявления, реклама), посторонних надписей, замена разбитых стекол, их очистка, покраска или промывка козырьков и т.д.),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ремонт и окраску нестационарных сооружений,</w:t>
      </w:r>
    </w:p>
    <w:p w:rsidR="003575AC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сохранность зеленых насаждений, газонов, бордюрного камня.</w:t>
      </w:r>
    </w:p>
    <w:p w:rsidR="000E3D34" w:rsidRPr="00CE3FCA" w:rsidRDefault="000E3D34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3575AC" w:rsidRPr="00CE3FCA" w:rsidRDefault="003575AC" w:rsidP="00361CCF">
      <w:pPr>
        <w:tabs>
          <w:tab w:val="left" w:pos="0"/>
        </w:tabs>
        <w:spacing w:after="0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CE3FCA">
        <w:rPr>
          <w:rFonts w:ascii="PT Astra Serif" w:hAnsi="PT Astra Serif" w:cs="Times New Roman"/>
          <w:b/>
          <w:sz w:val="28"/>
          <w:szCs w:val="28"/>
        </w:rPr>
        <w:t>Хозяйствующим субъектам запрещается: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нарушать асфальтовое и другое покрытие улиц, тротуаров, целостность объектов внешнего благоустройства и зеленых насаждений;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выкладывать товар за пределами торговой точки, а именно: на тротуарах, газонах, ограждениях, деревьях, малых архитектурных формах, фасадах, парапетах и деталях зданий и сооружений, на проезжей части улиц, территориях парковок автотранспорта;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 xml:space="preserve">- после окончания торговли оставлять на улицах, бульварах, в садах, скверах и </w:t>
      </w:r>
      <w:proofErr w:type="gramStart"/>
      <w:r w:rsidRPr="00CE3FCA">
        <w:rPr>
          <w:rFonts w:ascii="PT Astra Serif" w:hAnsi="PT Astra Serif" w:cs="Times New Roman"/>
          <w:sz w:val="28"/>
          <w:szCs w:val="28"/>
        </w:rPr>
        <w:t>других</w:t>
      </w:r>
      <w:proofErr w:type="gramEnd"/>
      <w:r w:rsidRPr="00CE3FCA">
        <w:rPr>
          <w:rFonts w:ascii="PT Astra Serif" w:hAnsi="PT Astra Serif" w:cs="Times New Roman"/>
          <w:sz w:val="28"/>
          <w:szCs w:val="28"/>
        </w:rPr>
        <w:t xml:space="preserve"> не предназначенных для этих целей местах элементы подвоза товара (передвижные лотки, тележки, контейнеры и другое оборудование);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lastRenderedPageBreak/>
        <w:t>- складировать тару на тротуарах, газонах, проезжей части улиц и других местах, не отведенных для этой цели;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торговля из ящиков, мешков, картонных коробок или другой случайной тары вне нестационарных торговых объектов;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возведение у нестационарных торговых объектов пристройки, козырька, загородки, решетки, навеса, холодильного и иного оборудования, не предусмотренного паспортом нестационарного торгового объекта;</w:t>
      </w:r>
    </w:p>
    <w:p w:rsidR="003575AC" w:rsidRPr="00CE3FCA" w:rsidRDefault="003575AC" w:rsidP="00761395">
      <w:pPr>
        <w:tabs>
          <w:tab w:val="left" w:pos="0"/>
        </w:tabs>
        <w:spacing w:after="0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CE3FCA">
        <w:rPr>
          <w:rFonts w:ascii="PT Astra Serif" w:hAnsi="PT Astra Serif" w:cs="Times New Roman"/>
          <w:sz w:val="28"/>
          <w:szCs w:val="28"/>
        </w:rPr>
        <w:t>- использовать нестационарный торго</w:t>
      </w:r>
      <w:r w:rsidR="00155BBC" w:rsidRPr="00CE3FCA">
        <w:rPr>
          <w:rFonts w:ascii="PT Astra Serif" w:hAnsi="PT Astra Serif" w:cs="Times New Roman"/>
          <w:sz w:val="28"/>
          <w:szCs w:val="28"/>
        </w:rPr>
        <w:t>вый объект под складские цели.</w:t>
      </w:r>
    </w:p>
    <w:p w:rsidR="003575AC" w:rsidRPr="00CE3FCA" w:rsidRDefault="003575AC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560104" w:rsidRPr="00CE3FCA" w:rsidRDefault="00560104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5</w:t>
      </w:r>
    </w:p>
    <w:p w:rsidR="00560104" w:rsidRPr="00CE3FCA" w:rsidRDefault="00560104" w:rsidP="00761395">
      <w:pPr>
        <w:spacing w:after="0"/>
        <w:ind w:firstLine="709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к аукционной документации</w:t>
      </w:r>
    </w:p>
    <w:p w:rsidR="00560104" w:rsidRPr="00CE3FCA" w:rsidRDefault="00560104" w:rsidP="00761395">
      <w:pPr>
        <w:spacing w:after="0"/>
        <w:jc w:val="both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Пример Паспорта нестационарного торгового объекта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F364FD" w:rsidRPr="00CE3FCA" w:rsidRDefault="00F364FD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ПАСПОРТ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20</w:t>
      </w:r>
      <w:r w:rsidR="003B3E71" w:rsidRPr="00CE3FCA">
        <w:rPr>
          <w:rFonts w:ascii="PT Astra Serif" w:eastAsiaTheme="minorEastAsia" w:hAnsi="PT Astra Serif" w:cs="Times New Roman"/>
          <w:sz w:val="28"/>
          <w:szCs w:val="28"/>
        </w:rPr>
        <w:t>2</w:t>
      </w:r>
      <w:r w:rsidR="00361CCF">
        <w:rPr>
          <w:rFonts w:ascii="PT Astra Serif" w:eastAsiaTheme="minorEastAsia" w:hAnsi="PT Astra Serif" w:cs="Times New Roman"/>
          <w:sz w:val="28"/>
          <w:szCs w:val="28"/>
        </w:rPr>
        <w:t>1</w:t>
      </w: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 год</w:t>
      </w:r>
    </w:p>
    <w:p w:rsidR="00560104" w:rsidRPr="00CE3FCA" w:rsidRDefault="00560104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7750EA" w:rsidRPr="00CE3FCA" w:rsidRDefault="007750EA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Паспорт 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 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Хозяйствующий субъект: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0E3D34" w:rsidTr="000E3D34">
        <w:tc>
          <w:tcPr>
            <w:tcW w:w="2943" w:type="dxa"/>
          </w:tcPr>
          <w:p w:rsidR="00BF1DA7" w:rsidRPr="000E3D34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6628" w:type="dxa"/>
            <w:tcBorders>
              <w:top w:val="single" w:sz="4" w:space="0" w:color="auto"/>
            </w:tcBorders>
            <w:vAlign w:val="center"/>
          </w:tcPr>
          <w:p w:rsidR="00BF1DA7" w:rsidRPr="000E3D34" w:rsidRDefault="00BF1DA7" w:rsidP="00761395">
            <w:pPr>
              <w:spacing w:line="276" w:lineRule="auto"/>
              <w:jc w:val="center"/>
              <w:rPr>
                <w:rFonts w:ascii="PT Astra Serif" w:eastAsiaTheme="minorEastAsia" w:hAnsi="PT Astra Serif"/>
                <w:i/>
                <w:sz w:val="16"/>
                <w:szCs w:val="16"/>
              </w:rPr>
            </w:pPr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 xml:space="preserve">организационно-правовая форма, наименование, Ф.И.О. руководителя (для </w:t>
            </w:r>
            <w:proofErr w:type="spellStart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юр</w:t>
            </w:r>
            <w:proofErr w:type="gramStart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.л</w:t>
            </w:r>
            <w:proofErr w:type="gramEnd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ица</w:t>
            </w:r>
            <w:proofErr w:type="spellEnd"/>
            <w:r w:rsidRPr="000E3D34">
              <w:rPr>
                <w:rFonts w:ascii="PT Astra Serif" w:eastAsiaTheme="minorEastAsia" w:hAnsi="PT Astra Serif"/>
                <w:i/>
                <w:sz w:val="16"/>
                <w:szCs w:val="16"/>
              </w:rPr>
              <w:t>)</w:t>
            </w: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ИНН: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ОГРН ИП: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Юридический адрес: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Общие сведения о нестационарном торговом объекте</w:t>
            </w: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Место нахождения объекта: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0E3D34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Вид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Площадь объекта:*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не более 60 </w:t>
            </w:r>
            <w:proofErr w:type="spell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кв.м</w:t>
            </w:r>
            <w:proofErr w:type="spell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.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Специализация нестационарного торгового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продовольственные товары/непродовольственные товары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Ассортимент реализуемых товаров: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цветы (фрукты, пресса…)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Форма собственности земельного участка: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государственная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Срок размещения объекта: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не более 5 лет</w:t>
            </w:r>
          </w:p>
        </w:tc>
      </w:tr>
      <w:tr w:rsidR="00BF1DA7" w:rsidRPr="00CE3FCA" w:rsidTr="00696E06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Объект заводского изготовления: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Объект заводского изготовления – необходимо предоставить проект на объект от производителя.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Объект не заводского изготовления – необходимо предоставить проект на объект от проектной организации.</w:t>
            </w: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Архитектурные решения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, внешний вид нестационарного торгового объекта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Этажность объекта:*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1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Высота объекта,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3,55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 xml:space="preserve">Размеры объекта, </w:t>
            </w:r>
            <w:proofErr w:type="gram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</w:t>
            </w:r>
            <w:proofErr w:type="gram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Цветовое решение фасада:*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выполнить в соответствии со ст. 12 Правил </w:t>
            </w: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lastRenderedPageBreak/>
              <w:t>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Основание, на которое будет установлен объект (вид твердого покрытия):*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устройство фундамента не допускается. В качестве незаглубленных фундаментов павильонов, киосков применяются железобетонные плиты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Каркас: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Стеновые ограждения: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Кровля: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Полы: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Остекление: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выполнить в соответствии со ст. 12 Правил 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витрины: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 наличии витрины, выполнить в соответствии со ст. 12 Правил благоустройства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Внутренняя отделка: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Место для размещения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proofErr w:type="gram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предусмотрено</w:t>
            </w:r>
            <w:proofErr w:type="gram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/не предусмотрено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размеры вывески не более 1,5 м × 0,25 м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Вид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Например: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объемные буквы с внутренним подсветом (</w:t>
            </w:r>
            <w:proofErr w:type="spellStart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лайтбокс</w:t>
            </w:r>
            <w:proofErr w:type="spellEnd"/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 xml:space="preserve"> – световой короб)</w:t>
            </w:r>
          </w:p>
        </w:tc>
      </w:tr>
      <w:tr w:rsidR="00BF1DA7" w:rsidRPr="00CE3FCA" w:rsidTr="00BF1DA7">
        <w:tc>
          <w:tcPr>
            <w:tcW w:w="2943" w:type="dxa"/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на входе в объект информационной таблички.*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размеры таблички не более 0,4 м × 0,5 м</w:t>
            </w: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Внутренне оснащение объекта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биотуалета: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раковины: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Необходимость подключения к сетям инженерно-технического обеспечения: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9571" w:type="dxa"/>
            <w:gridSpan w:val="2"/>
            <w:vAlign w:val="center"/>
          </w:tcPr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:rsidR="00BF1DA7" w:rsidRPr="00CE3FCA" w:rsidRDefault="00BF1DA7" w:rsidP="000E3D34">
            <w:pPr>
              <w:spacing w:line="276" w:lineRule="auto"/>
              <w:jc w:val="center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Благоустройство прилегающей территории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Мощение:*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lastRenderedPageBreak/>
              <w:t>тротуарная плитка красного цвета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lastRenderedPageBreak/>
              <w:t>Малые архитектурные формы (вазоны, скамейки…):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Внешнее осветительное оборудование:*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Озеленение (газон):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Автостоянка: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Наличие урны и контейнеров:*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Примечание: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предусмотрена</w:t>
            </w:r>
          </w:p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i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i/>
                <w:sz w:val="28"/>
                <w:szCs w:val="28"/>
              </w:rPr>
              <w:t>урна должна быть емкостью не менее 10 литров</w:t>
            </w: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Ограждение: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  <w:tr w:rsidR="00BF1DA7" w:rsidRPr="00CE3FCA" w:rsidTr="00BF1DA7">
        <w:tc>
          <w:tcPr>
            <w:tcW w:w="2943" w:type="dxa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  <w:proofErr w:type="spellStart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Велопарковка</w:t>
            </w:r>
            <w:proofErr w:type="spellEnd"/>
            <w:r w:rsidRPr="00CE3FCA">
              <w:rPr>
                <w:rFonts w:ascii="PT Astra Serif" w:eastAsiaTheme="minorEastAsia" w:hAnsi="PT Astra Serif"/>
                <w:sz w:val="28"/>
                <w:szCs w:val="28"/>
              </w:rPr>
              <w:t>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DA7" w:rsidRPr="00CE3FCA" w:rsidRDefault="00BF1DA7" w:rsidP="00761395">
            <w:pPr>
              <w:spacing w:line="276" w:lineRule="auto"/>
              <w:jc w:val="left"/>
              <w:rPr>
                <w:rFonts w:ascii="PT Astra Serif" w:eastAsiaTheme="minorEastAsia" w:hAnsi="PT Astra Serif"/>
                <w:sz w:val="28"/>
                <w:szCs w:val="28"/>
              </w:rPr>
            </w:pPr>
          </w:p>
        </w:tc>
      </w:tr>
    </w:tbl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i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i/>
          <w:sz w:val="28"/>
          <w:szCs w:val="28"/>
        </w:rPr>
        <w:t>* обязательное требование в соответствии с правилами благоустройства территории города Югорска, утвержденными решением Думы города Югорска от 28.08.2018 № 56 (с изменениями).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i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i/>
          <w:sz w:val="28"/>
          <w:szCs w:val="28"/>
        </w:rPr>
        <w:t>(ст. 12 «Общие требования к внешнему виду некапитальных нестационарных сооружений и строений»).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1</w:t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к паспорту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  <w:proofErr w:type="gramEnd"/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План благоустройства территории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8BCECB5" wp14:editId="22D1AA0E">
                <wp:extent cx="5868063" cy="2719346"/>
                <wp:effectExtent l="0" t="0" r="18415" b="24130"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Pr="004B3AB1" w:rsidRDefault="00DE5502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План благоустройства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11" o:spid="_x0000_s1027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" fillcolor="white [3201]" strokeweight="1pt">
                <v:textbox>
                  <w:txbxContent>
                    <w:p w:rsidR="00DE5502" w:rsidRDefault="00DE5502" w:rsidP="00BF1DA7">
                      <w:pPr>
                        <w:jc w:val="center"/>
                      </w:pPr>
                    </w:p>
                    <w:p w:rsidR="00DE5502" w:rsidRDefault="00DE5502" w:rsidP="00BF1DA7">
                      <w:pPr>
                        <w:jc w:val="center"/>
                      </w:pPr>
                    </w:p>
                    <w:p w:rsidR="00DE5502" w:rsidRDefault="00DE5502" w:rsidP="00BF1DA7">
                      <w:pPr>
                        <w:jc w:val="center"/>
                      </w:pPr>
                    </w:p>
                    <w:p w:rsidR="00DE5502" w:rsidRPr="004B3AB1" w:rsidRDefault="00DE5502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План благоустройства территории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Условные обозначения:</w:t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075ADCE" wp14:editId="1D99A60F">
            <wp:extent cx="2209800" cy="2392680"/>
            <wp:effectExtent l="0" t="0" r="0" b="7620"/>
            <wp:docPr id="5" name="Рисунок 5" descr="C:\Users\Gorodovich_VV\AppData\Local\Microsoft\Windows\Temporary Internet Files\Content.Word\img20170602_115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odovich_VV\AppData\Local\Microsoft\Windows\Temporary Internet Files\Content.Word\img20170602_115403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br w:type="page"/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lastRenderedPageBreak/>
        <w:t>Приложение 2</w:t>
      </w:r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 xml:space="preserve">к паспорту </w:t>
      </w:r>
      <w:proofErr w:type="gramStart"/>
      <w:r w:rsidRPr="00CE3FCA">
        <w:rPr>
          <w:rFonts w:ascii="PT Astra Serif" w:eastAsiaTheme="minorEastAsia" w:hAnsi="PT Astra Serif" w:cs="Times New Roman"/>
          <w:sz w:val="28"/>
          <w:szCs w:val="28"/>
        </w:rPr>
        <w:t>нестационарного</w:t>
      </w:r>
      <w:proofErr w:type="gramEnd"/>
    </w:p>
    <w:p w:rsidR="00BF1DA7" w:rsidRPr="00CE3FCA" w:rsidRDefault="00BF1DA7" w:rsidP="00761395">
      <w:pPr>
        <w:spacing w:after="0"/>
        <w:jc w:val="right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торгового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sz w:val="28"/>
          <w:szCs w:val="28"/>
        </w:rPr>
        <w:t>Внешний вид объекта</w:t>
      </w:r>
    </w:p>
    <w:p w:rsidR="00BF1DA7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p w:rsidR="004127C6" w:rsidRPr="00CE3FCA" w:rsidRDefault="00BF1DA7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  <w:r w:rsidRPr="00CE3FCA">
        <w:rPr>
          <w:rFonts w:ascii="PT Astra Serif" w:eastAsiaTheme="minorEastAsia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A844858" wp14:editId="2FD828F8">
                <wp:extent cx="5868063" cy="2719346"/>
                <wp:effectExtent l="0" t="0" r="18415" b="24130"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Default="00DE5502" w:rsidP="00BF1DA7">
                            <w:pPr>
                              <w:jc w:val="center"/>
                            </w:pPr>
                          </w:p>
                          <w:p w:rsidR="00DE5502" w:rsidRPr="004B3AB1" w:rsidRDefault="00DE5502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Внешний вид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312" o:spid="_x0000_s1028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" fillcolor="white [3201]" strokeweight="1pt">
                <v:textbox>
                  <w:txbxContent>
                    <w:p w:rsidR="00DE5502" w:rsidRDefault="00DE5502" w:rsidP="00BF1DA7">
                      <w:pPr>
                        <w:jc w:val="center"/>
                      </w:pPr>
                    </w:p>
                    <w:p w:rsidR="00DE5502" w:rsidRDefault="00DE5502" w:rsidP="00BF1DA7">
                      <w:pPr>
                        <w:jc w:val="center"/>
                      </w:pPr>
                    </w:p>
                    <w:p w:rsidR="00DE5502" w:rsidRDefault="00DE5502" w:rsidP="00BF1DA7">
                      <w:pPr>
                        <w:jc w:val="center"/>
                      </w:pPr>
                    </w:p>
                    <w:p w:rsidR="00DE5502" w:rsidRPr="004B3AB1" w:rsidRDefault="00DE5502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Внешний вид объекта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B3AB1" w:rsidRPr="00CE3FCA" w:rsidRDefault="004B3AB1" w:rsidP="00761395">
      <w:pPr>
        <w:spacing w:after="0"/>
        <w:jc w:val="center"/>
        <w:rPr>
          <w:rFonts w:ascii="PT Astra Serif" w:eastAsiaTheme="minorEastAsia" w:hAnsi="PT Astra Serif" w:cs="Times New Roman"/>
          <w:sz w:val="28"/>
          <w:szCs w:val="28"/>
        </w:rPr>
      </w:pPr>
    </w:p>
    <w:sectPr w:rsidR="004B3AB1" w:rsidRPr="00CE3FCA" w:rsidSect="00047B2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502" w:rsidRDefault="00DE5502" w:rsidP="00047B2E">
      <w:pPr>
        <w:spacing w:after="0" w:line="240" w:lineRule="auto"/>
      </w:pPr>
      <w:r>
        <w:separator/>
      </w:r>
    </w:p>
  </w:endnote>
  <w:endnote w:type="continuationSeparator" w:id="0">
    <w:p w:rsidR="00DE5502" w:rsidRDefault="00DE5502" w:rsidP="0004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502" w:rsidRDefault="00DE5502" w:rsidP="00047B2E">
      <w:pPr>
        <w:spacing w:after="0" w:line="240" w:lineRule="auto"/>
      </w:pPr>
      <w:r>
        <w:separator/>
      </w:r>
    </w:p>
  </w:footnote>
  <w:footnote w:type="continuationSeparator" w:id="0">
    <w:p w:rsidR="00DE5502" w:rsidRDefault="00DE5502" w:rsidP="00047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179013"/>
      <w:docPartObj>
        <w:docPartGallery w:val="Page Numbers (Top of Page)"/>
        <w:docPartUnique/>
      </w:docPartObj>
    </w:sdtPr>
    <w:sdtEndPr/>
    <w:sdtContent>
      <w:p w:rsidR="00DE5502" w:rsidRDefault="00DE5502" w:rsidP="000E3D34">
        <w:pPr>
          <w:pStyle w:val="af1"/>
          <w:jc w:val="center"/>
        </w:pPr>
        <w:r w:rsidRPr="00047B2E">
          <w:rPr>
            <w:rFonts w:ascii="PT Astra Serif" w:hAnsi="PT Astra Serif"/>
            <w:sz w:val="28"/>
            <w:szCs w:val="28"/>
          </w:rPr>
          <w:fldChar w:fldCharType="begin"/>
        </w:r>
        <w:r w:rsidRPr="00047B2E">
          <w:rPr>
            <w:rFonts w:ascii="PT Astra Serif" w:hAnsi="PT Astra Serif"/>
            <w:sz w:val="28"/>
            <w:szCs w:val="28"/>
          </w:rPr>
          <w:instrText>PAGE   \* MERGEFORMAT</w:instrText>
        </w:r>
        <w:r w:rsidRPr="00047B2E">
          <w:rPr>
            <w:rFonts w:ascii="PT Astra Serif" w:hAnsi="PT Astra Serif"/>
            <w:sz w:val="28"/>
            <w:szCs w:val="28"/>
          </w:rPr>
          <w:fldChar w:fldCharType="separate"/>
        </w:r>
        <w:r w:rsidR="00A33AD4">
          <w:rPr>
            <w:rFonts w:ascii="PT Astra Serif" w:hAnsi="PT Astra Serif"/>
            <w:noProof/>
            <w:sz w:val="28"/>
            <w:szCs w:val="28"/>
          </w:rPr>
          <w:t>2</w:t>
        </w:r>
        <w:r w:rsidRPr="00047B2E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4E91"/>
    <w:multiLevelType w:val="hybridMultilevel"/>
    <w:tmpl w:val="3C828FCA"/>
    <w:lvl w:ilvl="0" w:tplc="BAF02B5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35494"/>
    <w:multiLevelType w:val="hybridMultilevel"/>
    <w:tmpl w:val="3AE00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E0C27"/>
    <w:multiLevelType w:val="hybridMultilevel"/>
    <w:tmpl w:val="BE3C77CA"/>
    <w:lvl w:ilvl="0" w:tplc="E2DA6BA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B0899"/>
    <w:multiLevelType w:val="multilevel"/>
    <w:tmpl w:val="7624B65C"/>
    <w:lvl w:ilvl="0">
      <w:start w:val="12"/>
      <w:numFmt w:val="decimal"/>
      <w:lvlText w:val="%1."/>
      <w:lvlJc w:val="left"/>
      <w:pPr>
        <w:ind w:left="622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4">
    <w:nsid w:val="4FC32CF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1127"/>
        </w:tabs>
        <w:ind w:left="90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E5C6FCE"/>
    <w:multiLevelType w:val="hybridMultilevel"/>
    <w:tmpl w:val="BBF8D078"/>
    <w:lvl w:ilvl="0" w:tplc="D5604EE4">
      <w:start w:val="1"/>
      <w:numFmt w:val="decimal"/>
      <w:lvlText w:val="%1."/>
      <w:lvlJc w:val="left"/>
      <w:pPr>
        <w:ind w:left="1495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FC"/>
    <w:rsid w:val="00002676"/>
    <w:rsid w:val="00015E60"/>
    <w:rsid w:val="000211BD"/>
    <w:rsid w:val="00027BFE"/>
    <w:rsid w:val="000333AC"/>
    <w:rsid w:val="00035BAF"/>
    <w:rsid w:val="00035BF1"/>
    <w:rsid w:val="00047B2E"/>
    <w:rsid w:val="00047E59"/>
    <w:rsid w:val="0005179E"/>
    <w:rsid w:val="000519F8"/>
    <w:rsid w:val="00054298"/>
    <w:rsid w:val="000565EC"/>
    <w:rsid w:val="000632F2"/>
    <w:rsid w:val="000668C1"/>
    <w:rsid w:val="000671A6"/>
    <w:rsid w:val="00071AF9"/>
    <w:rsid w:val="00080BCA"/>
    <w:rsid w:val="00090851"/>
    <w:rsid w:val="00095DC8"/>
    <w:rsid w:val="000A5EEB"/>
    <w:rsid w:val="000B69CD"/>
    <w:rsid w:val="000B78FF"/>
    <w:rsid w:val="000C2A6E"/>
    <w:rsid w:val="000C3317"/>
    <w:rsid w:val="000D502F"/>
    <w:rsid w:val="000E25B5"/>
    <w:rsid w:val="000E2773"/>
    <w:rsid w:val="000E3D34"/>
    <w:rsid w:val="000E4301"/>
    <w:rsid w:val="000E5762"/>
    <w:rsid w:val="000E77EF"/>
    <w:rsid w:val="000F2D62"/>
    <w:rsid w:val="000F77FF"/>
    <w:rsid w:val="00114422"/>
    <w:rsid w:val="0012457A"/>
    <w:rsid w:val="00125D85"/>
    <w:rsid w:val="0012718B"/>
    <w:rsid w:val="00135323"/>
    <w:rsid w:val="00142F2F"/>
    <w:rsid w:val="00146498"/>
    <w:rsid w:val="001508D0"/>
    <w:rsid w:val="001549CC"/>
    <w:rsid w:val="00154D8A"/>
    <w:rsid w:val="00155BBC"/>
    <w:rsid w:val="001602D5"/>
    <w:rsid w:val="00160A36"/>
    <w:rsid w:val="0016122A"/>
    <w:rsid w:val="0016195E"/>
    <w:rsid w:val="001626D9"/>
    <w:rsid w:val="0017467C"/>
    <w:rsid w:val="001827FB"/>
    <w:rsid w:val="00183D45"/>
    <w:rsid w:val="00184A01"/>
    <w:rsid w:val="00186F12"/>
    <w:rsid w:val="00196155"/>
    <w:rsid w:val="001964A4"/>
    <w:rsid w:val="00196FFF"/>
    <w:rsid w:val="0019729F"/>
    <w:rsid w:val="001A69B8"/>
    <w:rsid w:val="001A72F9"/>
    <w:rsid w:val="001B349E"/>
    <w:rsid w:val="001B38AE"/>
    <w:rsid w:val="001C1CF6"/>
    <w:rsid w:val="001E214D"/>
    <w:rsid w:val="001F0632"/>
    <w:rsid w:val="001F677C"/>
    <w:rsid w:val="001F6BEC"/>
    <w:rsid w:val="00200537"/>
    <w:rsid w:val="0020316B"/>
    <w:rsid w:val="002112D4"/>
    <w:rsid w:val="002162FB"/>
    <w:rsid w:val="002265DB"/>
    <w:rsid w:val="00232DE5"/>
    <w:rsid w:val="00236A4F"/>
    <w:rsid w:val="0024201B"/>
    <w:rsid w:val="0024446E"/>
    <w:rsid w:val="00254334"/>
    <w:rsid w:val="002568F5"/>
    <w:rsid w:val="0026177A"/>
    <w:rsid w:val="00270AA1"/>
    <w:rsid w:val="002743CF"/>
    <w:rsid w:val="00277969"/>
    <w:rsid w:val="00290553"/>
    <w:rsid w:val="00291E08"/>
    <w:rsid w:val="00292D46"/>
    <w:rsid w:val="002952ED"/>
    <w:rsid w:val="002A0282"/>
    <w:rsid w:val="002C5AB5"/>
    <w:rsid w:val="002D4AB6"/>
    <w:rsid w:val="002D4C84"/>
    <w:rsid w:val="002D55D9"/>
    <w:rsid w:val="002E0093"/>
    <w:rsid w:val="002E1B96"/>
    <w:rsid w:val="002E2E43"/>
    <w:rsid w:val="002E6876"/>
    <w:rsid w:val="002F353F"/>
    <w:rsid w:val="002F4D40"/>
    <w:rsid w:val="00304F1F"/>
    <w:rsid w:val="00310451"/>
    <w:rsid w:val="00310F24"/>
    <w:rsid w:val="0031322A"/>
    <w:rsid w:val="00322FC3"/>
    <w:rsid w:val="00341C85"/>
    <w:rsid w:val="00342C32"/>
    <w:rsid w:val="003433D4"/>
    <w:rsid w:val="0035111B"/>
    <w:rsid w:val="003575AC"/>
    <w:rsid w:val="00361CCF"/>
    <w:rsid w:val="00363399"/>
    <w:rsid w:val="00363D66"/>
    <w:rsid w:val="003671FC"/>
    <w:rsid w:val="00371996"/>
    <w:rsid w:val="00373A25"/>
    <w:rsid w:val="00375758"/>
    <w:rsid w:val="003807FC"/>
    <w:rsid w:val="00380A05"/>
    <w:rsid w:val="00382ACF"/>
    <w:rsid w:val="00391AA5"/>
    <w:rsid w:val="0039490F"/>
    <w:rsid w:val="00395E2D"/>
    <w:rsid w:val="003A1029"/>
    <w:rsid w:val="003A2C41"/>
    <w:rsid w:val="003A43A8"/>
    <w:rsid w:val="003A6F62"/>
    <w:rsid w:val="003B3E71"/>
    <w:rsid w:val="003B508A"/>
    <w:rsid w:val="003B524C"/>
    <w:rsid w:val="003B7993"/>
    <w:rsid w:val="003C1115"/>
    <w:rsid w:val="003C2C69"/>
    <w:rsid w:val="003D04D8"/>
    <w:rsid w:val="003D4033"/>
    <w:rsid w:val="003E2D30"/>
    <w:rsid w:val="003E56E8"/>
    <w:rsid w:val="003F472E"/>
    <w:rsid w:val="004003FF"/>
    <w:rsid w:val="00401E11"/>
    <w:rsid w:val="004127C6"/>
    <w:rsid w:val="00413A0A"/>
    <w:rsid w:val="00415FA3"/>
    <w:rsid w:val="00423947"/>
    <w:rsid w:val="0042555D"/>
    <w:rsid w:val="00430AB9"/>
    <w:rsid w:val="004324BB"/>
    <w:rsid w:val="004415A9"/>
    <w:rsid w:val="00450515"/>
    <w:rsid w:val="00452742"/>
    <w:rsid w:val="0046119C"/>
    <w:rsid w:val="0047422F"/>
    <w:rsid w:val="0047433F"/>
    <w:rsid w:val="00475803"/>
    <w:rsid w:val="00480C2E"/>
    <w:rsid w:val="00481FCF"/>
    <w:rsid w:val="00482E0F"/>
    <w:rsid w:val="00485323"/>
    <w:rsid w:val="004854FF"/>
    <w:rsid w:val="004862F2"/>
    <w:rsid w:val="00494E7C"/>
    <w:rsid w:val="004A0194"/>
    <w:rsid w:val="004A3F7A"/>
    <w:rsid w:val="004A4877"/>
    <w:rsid w:val="004A5566"/>
    <w:rsid w:val="004B3AB1"/>
    <w:rsid w:val="004B51CA"/>
    <w:rsid w:val="004C0CE7"/>
    <w:rsid w:val="004C7124"/>
    <w:rsid w:val="004D0120"/>
    <w:rsid w:val="004D055A"/>
    <w:rsid w:val="004D4402"/>
    <w:rsid w:val="004D7808"/>
    <w:rsid w:val="004F0761"/>
    <w:rsid w:val="00502BB2"/>
    <w:rsid w:val="005058F3"/>
    <w:rsid w:val="005239DE"/>
    <w:rsid w:val="00543768"/>
    <w:rsid w:val="005523EE"/>
    <w:rsid w:val="00560104"/>
    <w:rsid w:val="005637E5"/>
    <w:rsid w:val="005716EE"/>
    <w:rsid w:val="00576075"/>
    <w:rsid w:val="00586DD6"/>
    <w:rsid w:val="0059210D"/>
    <w:rsid w:val="005970FD"/>
    <w:rsid w:val="005A0495"/>
    <w:rsid w:val="005A07F9"/>
    <w:rsid w:val="005A3BC4"/>
    <w:rsid w:val="005C0F47"/>
    <w:rsid w:val="005C57CC"/>
    <w:rsid w:val="005C7FD1"/>
    <w:rsid w:val="005D12B0"/>
    <w:rsid w:val="005E412A"/>
    <w:rsid w:val="005F2143"/>
    <w:rsid w:val="00600910"/>
    <w:rsid w:val="00607F3D"/>
    <w:rsid w:val="00610C87"/>
    <w:rsid w:val="006123A9"/>
    <w:rsid w:val="00612B74"/>
    <w:rsid w:val="00614356"/>
    <w:rsid w:val="0061614D"/>
    <w:rsid w:val="0062182F"/>
    <w:rsid w:val="00632B23"/>
    <w:rsid w:val="006338D8"/>
    <w:rsid w:val="006358BF"/>
    <w:rsid w:val="00642235"/>
    <w:rsid w:val="0066333C"/>
    <w:rsid w:val="0066602C"/>
    <w:rsid w:val="00666A6B"/>
    <w:rsid w:val="00670C66"/>
    <w:rsid w:val="00671C85"/>
    <w:rsid w:val="00674243"/>
    <w:rsid w:val="00675661"/>
    <w:rsid w:val="0067593D"/>
    <w:rsid w:val="00681204"/>
    <w:rsid w:val="00685B69"/>
    <w:rsid w:val="00686C0E"/>
    <w:rsid w:val="00696E06"/>
    <w:rsid w:val="00696F37"/>
    <w:rsid w:val="006A1509"/>
    <w:rsid w:val="006A263D"/>
    <w:rsid w:val="006A664B"/>
    <w:rsid w:val="006B5546"/>
    <w:rsid w:val="006B614E"/>
    <w:rsid w:val="006C251C"/>
    <w:rsid w:val="006C3427"/>
    <w:rsid w:val="006C4960"/>
    <w:rsid w:val="006D0150"/>
    <w:rsid w:val="006D4486"/>
    <w:rsid w:val="006D5FC9"/>
    <w:rsid w:val="006D6813"/>
    <w:rsid w:val="006D7FC7"/>
    <w:rsid w:val="006E0150"/>
    <w:rsid w:val="006E6EEF"/>
    <w:rsid w:val="006F6C66"/>
    <w:rsid w:val="00700A98"/>
    <w:rsid w:val="00710119"/>
    <w:rsid w:val="00712437"/>
    <w:rsid w:val="00715307"/>
    <w:rsid w:val="0072787A"/>
    <w:rsid w:val="00730346"/>
    <w:rsid w:val="00730E51"/>
    <w:rsid w:val="007333C7"/>
    <w:rsid w:val="00735064"/>
    <w:rsid w:val="007457B2"/>
    <w:rsid w:val="007511D9"/>
    <w:rsid w:val="0075422C"/>
    <w:rsid w:val="007545FA"/>
    <w:rsid w:val="00756E96"/>
    <w:rsid w:val="00757159"/>
    <w:rsid w:val="00761395"/>
    <w:rsid w:val="0077083A"/>
    <w:rsid w:val="007750EA"/>
    <w:rsid w:val="00777BB2"/>
    <w:rsid w:val="00796F71"/>
    <w:rsid w:val="00797CA8"/>
    <w:rsid w:val="007B0E7B"/>
    <w:rsid w:val="007B59CD"/>
    <w:rsid w:val="007C2D19"/>
    <w:rsid w:val="007C3EE4"/>
    <w:rsid w:val="007D70E1"/>
    <w:rsid w:val="007E2826"/>
    <w:rsid w:val="007F231F"/>
    <w:rsid w:val="007F64AB"/>
    <w:rsid w:val="008045A8"/>
    <w:rsid w:val="0080726A"/>
    <w:rsid w:val="00812F7A"/>
    <w:rsid w:val="00814B42"/>
    <w:rsid w:val="00820936"/>
    <w:rsid w:val="00826CD8"/>
    <w:rsid w:val="00827C77"/>
    <w:rsid w:val="00836C9A"/>
    <w:rsid w:val="00837612"/>
    <w:rsid w:val="00840360"/>
    <w:rsid w:val="00856379"/>
    <w:rsid w:val="00856797"/>
    <w:rsid w:val="00864ACB"/>
    <w:rsid w:val="008651DA"/>
    <w:rsid w:val="008661DF"/>
    <w:rsid w:val="0089113E"/>
    <w:rsid w:val="008945D5"/>
    <w:rsid w:val="00894F5C"/>
    <w:rsid w:val="00897AEF"/>
    <w:rsid w:val="008A332E"/>
    <w:rsid w:val="008A6F47"/>
    <w:rsid w:val="008B2BA2"/>
    <w:rsid w:val="008B4887"/>
    <w:rsid w:val="008B7C1F"/>
    <w:rsid w:val="008C20B6"/>
    <w:rsid w:val="008D2BCD"/>
    <w:rsid w:val="008D3B79"/>
    <w:rsid w:val="008E0373"/>
    <w:rsid w:val="008E3C1C"/>
    <w:rsid w:val="008E6408"/>
    <w:rsid w:val="008E7E07"/>
    <w:rsid w:val="008F081A"/>
    <w:rsid w:val="008F5AA3"/>
    <w:rsid w:val="008F5AA9"/>
    <w:rsid w:val="009013B6"/>
    <w:rsid w:val="00903D46"/>
    <w:rsid w:val="00905BA7"/>
    <w:rsid w:val="00907118"/>
    <w:rsid w:val="00916025"/>
    <w:rsid w:val="009266E9"/>
    <w:rsid w:val="009274F6"/>
    <w:rsid w:val="00927A94"/>
    <w:rsid w:val="009424AC"/>
    <w:rsid w:val="009443A0"/>
    <w:rsid w:val="00944F50"/>
    <w:rsid w:val="009505DB"/>
    <w:rsid w:val="00954EBC"/>
    <w:rsid w:val="009553E7"/>
    <w:rsid w:val="00955E7C"/>
    <w:rsid w:val="0096114E"/>
    <w:rsid w:val="0096131C"/>
    <w:rsid w:val="00965970"/>
    <w:rsid w:val="0096796E"/>
    <w:rsid w:val="0097680D"/>
    <w:rsid w:val="00977999"/>
    <w:rsid w:val="00981523"/>
    <w:rsid w:val="009A4F6C"/>
    <w:rsid w:val="009B6D02"/>
    <w:rsid w:val="009C02FC"/>
    <w:rsid w:val="009C5F85"/>
    <w:rsid w:val="009C6D05"/>
    <w:rsid w:val="009D531D"/>
    <w:rsid w:val="009D6C9A"/>
    <w:rsid w:val="009E08C3"/>
    <w:rsid w:val="009E6890"/>
    <w:rsid w:val="009F656C"/>
    <w:rsid w:val="00A015CB"/>
    <w:rsid w:val="00A02144"/>
    <w:rsid w:val="00A12697"/>
    <w:rsid w:val="00A15F47"/>
    <w:rsid w:val="00A27315"/>
    <w:rsid w:val="00A33424"/>
    <w:rsid w:val="00A33AD4"/>
    <w:rsid w:val="00A3586C"/>
    <w:rsid w:val="00A35F52"/>
    <w:rsid w:val="00A55DDC"/>
    <w:rsid w:val="00A707EF"/>
    <w:rsid w:val="00A82FE5"/>
    <w:rsid w:val="00A92D48"/>
    <w:rsid w:val="00A95CDF"/>
    <w:rsid w:val="00AA0F3F"/>
    <w:rsid w:val="00AB263B"/>
    <w:rsid w:val="00AB41C0"/>
    <w:rsid w:val="00AD3384"/>
    <w:rsid w:val="00AE6997"/>
    <w:rsid w:val="00AF377F"/>
    <w:rsid w:val="00AF3BFC"/>
    <w:rsid w:val="00B03443"/>
    <w:rsid w:val="00B04DDB"/>
    <w:rsid w:val="00B0739E"/>
    <w:rsid w:val="00B157F7"/>
    <w:rsid w:val="00B16B8E"/>
    <w:rsid w:val="00B32995"/>
    <w:rsid w:val="00B5120C"/>
    <w:rsid w:val="00B53DD9"/>
    <w:rsid w:val="00B62937"/>
    <w:rsid w:val="00B661DF"/>
    <w:rsid w:val="00B66F23"/>
    <w:rsid w:val="00B72953"/>
    <w:rsid w:val="00B84C08"/>
    <w:rsid w:val="00B9334C"/>
    <w:rsid w:val="00BB1456"/>
    <w:rsid w:val="00BB24F5"/>
    <w:rsid w:val="00BB5659"/>
    <w:rsid w:val="00BC3EC3"/>
    <w:rsid w:val="00BE0C8E"/>
    <w:rsid w:val="00BE28C9"/>
    <w:rsid w:val="00BE5211"/>
    <w:rsid w:val="00BF1DA7"/>
    <w:rsid w:val="00C05580"/>
    <w:rsid w:val="00C11D0D"/>
    <w:rsid w:val="00C24F6A"/>
    <w:rsid w:val="00C251F0"/>
    <w:rsid w:val="00C26ADE"/>
    <w:rsid w:val="00C27688"/>
    <w:rsid w:val="00C46A6B"/>
    <w:rsid w:val="00C5370B"/>
    <w:rsid w:val="00C54FC5"/>
    <w:rsid w:val="00C57BED"/>
    <w:rsid w:val="00C6072C"/>
    <w:rsid w:val="00C70930"/>
    <w:rsid w:val="00C716DD"/>
    <w:rsid w:val="00C82239"/>
    <w:rsid w:val="00C91C02"/>
    <w:rsid w:val="00CA388B"/>
    <w:rsid w:val="00CA5414"/>
    <w:rsid w:val="00CA6C59"/>
    <w:rsid w:val="00CB452E"/>
    <w:rsid w:val="00CB6A42"/>
    <w:rsid w:val="00CD08A5"/>
    <w:rsid w:val="00CD29AB"/>
    <w:rsid w:val="00CD4E31"/>
    <w:rsid w:val="00CE1559"/>
    <w:rsid w:val="00CE15A8"/>
    <w:rsid w:val="00CE2FDC"/>
    <w:rsid w:val="00CE3FCA"/>
    <w:rsid w:val="00CE5172"/>
    <w:rsid w:val="00CF38AC"/>
    <w:rsid w:val="00CF5F0E"/>
    <w:rsid w:val="00CF67E3"/>
    <w:rsid w:val="00D011D3"/>
    <w:rsid w:val="00D05323"/>
    <w:rsid w:val="00D13FC5"/>
    <w:rsid w:val="00D177C3"/>
    <w:rsid w:val="00D216BD"/>
    <w:rsid w:val="00D2291B"/>
    <w:rsid w:val="00D26F50"/>
    <w:rsid w:val="00D339D3"/>
    <w:rsid w:val="00D3717A"/>
    <w:rsid w:val="00D47959"/>
    <w:rsid w:val="00D508B5"/>
    <w:rsid w:val="00D54347"/>
    <w:rsid w:val="00D5691A"/>
    <w:rsid w:val="00D717F8"/>
    <w:rsid w:val="00D812C8"/>
    <w:rsid w:val="00D85CC7"/>
    <w:rsid w:val="00D85F40"/>
    <w:rsid w:val="00D902A5"/>
    <w:rsid w:val="00DA5A1C"/>
    <w:rsid w:val="00DB12AB"/>
    <w:rsid w:val="00DC1DBA"/>
    <w:rsid w:val="00DC501C"/>
    <w:rsid w:val="00DC6A9B"/>
    <w:rsid w:val="00DD0921"/>
    <w:rsid w:val="00DD69CA"/>
    <w:rsid w:val="00DE15DC"/>
    <w:rsid w:val="00DE3C73"/>
    <w:rsid w:val="00DE5502"/>
    <w:rsid w:val="00DF4A9D"/>
    <w:rsid w:val="00E255B1"/>
    <w:rsid w:val="00E259D6"/>
    <w:rsid w:val="00E265DB"/>
    <w:rsid w:val="00E40DF2"/>
    <w:rsid w:val="00E60563"/>
    <w:rsid w:val="00E7381C"/>
    <w:rsid w:val="00E77DC3"/>
    <w:rsid w:val="00E85ED9"/>
    <w:rsid w:val="00E86B3A"/>
    <w:rsid w:val="00E90103"/>
    <w:rsid w:val="00E9491F"/>
    <w:rsid w:val="00E959A7"/>
    <w:rsid w:val="00EA250C"/>
    <w:rsid w:val="00EA3704"/>
    <w:rsid w:val="00EB03F4"/>
    <w:rsid w:val="00EB0A92"/>
    <w:rsid w:val="00EB5694"/>
    <w:rsid w:val="00EB7F8F"/>
    <w:rsid w:val="00EC2569"/>
    <w:rsid w:val="00EC49F5"/>
    <w:rsid w:val="00ED1675"/>
    <w:rsid w:val="00ED5057"/>
    <w:rsid w:val="00ED70F8"/>
    <w:rsid w:val="00ED7769"/>
    <w:rsid w:val="00EF16BA"/>
    <w:rsid w:val="00F02C0D"/>
    <w:rsid w:val="00F05C39"/>
    <w:rsid w:val="00F05DBB"/>
    <w:rsid w:val="00F11718"/>
    <w:rsid w:val="00F21C97"/>
    <w:rsid w:val="00F27C5C"/>
    <w:rsid w:val="00F3067C"/>
    <w:rsid w:val="00F35F79"/>
    <w:rsid w:val="00F364FD"/>
    <w:rsid w:val="00F83F5B"/>
    <w:rsid w:val="00F84011"/>
    <w:rsid w:val="00F8515C"/>
    <w:rsid w:val="00F859FF"/>
    <w:rsid w:val="00F863DC"/>
    <w:rsid w:val="00F86EE1"/>
    <w:rsid w:val="00FA6182"/>
    <w:rsid w:val="00FA75FC"/>
    <w:rsid w:val="00FB0ACD"/>
    <w:rsid w:val="00FB6D89"/>
    <w:rsid w:val="00FB735B"/>
    <w:rsid w:val="00FC06F0"/>
    <w:rsid w:val="00FC3F7F"/>
    <w:rsid w:val="00FD3B0A"/>
    <w:rsid w:val="00FE082D"/>
    <w:rsid w:val="00FE6439"/>
    <w:rsid w:val="00FF1200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46"/>
  </w:style>
  <w:style w:type="paragraph" w:styleId="10">
    <w:name w:val="heading 1"/>
    <w:basedOn w:val="a"/>
    <w:next w:val="a"/>
    <w:link w:val="11"/>
    <w:qFormat/>
    <w:rsid w:val="001964A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96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4EBC"/>
    <w:rPr>
      <w:color w:val="0000FF"/>
      <w:u w:val="single"/>
    </w:rPr>
  </w:style>
  <w:style w:type="paragraph" w:styleId="32">
    <w:name w:val="Body Text 3"/>
    <w:basedOn w:val="a"/>
    <w:link w:val="33"/>
    <w:uiPriority w:val="99"/>
    <w:unhideWhenUsed/>
    <w:rsid w:val="00BB24F5"/>
    <w:pPr>
      <w:spacing w:after="120"/>
      <w:jc w:val="both"/>
    </w:pPr>
    <w:rPr>
      <w:rFonts w:eastAsiaTheme="minorEastAsia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BB24F5"/>
    <w:rPr>
      <w:rFonts w:eastAsiaTheme="minorEastAsi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1964A4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table" w:styleId="a5">
    <w:name w:val="Table Grid"/>
    <w:basedOn w:val="a1"/>
    <w:uiPriority w:val="59"/>
    <w:rsid w:val="001964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5211"/>
    <w:pPr>
      <w:ind w:left="720"/>
      <w:contextualSpacing/>
      <w:jc w:val="both"/>
    </w:pPr>
    <w:rPr>
      <w:rFonts w:eastAsiaTheme="minorEastAsia"/>
      <w:lang w:eastAsia="ru-RU"/>
    </w:rPr>
  </w:style>
  <w:style w:type="paragraph" w:customStyle="1" w:styleId="ConsPlusNormal">
    <w:name w:val="ConsPlusNormal"/>
    <w:rsid w:val="00154D8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1"/>
    <w:basedOn w:val="a"/>
    <w:rsid w:val="002D4AB6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Стиль3"/>
    <w:basedOn w:val="2"/>
    <w:rsid w:val="002D4AB6"/>
    <w:pPr>
      <w:numPr>
        <w:ilvl w:val="2"/>
        <w:numId w:val="3"/>
      </w:numPr>
      <w:tabs>
        <w:tab w:val="clear" w:pos="1127"/>
      </w:tabs>
      <w:ind w:left="283" w:hanging="180"/>
      <w:jc w:val="both"/>
    </w:pPr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D4AB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4AB6"/>
  </w:style>
  <w:style w:type="character" w:styleId="a7">
    <w:name w:val="Strong"/>
    <w:basedOn w:val="a0"/>
    <w:uiPriority w:val="22"/>
    <w:qFormat/>
    <w:rsid w:val="00DB12A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2A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rsid w:val="006C251C"/>
    <w:pPr>
      <w:spacing w:after="0" w:line="240" w:lineRule="auto"/>
      <w:ind w:firstLine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E6890"/>
    <w:rPr>
      <w:color w:val="800080" w:themeColor="followedHyperlink"/>
      <w:u w:val="single"/>
    </w:rPr>
  </w:style>
  <w:style w:type="character" w:customStyle="1" w:styleId="ab">
    <w:name w:val="Цветовое выделение"/>
    <w:uiPriority w:val="99"/>
    <w:rsid w:val="00CA388B"/>
    <w:rPr>
      <w:b/>
      <w:bCs/>
      <w:color w:val="26282F"/>
    </w:rPr>
  </w:style>
  <w:style w:type="paragraph" w:customStyle="1" w:styleId="ac">
    <w:name w:val="Таблицы (моноширинный)"/>
    <w:basedOn w:val="a"/>
    <w:next w:val="a"/>
    <w:uiPriority w:val="99"/>
    <w:rsid w:val="00CA3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rsid w:val="002D55D9"/>
    <w:rPr>
      <w:b w:val="0"/>
      <w:bCs w:val="0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4003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73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480C2E"/>
    <w:rPr>
      <w:i/>
      <w:iCs/>
      <w:color w:val="808080" w:themeColor="text1" w:themeTint="7F"/>
    </w:rPr>
  </w:style>
  <w:style w:type="character" w:customStyle="1" w:styleId="31">
    <w:name w:val="Заголовок 3 Знак"/>
    <w:basedOn w:val="a0"/>
    <w:link w:val="30"/>
    <w:uiPriority w:val="9"/>
    <w:semiHidden/>
    <w:rsid w:val="00196F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rsid w:val="00C46A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7B2E"/>
  </w:style>
  <w:style w:type="paragraph" w:styleId="af3">
    <w:name w:val="footer"/>
    <w:basedOn w:val="a"/>
    <w:link w:val="af4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7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46"/>
  </w:style>
  <w:style w:type="paragraph" w:styleId="10">
    <w:name w:val="heading 1"/>
    <w:basedOn w:val="a"/>
    <w:next w:val="a"/>
    <w:link w:val="11"/>
    <w:qFormat/>
    <w:rsid w:val="001964A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96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4EBC"/>
    <w:rPr>
      <w:color w:val="0000FF"/>
      <w:u w:val="single"/>
    </w:rPr>
  </w:style>
  <w:style w:type="paragraph" w:styleId="32">
    <w:name w:val="Body Text 3"/>
    <w:basedOn w:val="a"/>
    <w:link w:val="33"/>
    <w:uiPriority w:val="99"/>
    <w:unhideWhenUsed/>
    <w:rsid w:val="00BB24F5"/>
    <w:pPr>
      <w:spacing w:after="120"/>
      <w:jc w:val="both"/>
    </w:pPr>
    <w:rPr>
      <w:rFonts w:eastAsiaTheme="minorEastAsia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BB24F5"/>
    <w:rPr>
      <w:rFonts w:eastAsiaTheme="minorEastAsi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1964A4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table" w:styleId="a5">
    <w:name w:val="Table Grid"/>
    <w:basedOn w:val="a1"/>
    <w:uiPriority w:val="59"/>
    <w:rsid w:val="001964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5211"/>
    <w:pPr>
      <w:ind w:left="720"/>
      <w:contextualSpacing/>
      <w:jc w:val="both"/>
    </w:pPr>
    <w:rPr>
      <w:rFonts w:eastAsiaTheme="minorEastAsia"/>
      <w:lang w:eastAsia="ru-RU"/>
    </w:rPr>
  </w:style>
  <w:style w:type="paragraph" w:customStyle="1" w:styleId="ConsPlusNormal">
    <w:name w:val="ConsPlusNormal"/>
    <w:rsid w:val="00154D8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1"/>
    <w:basedOn w:val="a"/>
    <w:rsid w:val="002D4AB6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Стиль3"/>
    <w:basedOn w:val="2"/>
    <w:rsid w:val="002D4AB6"/>
    <w:pPr>
      <w:numPr>
        <w:ilvl w:val="2"/>
        <w:numId w:val="3"/>
      </w:numPr>
      <w:tabs>
        <w:tab w:val="clear" w:pos="1127"/>
      </w:tabs>
      <w:ind w:left="283" w:hanging="180"/>
      <w:jc w:val="both"/>
    </w:pPr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D4AB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4AB6"/>
  </w:style>
  <w:style w:type="character" w:styleId="a7">
    <w:name w:val="Strong"/>
    <w:basedOn w:val="a0"/>
    <w:uiPriority w:val="22"/>
    <w:qFormat/>
    <w:rsid w:val="00DB12A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2A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rsid w:val="006C251C"/>
    <w:pPr>
      <w:spacing w:after="0" w:line="240" w:lineRule="auto"/>
      <w:ind w:firstLine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E6890"/>
    <w:rPr>
      <w:color w:val="800080" w:themeColor="followedHyperlink"/>
      <w:u w:val="single"/>
    </w:rPr>
  </w:style>
  <w:style w:type="character" w:customStyle="1" w:styleId="ab">
    <w:name w:val="Цветовое выделение"/>
    <w:uiPriority w:val="99"/>
    <w:rsid w:val="00CA388B"/>
    <w:rPr>
      <w:b/>
      <w:bCs/>
      <w:color w:val="26282F"/>
    </w:rPr>
  </w:style>
  <w:style w:type="paragraph" w:customStyle="1" w:styleId="ac">
    <w:name w:val="Таблицы (моноширинный)"/>
    <w:basedOn w:val="a"/>
    <w:next w:val="a"/>
    <w:uiPriority w:val="99"/>
    <w:rsid w:val="00CA3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rsid w:val="002D55D9"/>
    <w:rPr>
      <w:b w:val="0"/>
      <w:bCs w:val="0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4003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73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480C2E"/>
    <w:rPr>
      <w:i/>
      <w:iCs/>
      <w:color w:val="808080" w:themeColor="text1" w:themeTint="7F"/>
    </w:rPr>
  </w:style>
  <w:style w:type="character" w:customStyle="1" w:styleId="31">
    <w:name w:val="Заголовок 3 Знак"/>
    <w:basedOn w:val="a0"/>
    <w:link w:val="30"/>
    <w:uiPriority w:val="9"/>
    <w:semiHidden/>
    <w:rsid w:val="00196F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rsid w:val="00C46A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7B2E"/>
  </w:style>
  <w:style w:type="paragraph" w:styleId="af3">
    <w:name w:val="footer"/>
    <w:basedOn w:val="a"/>
    <w:link w:val="af4"/>
    <w:uiPriority w:val="99"/>
    <w:unhideWhenUsed/>
    <w:rsid w:val="0004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7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25267.0" TargetMode="External"/><Relationship Id="rId18" Type="http://schemas.openxmlformats.org/officeDocument/2006/relationships/hyperlink" Target="mailto:dmsig@ugorsk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adm.ugorsk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adm.ugorsk.ru/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.ugorsk.ru/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garantF1://10064072.0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mailto:arh@ugorsk.ru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dmsig@ugorsk.ru" TargetMode="External"/><Relationship Id="rId14" Type="http://schemas.openxmlformats.org/officeDocument/2006/relationships/hyperlink" Target="garantF1://12025267.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1F9A3-5CAA-47D6-B832-51C6E407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20055</TotalTime>
  <Pages>44</Pages>
  <Words>8398</Words>
  <Characters>47874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Павел Сергеевич</dc:creator>
  <cp:lastModifiedBy>Городович Виктория Владимировна</cp:lastModifiedBy>
  <cp:revision>117</cp:revision>
  <cp:lastPrinted>2021-09-14T07:43:00Z</cp:lastPrinted>
  <dcterms:created xsi:type="dcterms:W3CDTF">2018-02-08T13:31:00Z</dcterms:created>
  <dcterms:modified xsi:type="dcterms:W3CDTF">2021-09-16T11:23:00Z</dcterms:modified>
</cp:coreProperties>
</file>