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37" w:rsidRDefault="00D33F37" w:rsidP="00D33F37">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D33F37" w:rsidRDefault="00D33F37" w:rsidP="00D33F37">
      <w:pPr>
        <w:jc w:val="center"/>
        <w:rPr>
          <w:b/>
          <w:sz w:val="24"/>
        </w:rPr>
      </w:pPr>
      <w:r>
        <w:rPr>
          <w:b/>
          <w:sz w:val="24"/>
        </w:rPr>
        <w:t xml:space="preserve">Администрация города </w:t>
      </w:r>
      <w:proofErr w:type="spellStart"/>
      <w:r>
        <w:rPr>
          <w:b/>
          <w:sz w:val="24"/>
        </w:rPr>
        <w:t>Югорска</w:t>
      </w:r>
      <w:proofErr w:type="spellEnd"/>
    </w:p>
    <w:p w:rsidR="00D33F37" w:rsidRDefault="00D33F37" w:rsidP="00D33F37">
      <w:pPr>
        <w:spacing w:line="360" w:lineRule="auto"/>
        <w:jc w:val="center"/>
        <w:rPr>
          <w:b/>
          <w:sz w:val="23"/>
          <w:szCs w:val="23"/>
        </w:rPr>
      </w:pPr>
      <w:r>
        <w:rPr>
          <w:b/>
          <w:sz w:val="23"/>
          <w:szCs w:val="23"/>
        </w:rPr>
        <w:t>ПРОТОКОЛ</w:t>
      </w:r>
    </w:p>
    <w:p w:rsidR="00D33F37" w:rsidRDefault="00D33F37" w:rsidP="00D33F37">
      <w:pPr>
        <w:spacing w:line="360" w:lineRule="auto"/>
        <w:jc w:val="center"/>
        <w:rPr>
          <w:b/>
          <w:sz w:val="23"/>
          <w:szCs w:val="23"/>
        </w:rPr>
      </w:pPr>
      <w:r>
        <w:rPr>
          <w:b/>
          <w:sz w:val="23"/>
          <w:szCs w:val="23"/>
        </w:rPr>
        <w:t>рассмотрения и оценки котировочных заявок</w:t>
      </w:r>
    </w:p>
    <w:p w:rsidR="00D33F37" w:rsidRDefault="00D33F37" w:rsidP="00D33F37">
      <w:pPr>
        <w:rPr>
          <w:sz w:val="24"/>
          <w:szCs w:val="24"/>
        </w:rPr>
      </w:pPr>
      <w:r>
        <w:rPr>
          <w:sz w:val="24"/>
          <w:szCs w:val="24"/>
        </w:rPr>
        <w:t xml:space="preserve">29 марта 2011г.                                                                                            № </w:t>
      </w:r>
      <w:hyperlink r:id="rId4" w:history="1">
        <w:r>
          <w:rPr>
            <w:rStyle w:val="a3"/>
            <w:sz w:val="24"/>
          </w:rPr>
          <w:t>01873000058110000</w:t>
        </w:r>
      </w:hyperlink>
      <w:r>
        <w:rPr>
          <w:sz w:val="24"/>
          <w:szCs w:val="24"/>
        </w:rPr>
        <w:t>58-1</w:t>
      </w:r>
    </w:p>
    <w:p w:rsidR="00D33F37" w:rsidRDefault="00D33F37" w:rsidP="00D33F37">
      <w:pPr>
        <w:rPr>
          <w:sz w:val="24"/>
          <w:szCs w:val="24"/>
        </w:rPr>
      </w:pPr>
      <w:r>
        <w:rPr>
          <w:b/>
          <w:sz w:val="24"/>
          <w:szCs w:val="24"/>
        </w:rPr>
        <w:t xml:space="preserve">ПРИСУТСТВОВАЛИ: </w:t>
      </w:r>
    </w:p>
    <w:p w:rsidR="00D33F37" w:rsidRDefault="00D33F37" w:rsidP="00D33F37">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D33F37" w:rsidRDefault="00D33F37" w:rsidP="00D33F37">
      <w:pPr>
        <w:rPr>
          <w:sz w:val="24"/>
          <w:szCs w:val="24"/>
        </w:rPr>
      </w:pPr>
      <w:r>
        <w:rPr>
          <w:sz w:val="24"/>
          <w:szCs w:val="24"/>
        </w:rPr>
        <w:t xml:space="preserve">1. </w:t>
      </w:r>
      <w:proofErr w:type="spellStart"/>
      <w:r>
        <w:rPr>
          <w:sz w:val="24"/>
          <w:szCs w:val="24"/>
        </w:rPr>
        <w:t>Бодак</w:t>
      </w:r>
      <w:proofErr w:type="spellEnd"/>
      <w:r>
        <w:rPr>
          <w:sz w:val="24"/>
          <w:szCs w:val="24"/>
        </w:rPr>
        <w:t xml:space="preserve"> М.И. – первый заместитель главы города </w:t>
      </w:r>
      <w:proofErr w:type="spellStart"/>
      <w:r>
        <w:rPr>
          <w:sz w:val="24"/>
          <w:szCs w:val="24"/>
        </w:rPr>
        <w:t>Югорска</w:t>
      </w:r>
      <w:proofErr w:type="spellEnd"/>
      <w:r>
        <w:rPr>
          <w:sz w:val="24"/>
          <w:szCs w:val="24"/>
        </w:rPr>
        <w:t>;</w:t>
      </w:r>
    </w:p>
    <w:p w:rsidR="00D33F37" w:rsidRDefault="00D33F37" w:rsidP="00D33F37">
      <w:pPr>
        <w:rPr>
          <w:sz w:val="24"/>
          <w:szCs w:val="24"/>
        </w:rPr>
      </w:pPr>
      <w:r>
        <w:rPr>
          <w:sz w:val="24"/>
          <w:szCs w:val="24"/>
        </w:rPr>
        <w:t>Члены  комиссии:</w:t>
      </w:r>
    </w:p>
    <w:p w:rsidR="00D33F37" w:rsidRDefault="00D33F37" w:rsidP="00D33F37">
      <w:pPr>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D33F37" w:rsidRDefault="00D33F37" w:rsidP="00D33F37">
      <w:pPr>
        <w:jc w:val="both"/>
        <w:rPr>
          <w:sz w:val="24"/>
          <w:szCs w:val="24"/>
        </w:rPr>
      </w:pPr>
      <w:r>
        <w:rPr>
          <w:sz w:val="24"/>
          <w:szCs w:val="24"/>
        </w:rPr>
        <w:t xml:space="preserve">3. </w:t>
      </w:r>
      <w:proofErr w:type="spellStart"/>
      <w:r>
        <w:rPr>
          <w:sz w:val="24"/>
          <w:szCs w:val="24"/>
        </w:rPr>
        <w:t>Бандурин</w:t>
      </w:r>
      <w:proofErr w:type="spellEnd"/>
      <w:r>
        <w:rPr>
          <w:sz w:val="24"/>
          <w:szCs w:val="24"/>
        </w:rPr>
        <w:t xml:space="preserve"> В.К. – директор департамента жилищно-коммунального и строительного комплекса; </w:t>
      </w:r>
    </w:p>
    <w:p w:rsidR="00D33F37" w:rsidRDefault="00D33F37" w:rsidP="00D33F37">
      <w:pPr>
        <w:jc w:val="both"/>
        <w:rPr>
          <w:sz w:val="24"/>
          <w:szCs w:val="24"/>
        </w:rPr>
      </w:pPr>
      <w:r>
        <w:rPr>
          <w:sz w:val="24"/>
          <w:szCs w:val="24"/>
        </w:rPr>
        <w:t>4.Голин С.Д. - директор  департамента муниципальной собственности и градостроительства;</w:t>
      </w:r>
    </w:p>
    <w:p w:rsidR="00D33F37" w:rsidRDefault="00D33F37" w:rsidP="00D33F37">
      <w:pPr>
        <w:jc w:val="both"/>
        <w:rPr>
          <w:sz w:val="24"/>
          <w:szCs w:val="24"/>
        </w:rPr>
      </w:pPr>
      <w:r>
        <w:rPr>
          <w:sz w:val="24"/>
          <w:szCs w:val="24"/>
        </w:rPr>
        <w:t>5. Кузнецова Т.П. – начальник управления экономической политики;;</w:t>
      </w:r>
    </w:p>
    <w:p w:rsidR="00D33F37" w:rsidRDefault="00D33F37" w:rsidP="00D33F37">
      <w:pPr>
        <w:jc w:val="both"/>
        <w:rPr>
          <w:sz w:val="24"/>
          <w:szCs w:val="24"/>
        </w:rPr>
      </w:pPr>
      <w:r>
        <w:rPr>
          <w:sz w:val="24"/>
          <w:szCs w:val="24"/>
        </w:rPr>
        <w:t>6. Морозова Н.А. - заместитель  главы города;</w:t>
      </w:r>
    </w:p>
    <w:p w:rsidR="00D33F37" w:rsidRDefault="00D33F37" w:rsidP="00D33F37">
      <w:pPr>
        <w:jc w:val="both"/>
        <w:rPr>
          <w:sz w:val="24"/>
          <w:szCs w:val="24"/>
        </w:rPr>
      </w:pPr>
      <w:r>
        <w:rPr>
          <w:sz w:val="24"/>
          <w:szCs w:val="24"/>
        </w:rPr>
        <w:t>7. Тельнова Н.А. – начальник  контрольно-ревизионного отдела департамента финансов;</w:t>
      </w:r>
    </w:p>
    <w:p w:rsidR="00D33F37" w:rsidRDefault="00D33F37" w:rsidP="00D33F37">
      <w:pPr>
        <w:jc w:val="both"/>
        <w:rPr>
          <w:sz w:val="24"/>
          <w:szCs w:val="24"/>
        </w:rPr>
      </w:pPr>
      <w:r>
        <w:rPr>
          <w:sz w:val="24"/>
          <w:szCs w:val="24"/>
        </w:rPr>
        <w:t>8. Захарова Н.Б. – начальник отдела муниципальных закупок управления экономической политики.</w:t>
      </w:r>
    </w:p>
    <w:p w:rsidR="00D33F37" w:rsidRDefault="00D33F37" w:rsidP="00D33F37">
      <w:pPr>
        <w:jc w:val="both"/>
        <w:rPr>
          <w:kern w:val="2"/>
          <w:sz w:val="24"/>
          <w:szCs w:val="24"/>
          <w:lang w:eastAsia="ar-SA"/>
        </w:rPr>
      </w:pPr>
      <w:r>
        <w:rPr>
          <w:sz w:val="24"/>
          <w:szCs w:val="24"/>
        </w:rPr>
        <w:t xml:space="preserve"> Всего присутствовали 8 членов комиссии, что составляет 80 % от общего количества членов.</w:t>
      </w:r>
    </w:p>
    <w:p w:rsidR="00D33F37" w:rsidRDefault="00D33F37" w:rsidP="00D33F37">
      <w:pPr>
        <w:jc w:val="both"/>
        <w:rPr>
          <w:sz w:val="24"/>
          <w:szCs w:val="24"/>
        </w:rPr>
      </w:pPr>
      <w:r>
        <w:rPr>
          <w:sz w:val="24"/>
          <w:szCs w:val="24"/>
        </w:rPr>
        <w:t xml:space="preserve"> Представитель заказчика: </w:t>
      </w:r>
      <w:proofErr w:type="spellStart"/>
      <w:r>
        <w:rPr>
          <w:sz w:val="24"/>
        </w:rPr>
        <w:t>Яморзова</w:t>
      </w:r>
      <w:proofErr w:type="spellEnd"/>
      <w:r>
        <w:rPr>
          <w:sz w:val="24"/>
        </w:rPr>
        <w:t xml:space="preserve"> Ольга Викторовна</w:t>
      </w:r>
      <w:r>
        <w:rPr>
          <w:sz w:val="24"/>
          <w:szCs w:val="24"/>
        </w:rPr>
        <w:t xml:space="preserve"> – начальник  </w:t>
      </w:r>
      <w:r>
        <w:rPr>
          <w:sz w:val="24"/>
        </w:rPr>
        <w:t>главный экономист</w:t>
      </w:r>
      <w:r>
        <w:rPr>
          <w:sz w:val="24"/>
          <w:szCs w:val="24"/>
        </w:rPr>
        <w:t xml:space="preserve"> </w:t>
      </w:r>
      <w:r>
        <w:rPr>
          <w:sz w:val="24"/>
          <w:szCs w:val="28"/>
        </w:rPr>
        <w:t>МБОУ «Средняя общеобразовательная школа № 5»</w:t>
      </w:r>
      <w:r>
        <w:rPr>
          <w:sz w:val="24"/>
          <w:szCs w:val="24"/>
        </w:rPr>
        <w:t>.</w:t>
      </w:r>
    </w:p>
    <w:p w:rsidR="00D33F37" w:rsidRPr="002F4B41" w:rsidRDefault="00D33F37" w:rsidP="00D33F37">
      <w:pPr>
        <w:jc w:val="both"/>
        <w:rPr>
          <w:sz w:val="24"/>
          <w:szCs w:val="28"/>
        </w:rPr>
      </w:pPr>
      <w:r w:rsidRPr="002F4B41">
        <w:rPr>
          <w:sz w:val="24"/>
          <w:szCs w:val="28"/>
        </w:rPr>
        <w:t xml:space="preserve">1.Наименование предмета запроса котировок: запрос котировок на </w:t>
      </w:r>
      <w:r>
        <w:rPr>
          <w:sz w:val="24"/>
          <w:szCs w:val="28"/>
        </w:rPr>
        <w:t>поставку комплектов интерактивного оборудования</w:t>
      </w:r>
      <w:r w:rsidRPr="002F4B41">
        <w:rPr>
          <w:sz w:val="24"/>
          <w:szCs w:val="28"/>
        </w:rPr>
        <w:t xml:space="preserve"> (запрос котировок от 14 марта 2011 года № 216, номер извещения на официальном сайте: </w:t>
      </w:r>
      <w:hyperlink r:id="rId5" w:history="1">
        <w:r w:rsidRPr="002F4B41">
          <w:rPr>
            <w:sz w:val="24"/>
            <w:szCs w:val="28"/>
          </w:rPr>
          <w:t>01873000058110000</w:t>
        </w:r>
      </w:hyperlink>
      <w:r w:rsidRPr="002F4B41">
        <w:rPr>
          <w:sz w:val="24"/>
          <w:szCs w:val="28"/>
        </w:rPr>
        <w:t xml:space="preserve">58). </w:t>
      </w:r>
    </w:p>
    <w:p w:rsidR="00D33F37" w:rsidRPr="002F4B41" w:rsidRDefault="00D33F37" w:rsidP="00D33F37">
      <w:pPr>
        <w:jc w:val="both"/>
        <w:rPr>
          <w:sz w:val="24"/>
          <w:szCs w:val="28"/>
        </w:rPr>
      </w:pPr>
      <w:r w:rsidRPr="002F4B41">
        <w:rPr>
          <w:sz w:val="24"/>
          <w:szCs w:val="28"/>
        </w:rPr>
        <w:t xml:space="preserve">2.Муниципальный заказчик: </w:t>
      </w:r>
      <w:r>
        <w:rPr>
          <w:sz w:val="24"/>
          <w:szCs w:val="28"/>
        </w:rPr>
        <w:t>Муниципальное бюджетное общеобразовательное учреждение «Средняя общеобразовательная школа № 5»</w:t>
      </w:r>
      <w:r w:rsidRPr="002F4B41">
        <w:rPr>
          <w:sz w:val="24"/>
          <w:szCs w:val="28"/>
        </w:rPr>
        <w:t xml:space="preserve">. Почтовый адрес: 628260, ул. Садовая, д.1 б, </w:t>
      </w:r>
      <w:proofErr w:type="spellStart"/>
      <w:r w:rsidRPr="002F4B41">
        <w:rPr>
          <w:sz w:val="24"/>
          <w:szCs w:val="28"/>
        </w:rPr>
        <w:t>г</w:t>
      </w:r>
      <w:proofErr w:type="gramStart"/>
      <w:r w:rsidRPr="002F4B41">
        <w:rPr>
          <w:sz w:val="24"/>
          <w:szCs w:val="28"/>
        </w:rPr>
        <w:t>.Ю</w:t>
      </w:r>
      <w:proofErr w:type="gramEnd"/>
      <w:r w:rsidRPr="002F4B41">
        <w:rPr>
          <w:sz w:val="24"/>
          <w:szCs w:val="28"/>
        </w:rPr>
        <w:t>горск</w:t>
      </w:r>
      <w:proofErr w:type="spellEnd"/>
      <w:r w:rsidRPr="002F4B41">
        <w:rPr>
          <w:sz w:val="24"/>
          <w:szCs w:val="28"/>
        </w:rPr>
        <w:t xml:space="preserve">, Ханты-Мансийский  автономный  </w:t>
      </w:r>
      <w:proofErr w:type="spellStart"/>
      <w:r w:rsidRPr="002F4B41">
        <w:rPr>
          <w:sz w:val="24"/>
          <w:szCs w:val="28"/>
        </w:rPr>
        <w:t>округ-Югра</w:t>
      </w:r>
      <w:proofErr w:type="spellEnd"/>
      <w:r w:rsidRPr="002F4B41">
        <w:rPr>
          <w:sz w:val="24"/>
          <w:szCs w:val="28"/>
        </w:rPr>
        <w:t>, Тюменская область.</w:t>
      </w:r>
    </w:p>
    <w:p w:rsidR="00D33F37" w:rsidRDefault="00D33F37" w:rsidP="00D33F37">
      <w:pPr>
        <w:jc w:val="both"/>
        <w:rPr>
          <w:sz w:val="24"/>
          <w:szCs w:val="24"/>
        </w:rPr>
      </w:pPr>
      <w:r w:rsidRPr="002F4B41">
        <w:rPr>
          <w:sz w:val="24"/>
          <w:szCs w:val="28"/>
        </w:rPr>
        <w:t>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w:t>
      </w:r>
      <w:r>
        <w:rPr>
          <w:sz w:val="24"/>
          <w:szCs w:val="24"/>
        </w:rPr>
        <w:t xml:space="preserve"> (</w:t>
      </w:r>
      <w:hyperlink r:id="rId6" w:history="1">
        <w:r>
          <w:rPr>
            <w:rStyle w:val="a3"/>
            <w:color w:val="auto"/>
            <w:sz w:val="24"/>
            <w:szCs w:val="24"/>
            <w:u w:val="none"/>
          </w:rPr>
          <w:t>www.zakupki.gov.ru</w:t>
        </w:r>
      </w:hyperlink>
      <w:r>
        <w:rPr>
          <w:sz w:val="24"/>
          <w:szCs w:val="24"/>
        </w:rPr>
        <w:t xml:space="preserve">) «15» марта 2011 года. </w:t>
      </w:r>
    </w:p>
    <w:p w:rsidR="00D33F37" w:rsidRDefault="00D33F37" w:rsidP="00D33F37">
      <w:pPr>
        <w:jc w:val="both"/>
        <w:rPr>
          <w:sz w:val="24"/>
          <w:szCs w:val="24"/>
        </w:rPr>
      </w:pPr>
      <w:r>
        <w:rPr>
          <w:sz w:val="24"/>
          <w:szCs w:val="24"/>
        </w:rPr>
        <w:t xml:space="preserve"> 4.Существенными условиями муниципального контракта, который будет заключен с победителем в проведении запроса котировок, являются  </w:t>
      </w:r>
      <w:proofErr w:type="gramStart"/>
      <w:r>
        <w:rPr>
          <w:sz w:val="24"/>
          <w:szCs w:val="24"/>
        </w:rPr>
        <w:t>следующие</w:t>
      </w:r>
      <w:proofErr w:type="gramEnd"/>
      <w:r>
        <w:rPr>
          <w:sz w:val="24"/>
          <w:szCs w:val="24"/>
        </w:rPr>
        <w:t>:</w:t>
      </w:r>
    </w:p>
    <w:p w:rsidR="00D33F37" w:rsidRDefault="00D33F37" w:rsidP="00D33F37">
      <w:pPr>
        <w:jc w:val="both"/>
        <w:rPr>
          <w:sz w:val="24"/>
          <w:szCs w:val="24"/>
        </w:rPr>
      </w:pPr>
      <w:r>
        <w:rPr>
          <w:sz w:val="24"/>
          <w:szCs w:val="24"/>
        </w:rPr>
        <w:t xml:space="preserve">        4.1 Наименование, характеристики и объем товара– </w:t>
      </w:r>
      <w:proofErr w:type="gramStart"/>
      <w:r>
        <w:rPr>
          <w:sz w:val="24"/>
          <w:szCs w:val="24"/>
        </w:rPr>
        <w:t>Пр</w:t>
      </w:r>
      <w:proofErr w:type="gramEnd"/>
      <w:r>
        <w:rPr>
          <w:sz w:val="24"/>
          <w:szCs w:val="24"/>
        </w:rPr>
        <w:t>иложение 1 к протоколу рассмотрения и оценки котировочных заявок.</w:t>
      </w:r>
    </w:p>
    <w:p w:rsidR="00D33F37" w:rsidRDefault="00D33F37" w:rsidP="00D33F37">
      <w:pPr>
        <w:jc w:val="both"/>
        <w:rPr>
          <w:sz w:val="24"/>
          <w:szCs w:val="24"/>
        </w:rPr>
      </w:pPr>
      <w:r>
        <w:rPr>
          <w:sz w:val="24"/>
          <w:szCs w:val="24"/>
        </w:rPr>
        <w:t xml:space="preserve">       4.2 Сроки поставки товара:  </w:t>
      </w:r>
      <w:r>
        <w:rPr>
          <w:sz w:val="22"/>
          <w:szCs w:val="22"/>
        </w:rPr>
        <w:t>в течение 25 рабочих дней с момента подписания контракта</w:t>
      </w:r>
      <w:r>
        <w:rPr>
          <w:sz w:val="24"/>
          <w:szCs w:val="24"/>
        </w:rPr>
        <w:t>.</w:t>
      </w:r>
    </w:p>
    <w:p w:rsidR="00D33F37" w:rsidRDefault="00D33F37" w:rsidP="00D33F37">
      <w:pPr>
        <w:jc w:val="both"/>
        <w:rPr>
          <w:sz w:val="24"/>
          <w:szCs w:val="24"/>
        </w:rPr>
      </w:pPr>
      <w:r>
        <w:rPr>
          <w:sz w:val="24"/>
          <w:szCs w:val="24"/>
        </w:rPr>
        <w:t xml:space="preserve">       4.3 Максимальная  цена муниципального  контракта: 276 742 рубля. </w:t>
      </w:r>
    </w:p>
    <w:p w:rsidR="00D33F37" w:rsidRDefault="00D33F37" w:rsidP="00D33F37">
      <w:pPr>
        <w:jc w:val="both"/>
        <w:rPr>
          <w:sz w:val="24"/>
          <w:szCs w:val="24"/>
        </w:rPr>
      </w:pPr>
      <w:r>
        <w:rPr>
          <w:sz w:val="24"/>
          <w:szCs w:val="24"/>
        </w:rPr>
        <w:t xml:space="preserve">       4.4 Источник финансирования: бюджет города </w:t>
      </w:r>
      <w:proofErr w:type="spellStart"/>
      <w:r>
        <w:rPr>
          <w:sz w:val="24"/>
          <w:szCs w:val="24"/>
        </w:rPr>
        <w:t>Югорска</w:t>
      </w:r>
      <w:proofErr w:type="spellEnd"/>
      <w:r>
        <w:rPr>
          <w:sz w:val="24"/>
          <w:szCs w:val="24"/>
        </w:rPr>
        <w:t xml:space="preserve"> на  2011 год.</w:t>
      </w:r>
    </w:p>
    <w:p w:rsidR="00D33F37" w:rsidRDefault="00D33F37" w:rsidP="00D33F37">
      <w:pPr>
        <w:jc w:val="both"/>
        <w:rPr>
          <w:sz w:val="24"/>
          <w:szCs w:val="24"/>
        </w:rPr>
      </w:pPr>
      <w:r>
        <w:rPr>
          <w:sz w:val="24"/>
          <w:szCs w:val="24"/>
        </w:rPr>
        <w:t xml:space="preserve">       4.5</w:t>
      </w:r>
      <w:proofErr w:type="gramStart"/>
      <w:r>
        <w:rPr>
          <w:sz w:val="24"/>
          <w:szCs w:val="24"/>
        </w:rPr>
        <w:t xml:space="preserve"> В</w:t>
      </w:r>
      <w:proofErr w:type="gramEnd"/>
      <w:r>
        <w:rPr>
          <w:sz w:val="24"/>
          <w:szCs w:val="24"/>
        </w:rPr>
        <w:t xml:space="preserve">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 </w:t>
      </w:r>
    </w:p>
    <w:p w:rsidR="00D33F37" w:rsidRDefault="00D33F37" w:rsidP="00D33F37">
      <w:pPr>
        <w:jc w:val="both"/>
        <w:rPr>
          <w:sz w:val="24"/>
          <w:szCs w:val="24"/>
        </w:rPr>
      </w:pPr>
      <w:r>
        <w:rPr>
          <w:sz w:val="24"/>
          <w:szCs w:val="24"/>
        </w:rPr>
        <w:t xml:space="preserve">       4.6 Срок и условия оплаты поставок товаров: путем  безналичного перечисления   в течение 25 рабочих дней после подписания акта приема – передачи товара, на основании представленной счет – фактуры и  накладной.</w:t>
      </w:r>
    </w:p>
    <w:p w:rsidR="00D33F37" w:rsidRDefault="00D33F37" w:rsidP="00D33F37">
      <w:pPr>
        <w:jc w:val="both"/>
        <w:rPr>
          <w:sz w:val="24"/>
          <w:szCs w:val="24"/>
        </w:rPr>
      </w:pPr>
      <w:r>
        <w:rPr>
          <w:sz w:val="24"/>
          <w:szCs w:val="24"/>
        </w:rPr>
        <w:t xml:space="preserve">5. До окончания срока, указанного в извещении о проведении запроса котировок («28» марта  </w:t>
      </w:r>
      <w:smartTag w:uri="urn:schemas-microsoft-com:office:smarttags" w:element="metricconverter">
        <w:smartTagPr>
          <w:attr w:name="ProductID" w:val="2011 г"/>
        </w:smartTagPr>
        <w:r>
          <w:rPr>
            <w:sz w:val="24"/>
            <w:szCs w:val="24"/>
          </w:rPr>
          <w:t>2011 г</w:t>
        </w:r>
      </w:smartTag>
      <w:r>
        <w:rPr>
          <w:sz w:val="24"/>
          <w:szCs w:val="24"/>
        </w:rPr>
        <w:t xml:space="preserve">. 14 часов 00 минут) были </w:t>
      </w:r>
      <w:r w:rsidRPr="0032022A">
        <w:rPr>
          <w:sz w:val="24"/>
          <w:szCs w:val="24"/>
        </w:rPr>
        <w:t>поданы 2 (две) котировочные</w:t>
      </w:r>
      <w:r>
        <w:rPr>
          <w:sz w:val="24"/>
          <w:szCs w:val="24"/>
        </w:rPr>
        <w:t xml:space="preserve"> заявки, как это зафиксировано в «Журнале регистрации поступления котировочных заявок»:</w:t>
      </w:r>
    </w:p>
    <w:p w:rsidR="00D33F37" w:rsidRDefault="00D33F37" w:rsidP="00D33F37">
      <w:pPr>
        <w:jc w:val="both"/>
      </w:pPr>
    </w:p>
    <w:tbl>
      <w:tblPr>
        <w:tblpPr w:leftFromText="180" w:rightFromText="180" w:bottomFromText="200" w:vertAnchor="text" w:tblpX="144"/>
        <w:tblW w:w="10185" w:type="dxa"/>
        <w:tblLayout w:type="fixed"/>
        <w:tblCellMar>
          <w:left w:w="0" w:type="dxa"/>
          <w:right w:w="0" w:type="dxa"/>
        </w:tblCellMar>
        <w:tblLook w:val="00A0"/>
      </w:tblPr>
      <w:tblGrid>
        <w:gridCol w:w="649"/>
        <w:gridCol w:w="2376"/>
        <w:gridCol w:w="4031"/>
        <w:gridCol w:w="3129"/>
      </w:tblGrid>
      <w:tr w:rsidR="00D33F37" w:rsidTr="00B61F59">
        <w:trPr>
          <w:cantSplit/>
          <w:trHeight w:val="983"/>
          <w:tblHeader/>
        </w:trPr>
        <w:tc>
          <w:tcPr>
            <w:tcW w:w="64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33F37" w:rsidRDefault="00D33F37" w:rsidP="00B61F59">
            <w:pPr>
              <w:spacing w:line="276" w:lineRule="auto"/>
              <w:jc w:val="both"/>
              <w:rPr>
                <w:lang w:eastAsia="en-US"/>
              </w:rPr>
            </w:pPr>
            <w:r>
              <w:rPr>
                <w:lang w:eastAsia="en-US"/>
              </w:rPr>
              <w:t>№</w:t>
            </w:r>
          </w:p>
          <w:p w:rsidR="00D33F37" w:rsidRDefault="00D33F37" w:rsidP="00B61F59">
            <w:pPr>
              <w:spacing w:line="276" w:lineRule="auto"/>
              <w:jc w:val="both"/>
              <w:rPr>
                <w:lang w:eastAsia="en-US"/>
              </w:rPr>
            </w:pP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237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D33F37" w:rsidRDefault="00D33F37" w:rsidP="00B61F59">
            <w:pPr>
              <w:spacing w:line="276" w:lineRule="auto"/>
              <w:jc w:val="both"/>
              <w:rPr>
                <w:lang w:eastAsia="en-US"/>
              </w:rPr>
            </w:pPr>
            <w:r>
              <w:rPr>
                <w:lang w:eastAsia="en-US"/>
              </w:rPr>
              <w:t xml:space="preserve">Наименование </w:t>
            </w:r>
            <w:r>
              <w:rPr>
                <w:lang w:eastAsia="en-US"/>
              </w:rPr>
              <w:br/>
              <w:t>(для юридического лица), фамилия, имя, отчество (для физического лица), участника размещения заказа</w:t>
            </w:r>
          </w:p>
        </w:tc>
        <w:tc>
          <w:tcPr>
            <w:tcW w:w="40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D33F37" w:rsidRDefault="00D33F37" w:rsidP="00B61F59">
            <w:pPr>
              <w:spacing w:line="276" w:lineRule="auto"/>
              <w:jc w:val="both"/>
              <w:rPr>
                <w:lang w:eastAsia="en-US"/>
              </w:rPr>
            </w:pPr>
            <w:r>
              <w:rPr>
                <w:lang w:eastAsia="en-US"/>
              </w:rPr>
              <w:t>Место нахождения (для юридического лица), место жительства (для физического лица)</w:t>
            </w:r>
          </w:p>
        </w:tc>
        <w:tc>
          <w:tcPr>
            <w:tcW w:w="312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D33F37" w:rsidRDefault="00D33F37" w:rsidP="00B61F59">
            <w:pPr>
              <w:spacing w:line="276" w:lineRule="auto"/>
              <w:jc w:val="both"/>
              <w:rPr>
                <w:lang w:eastAsia="en-US"/>
              </w:rPr>
            </w:pPr>
            <w:r>
              <w:rPr>
                <w:lang w:eastAsia="en-US"/>
              </w:rPr>
              <w:t>Время поступления котировочной заявки</w:t>
            </w:r>
          </w:p>
        </w:tc>
      </w:tr>
      <w:tr w:rsidR="00D33F37" w:rsidTr="00B61F59">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F37" w:rsidRDefault="00D33F37" w:rsidP="00B61F59">
            <w:pPr>
              <w:spacing w:line="276" w:lineRule="auto"/>
              <w:jc w:val="both"/>
              <w:rPr>
                <w:lang w:eastAsia="en-US"/>
              </w:rPr>
            </w:pPr>
            <w:r>
              <w:rPr>
                <w:lang w:eastAsia="en-US"/>
              </w:rPr>
              <w:lastRenderedPageBreak/>
              <w:t>1</w:t>
            </w:r>
          </w:p>
        </w:tc>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3F37" w:rsidRPr="0032022A" w:rsidRDefault="00D33F37" w:rsidP="00B61F59">
            <w:pPr>
              <w:spacing w:line="276" w:lineRule="auto"/>
              <w:jc w:val="both"/>
              <w:rPr>
                <w:lang w:eastAsia="en-US"/>
              </w:rPr>
            </w:pPr>
            <w:r w:rsidRPr="0032022A">
              <w:rPr>
                <w:lang w:eastAsia="en-US"/>
              </w:rPr>
              <w:t>Общество с ограниченной ответственностью «</w:t>
            </w:r>
            <w:r>
              <w:rPr>
                <w:lang w:eastAsia="en-US"/>
              </w:rPr>
              <w:t>Музыкальный мир</w:t>
            </w:r>
            <w:r w:rsidRPr="0032022A">
              <w:rPr>
                <w:lang w:eastAsia="en-US"/>
              </w:rPr>
              <w:t>»</w:t>
            </w:r>
          </w:p>
        </w:tc>
        <w:tc>
          <w:tcPr>
            <w:tcW w:w="4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3F37" w:rsidRPr="0032022A" w:rsidRDefault="00D33F37" w:rsidP="00B61F59">
            <w:pPr>
              <w:spacing w:line="276" w:lineRule="auto"/>
              <w:jc w:val="both"/>
              <w:rPr>
                <w:lang w:eastAsia="en-US"/>
              </w:rPr>
            </w:pPr>
            <w:r>
              <w:rPr>
                <w:lang w:eastAsia="en-US"/>
              </w:rPr>
              <w:t>167000, РК, г. Сыктывкар, ул. Карла Маркса, д.191.</w:t>
            </w:r>
            <w:r w:rsidRPr="0032022A">
              <w:rPr>
                <w:lang w:eastAsia="en-US"/>
              </w:rPr>
              <w:t xml:space="preserve"> </w:t>
            </w:r>
          </w:p>
        </w:tc>
        <w:tc>
          <w:tcPr>
            <w:tcW w:w="3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3F37" w:rsidRPr="0032022A" w:rsidRDefault="00D33F37" w:rsidP="00B61F59">
            <w:pPr>
              <w:spacing w:line="276" w:lineRule="auto"/>
              <w:jc w:val="center"/>
              <w:rPr>
                <w:lang w:eastAsia="en-US"/>
              </w:rPr>
            </w:pPr>
            <w:r w:rsidRPr="0032022A">
              <w:rPr>
                <w:lang w:eastAsia="en-US"/>
              </w:rPr>
              <w:t>2</w:t>
            </w:r>
            <w:r>
              <w:rPr>
                <w:lang w:eastAsia="en-US"/>
              </w:rPr>
              <w:t>4</w:t>
            </w:r>
            <w:r w:rsidRPr="0032022A">
              <w:rPr>
                <w:lang w:eastAsia="en-US"/>
              </w:rPr>
              <w:t>.03.2011</w:t>
            </w:r>
          </w:p>
          <w:p w:rsidR="00D33F37" w:rsidRDefault="00D33F37" w:rsidP="00B61F59">
            <w:pPr>
              <w:spacing w:line="276" w:lineRule="auto"/>
              <w:jc w:val="center"/>
              <w:rPr>
                <w:highlight w:val="yellow"/>
                <w:lang w:eastAsia="en-US"/>
              </w:rPr>
            </w:pPr>
            <w:r w:rsidRPr="0032022A">
              <w:rPr>
                <w:lang w:eastAsia="en-US"/>
              </w:rPr>
              <w:t>1</w:t>
            </w:r>
            <w:r>
              <w:rPr>
                <w:lang w:eastAsia="en-US"/>
              </w:rPr>
              <w:t>7</w:t>
            </w:r>
            <w:r w:rsidRPr="0032022A">
              <w:rPr>
                <w:lang w:eastAsia="en-US"/>
              </w:rPr>
              <w:t xml:space="preserve"> часов </w:t>
            </w:r>
            <w:r>
              <w:rPr>
                <w:lang w:eastAsia="en-US"/>
              </w:rPr>
              <w:t>12</w:t>
            </w:r>
            <w:r w:rsidRPr="0032022A">
              <w:rPr>
                <w:lang w:eastAsia="en-US"/>
              </w:rPr>
              <w:t xml:space="preserve"> мин.</w:t>
            </w:r>
          </w:p>
        </w:tc>
      </w:tr>
      <w:tr w:rsidR="00D33F37" w:rsidTr="00B61F59">
        <w:trPr>
          <w:cantSplit/>
          <w:trHeight w:val="696"/>
        </w:trPr>
        <w:tc>
          <w:tcPr>
            <w:tcW w:w="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F37" w:rsidRDefault="00D33F37" w:rsidP="00B61F59">
            <w:pPr>
              <w:spacing w:line="276" w:lineRule="auto"/>
              <w:jc w:val="both"/>
              <w:rPr>
                <w:lang w:eastAsia="en-US"/>
              </w:rPr>
            </w:pPr>
            <w:r>
              <w:rPr>
                <w:lang w:eastAsia="en-US"/>
              </w:rPr>
              <w:t>2</w:t>
            </w:r>
          </w:p>
        </w:tc>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3F37" w:rsidRDefault="00D33F37" w:rsidP="00B61F59">
            <w:pPr>
              <w:spacing w:line="276" w:lineRule="auto"/>
              <w:jc w:val="both"/>
              <w:rPr>
                <w:lang w:eastAsia="en-US"/>
              </w:rPr>
            </w:pPr>
            <w:r>
              <w:rPr>
                <w:lang w:eastAsia="en-US"/>
              </w:rPr>
              <w:t xml:space="preserve">Общество с ограниченной ответственностью «Компания </w:t>
            </w:r>
            <w:proofErr w:type="spellStart"/>
            <w:r>
              <w:rPr>
                <w:lang w:eastAsia="en-US"/>
              </w:rPr>
              <w:t>КиТ</w:t>
            </w:r>
            <w:proofErr w:type="spellEnd"/>
            <w:r>
              <w:rPr>
                <w:lang w:eastAsia="en-US"/>
              </w:rPr>
              <w:t>»</w:t>
            </w:r>
          </w:p>
        </w:tc>
        <w:tc>
          <w:tcPr>
            <w:tcW w:w="4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3F37" w:rsidRDefault="00D33F37" w:rsidP="00B61F59">
            <w:pPr>
              <w:spacing w:line="276" w:lineRule="auto"/>
              <w:jc w:val="both"/>
              <w:rPr>
                <w:lang w:eastAsia="en-US"/>
              </w:rPr>
            </w:pPr>
            <w:r>
              <w:rPr>
                <w:lang w:eastAsia="en-US"/>
              </w:rPr>
              <w:t xml:space="preserve">620078, Россия, Свердловская область, </w:t>
            </w:r>
            <w:proofErr w:type="gramStart"/>
            <w:r>
              <w:rPr>
                <w:lang w:eastAsia="en-US"/>
              </w:rPr>
              <w:t>г</w:t>
            </w:r>
            <w:proofErr w:type="gramEnd"/>
            <w:r>
              <w:rPr>
                <w:lang w:eastAsia="en-US"/>
              </w:rPr>
              <w:t>. Екатеринбург, ул. Гагарина, 47, оф.6</w:t>
            </w:r>
          </w:p>
        </w:tc>
        <w:tc>
          <w:tcPr>
            <w:tcW w:w="3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3F37" w:rsidRDefault="00D33F37" w:rsidP="00B61F59">
            <w:pPr>
              <w:spacing w:line="276" w:lineRule="auto"/>
              <w:jc w:val="center"/>
              <w:rPr>
                <w:lang w:eastAsia="en-US"/>
              </w:rPr>
            </w:pPr>
            <w:r>
              <w:rPr>
                <w:lang w:eastAsia="en-US"/>
              </w:rPr>
              <w:t>28.03.2011</w:t>
            </w:r>
          </w:p>
          <w:p w:rsidR="00D33F37" w:rsidRDefault="00D33F37" w:rsidP="00B61F59">
            <w:pPr>
              <w:spacing w:line="276" w:lineRule="auto"/>
              <w:jc w:val="center"/>
              <w:rPr>
                <w:highlight w:val="yellow"/>
                <w:lang w:eastAsia="en-US"/>
              </w:rPr>
            </w:pPr>
            <w:r>
              <w:rPr>
                <w:lang w:eastAsia="en-US"/>
              </w:rPr>
              <w:t>11 часов 59 мин.</w:t>
            </w:r>
          </w:p>
        </w:tc>
      </w:tr>
    </w:tbl>
    <w:p w:rsidR="00D33F37" w:rsidRDefault="00D33F37" w:rsidP="00D33F37">
      <w:pPr>
        <w:jc w:val="both"/>
        <w:rPr>
          <w:sz w:val="24"/>
          <w:szCs w:val="24"/>
        </w:rPr>
      </w:pPr>
      <w:r w:rsidRPr="00AA3F31">
        <w:rPr>
          <w:sz w:val="24"/>
          <w:szCs w:val="24"/>
        </w:rPr>
        <w:t xml:space="preserve"> 6.Комиссия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D33F37" w:rsidRDefault="00D33F37" w:rsidP="00D33F37">
      <w:pPr>
        <w:widowControl/>
        <w:suppressAutoHyphens/>
        <w:spacing w:line="360" w:lineRule="auto"/>
        <w:ind w:firstLine="708"/>
        <w:jc w:val="both"/>
        <w:rPr>
          <w:bCs/>
          <w:noProof/>
          <w:sz w:val="24"/>
        </w:rPr>
      </w:pPr>
      <w:r>
        <w:rPr>
          <w:sz w:val="24"/>
          <w:szCs w:val="24"/>
        </w:rPr>
        <w:t xml:space="preserve">6.1. </w:t>
      </w:r>
      <w:r>
        <w:rPr>
          <w:bCs/>
          <w:noProof/>
          <w:sz w:val="24"/>
        </w:rPr>
        <w:t xml:space="preserve">Отклонить котировочные заявки следующих участников размещения заказа: </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40"/>
        <w:gridCol w:w="4395"/>
        <w:gridCol w:w="5415"/>
      </w:tblGrid>
      <w:tr w:rsidR="00D33F37" w:rsidTr="00B61F59">
        <w:trPr>
          <w:cantSplit/>
          <w:trHeight w:val="855"/>
          <w:tblHeader/>
        </w:trPr>
        <w:tc>
          <w:tcPr>
            <w:tcW w:w="540" w:type="dxa"/>
            <w:tcBorders>
              <w:top w:val="single" w:sz="6" w:space="0" w:color="auto"/>
              <w:left w:val="single" w:sz="6" w:space="0" w:color="auto"/>
              <w:bottom w:val="single" w:sz="6" w:space="0" w:color="auto"/>
              <w:right w:val="single" w:sz="6" w:space="0" w:color="auto"/>
            </w:tcBorders>
            <w:vAlign w:val="center"/>
            <w:hideMark/>
          </w:tcPr>
          <w:p w:rsidR="00D33F37" w:rsidRDefault="00D33F37" w:rsidP="00B61F59">
            <w:pPr>
              <w:jc w:val="center"/>
              <w:rPr>
                <w:szCs w:val="24"/>
              </w:rPr>
            </w:pPr>
            <w:r>
              <w:rPr>
                <w:szCs w:val="24"/>
              </w:rPr>
              <w:t>№</w:t>
            </w:r>
          </w:p>
          <w:p w:rsidR="00D33F37" w:rsidRDefault="00D33F37" w:rsidP="00B61F59">
            <w:pPr>
              <w:jc w:val="center"/>
              <w:rPr>
                <w:szCs w:val="24"/>
              </w:rPr>
            </w:pP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4394" w:type="dxa"/>
            <w:tcBorders>
              <w:top w:val="single" w:sz="6" w:space="0" w:color="auto"/>
              <w:left w:val="single" w:sz="6" w:space="0" w:color="auto"/>
              <w:bottom w:val="single" w:sz="6" w:space="0" w:color="auto"/>
              <w:right w:val="single" w:sz="6" w:space="0" w:color="auto"/>
            </w:tcBorders>
            <w:vAlign w:val="center"/>
            <w:hideMark/>
          </w:tcPr>
          <w:p w:rsidR="00D33F37" w:rsidRDefault="00D33F37" w:rsidP="00B61F59">
            <w:pPr>
              <w:jc w:val="center"/>
              <w:rPr>
                <w:szCs w:val="24"/>
              </w:rPr>
            </w:pPr>
            <w:r>
              <w:rPr>
                <w:szCs w:val="24"/>
              </w:rPr>
              <w:t xml:space="preserve">Наименование </w:t>
            </w:r>
            <w:r>
              <w:rPr>
                <w:szCs w:val="24"/>
              </w:rPr>
              <w:br/>
              <w:t xml:space="preserve">(для юридического лица), </w:t>
            </w:r>
            <w:r>
              <w:rPr>
                <w:szCs w:val="24"/>
              </w:rPr>
              <w:br/>
              <w:t>фамилия, имя, отчество (для физического лица) участника размещения заказа</w:t>
            </w:r>
          </w:p>
        </w:tc>
        <w:tc>
          <w:tcPr>
            <w:tcW w:w="5414" w:type="dxa"/>
            <w:tcBorders>
              <w:top w:val="single" w:sz="6" w:space="0" w:color="auto"/>
              <w:left w:val="single" w:sz="6" w:space="0" w:color="auto"/>
              <w:bottom w:val="single" w:sz="6" w:space="0" w:color="auto"/>
              <w:right w:val="single" w:sz="6" w:space="0" w:color="auto"/>
            </w:tcBorders>
            <w:vAlign w:val="center"/>
            <w:hideMark/>
          </w:tcPr>
          <w:p w:rsidR="00D33F37" w:rsidRDefault="00D33F37" w:rsidP="00B61F59">
            <w:pPr>
              <w:jc w:val="center"/>
              <w:rPr>
                <w:szCs w:val="24"/>
              </w:rPr>
            </w:pPr>
            <w:r>
              <w:rPr>
                <w:szCs w:val="24"/>
              </w:rPr>
              <w:t>Обоснование принятого решения</w:t>
            </w:r>
          </w:p>
        </w:tc>
      </w:tr>
      <w:tr w:rsidR="00D33F37" w:rsidTr="00B61F59">
        <w:trPr>
          <w:cantSplit/>
          <w:trHeight w:val="284"/>
        </w:trPr>
        <w:tc>
          <w:tcPr>
            <w:tcW w:w="540" w:type="dxa"/>
            <w:tcBorders>
              <w:top w:val="single" w:sz="6" w:space="0" w:color="auto"/>
              <w:left w:val="single" w:sz="6" w:space="0" w:color="auto"/>
              <w:bottom w:val="single" w:sz="6" w:space="0" w:color="auto"/>
              <w:right w:val="single" w:sz="6" w:space="0" w:color="auto"/>
            </w:tcBorders>
            <w:hideMark/>
          </w:tcPr>
          <w:p w:rsidR="00D33F37" w:rsidRDefault="00D33F37" w:rsidP="00B61F59">
            <w:pPr>
              <w:pStyle w:val="a4"/>
              <w:tabs>
                <w:tab w:val="left" w:pos="851"/>
              </w:tabs>
              <w:spacing w:line="360" w:lineRule="auto"/>
              <w:rPr>
                <w:sz w:val="24"/>
              </w:rPr>
            </w:pPr>
            <w:r>
              <w:rPr>
                <w:sz w:val="24"/>
              </w:rPr>
              <w:t>1</w:t>
            </w:r>
          </w:p>
        </w:tc>
        <w:tc>
          <w:tcPr>
            <w:tcW w:w="4394" w:type="dxa"/>
            <w:tcBorders>
              <w:top w:val="single" w:sz="6" w:space="0" w:color="auto"/>
              <w:left w:val="single" w:sz="6" w:space="0" w:color="auto"/>
              <w:bottom w:val="single" w:sz="6" w:space="0" w:color="auto"/>
              <w:right w:val="single" w:sz="6" w:space="0" w:color="auto"/>
            </w:tcBorders>
            <w:hideMark/>
          </w:tcPr>
          <w:p w:rsidR="00D33F37" w:rsidRDefault="00D33F37" w:rsidP="00B61F59">
            <w:pPr>
              <w:spacing w:line="276" w:lineRule="auto"/>
              <w:jc w:val="center"/>
              <w:rPr>
                <w:sz w:val="22"/>
                <w:szCs w:val="22"/>
              </w:rPr>
            </w:pPr>
            <w:r>
              <w:rPr>
                <w:lang w:eastAsia="en-US"/>
              </w:rPr>
              <w:t>Общество с ограниченной ответственностью «Музыкальный мир»</w:t>
            </w:r>
          </w:p>
        </w:tc>
        <w:tc>
          <w:tcPr>
            <w:tcW w:w="5414" w:type="dxa"/>
            <w:tcBorders>
              <w:top w:val="single" w:sz="6" w:space="0" w:color="auto"/>
              <w:left w:val="single" w:sz="6" w:space="0" w:color="auto"/>
              <w:bottom w:val="single" w:sz="6" w:space="0" w:color="auto"/>
              <w:right w:val="single" w:sz="6" w:space="0" w:color="auto"/>
            </w:tcBorders>
            <w:hideMark/>
          </w:tcPr>
          <w:p w:rsidR="00D33F37" w:rsidRPr="00506843" w:rsidRDefault="00D33F37" w:rsidP="00B61F59">
            <w:pPr>
              <w:spacing w:line="276" w:lineRule="auto"/>
              <w:ind w:right="36" w:firstLine="60"/>
              <w:jc w:val="both"/>
              <w:rPr>
                <w:sz w:val="18"/>
                <w:szCs w:val="18"/>
              </w:rPr>
            </w:pPr>
            <w:proofErr w:type="gramStart"/>
            <w:r>
              <w:rPr>
                <w:sz w:val="18"/>
                <w:szCs w:val="18"/>
              </w:rPr>
              <w:t>В соответствии с ч. 3 ст.47 Федерального закона от 21.07.2005 №94-ФЗ (</w:t>
            </w:r>
            <w:r w:rsidRPr="00506843">
              <w:rPr>
                <w:sz w:val="18"/>
                <w:szCs w:val="18"/>
              </w:rPr>
              <w:t>заявка не соответствует требованиям, установленным в извещении  о проведении   запроса котировок:</w:t>
            </w:r>
            <w:proofErr w:type="gramEnd"/>
          </w:p>
          <w:p w:rsidR="00D33F37" w:rsidRPr="00B6657B" w:rsidRDefault="00D33F37" w:rsidP="00B61F59">
            <w:pPr>
              <w:spacing w:line="276" w:lineRule="auto"/>
              <w:ind w:right="36" w:firstLine="60"/>
              <w:jc w:val="both"/>
              <w:rPr>
                <w:sz w:val="18"/>
                <w:szCs w:val="18"/>
              </w:rPr>
            </w:pPr>
            <w:proofErr w:type="gramStart"/>
            <w:r w:rsidRPr="00506843">
              <w:rPr>
                <w:sz w:val="18"/>
                <w:szCs w:val="18"/>
              </w:rPr>
              <w:t>Заявка поступила по электронной почте, не в форме электронного документа, без электронно-цифровой подписи, удостоверенной удостоверяющим центром, внесенным в единый государственный реестр в соответствии со ст. 10 Федерального закона «Об электронной подписи» от 10.01.2002 года №1-ФЗ).</w:t>
            </w:r>
            <w:proofErr w:type="gramEnd"/>
          </w:p>
        </w:tc>
      </w:tr>
    </w:tbl>
    <w:p w:rsidR="00D33F37" w:rsidRPr="00AA3F31" w:rsidRDefault="00D33F37" w:rsidP="00D33F37">
      <w:pPr>
        <w:jc w:val="both"/>
        <w:rPr>
          <w:sz w:val="24"/>
          <w:szCs w:val="24"/>
        </w:rPr>
      </w:pPr>
      <w:r w:rsidRPr="00AA3F31">
        <w:rPr>
          <w:sz w:val="24"/>
          <w:szCs w:val="24"/>
        </w:rPr>
        <w:t xml:space="preserve">       6.1 Предложение о наиболее низкой цене товаров составило </w:t>
      </w:r>
      <w:r>
        <w:rPr>
          <w:sz w:val="24"/>
          <w:szCs w:val="24"/>
        </w:rPr>
        <w:t>228 000</w:t>
      </w:r>
      <w:r w:rsidRPr="00AA3F31">
        <w:rPr>
          <w:sz w:val="24"/>
          <w:szCs w:val="24"/>
        </w:rPr>
        <w:t xml:space="preserve"> (</w:t>
      </w:r>
      <w:r>
        <w:rPr>
          <w:sz w:val="24"/>
          <w:szCs w:val="24"/>
        </w:rPr>
        <w:t>двести двадцать восемь тысяч</w:t>
      </w:r>
      <w:r w:rsidRPr="00AA3F31">
        <w:rPr>
          <w:sz w:val="24"/>
          <w:szCs w:val="24"/>
        </w:rPr>
        <w:t>) рублей.</w:t>
      </w:r>
    </w:p>
    <w:p w:rsidR="00D33F37" w:rsidRPr="00B6657B" w:rsidRDefault="00D33F37" w:rsidP="00D33F37">
      <w:pPr>
        <w:jc w:val="both"/>
        <w:rPr>
          <w:sz w:val="24"/>
          <w:szCs w:val="24"/>
        </w:rPr>
      </w:pPr>
      <w:r w:rsidRPr="00B6657B">
        <w:rPr>
          <w:sz w:val="24"/>
          <w:szCs w:val="24"/>
        </w:rPr>
        <w:t xml:space="preserve">       6.2. Признать победителями  в проведении запроса котировок:</w:t>
      </w:r>
    </w:p>
    <w:tbl>
      <w:tblPr>
        <w:tblW w:w="10228" w:type="dxa"/>
        <w:tblInd w:w="228" w:type="dxa"/>
        <w:tblBorders>
          <w:top w:val="single" w:sz="4" w:space="0" w:color="auto"/>
          <w:left w:val="single" w:sz="4" w:space="0" w:color="auto"/>
          <w:bottom w:val="single" w:sz="4" w:space="0" w:color="auto"/>
          <w:right w:val="single" w:sz="4" w:space="0" w:color="auto"/>
        </w:tblBorders>
        <w:tblLayout w:type="fixed"/>
        <w:tblLook w:val="04A0"/>
      </w:tblPr>
      <w:tblGrid>
        <w:gridCol w:w="780"/>
        <w:gridCol w:w="2698"/>
        <w:gridCol w:w="6750"/>
      </w:tblGrid>
      <w:tr w:rsidR="00D33F37" w:rsidTr="00B61F59">
        <w:trPr>
          <w:trHeight w:val="449"/>
        </w:trPr>
        <w:tc>
          <w:tcPr>
            <w:tcW w:w="780" w:type="dxa"/>
            <w:tcBorders>
              <w:top w:val="single" w:sz="4" w:space="0" w:color="auto"/>
              <w:left w:val="single" w:sz="4" w:space="0" w:color="auto"/>
              <w:bottom w:val="single" w:sz="4" w:space="0" w:color="auto"/>
              <w:right w:val="single" w:sz="4" w:space="0" w:color="auto"/>
            </w:tcBorders>
            <w:vAlign w:val="center"/>
            <w:hideMark/>
          </w:tcPr>
          <w:p w:rsidR="00D33F37" w:rsidRDefault="00D33F37" w:rsidP="00B61F59">
            <w:pPr>
              <w:spacing w:line="276" w:lineRule="auto"/>
              <w:jc w:val="both"/>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2698" w:type="dxa"/>
            <w:tcBorders>
              <w:top w:val="single" w:sz="4" w:space="0" w:color="auto"/>
              <w:left w:val="single" w:sz="4" w:space="0" w:color="auto"/>
              <w:bottom w:val="single" w:sz="4" w:space="0" w:color="auto"/>
              <w:right w:val="single" w:sz="4" w:space="0" w:color="auto"/>
            </w:tcBorders>
            <w:vAlign w:val="center"/>
            <w:hideMark/>
          </w:tcPr>
          <w:p w:rsidR="00D33F37" w:rsidRDefault="00D33F37" w:rsidP="00B61F59">
            <w:pPr>
              <w:spacing w:line="276" w:lineRule="auto"/>
              <w:jc w:val="both"/>
              <w:rPr>
                <w:lang w:eastAsia="en-US"/>
              </w:rPr>
            </w:pPr>
            <w:r>
              <w:rPr>
                <w:lang w:eastAsia="en-US"/>
              </w:rPr>
              <w:t>Наименование</w:t>
            </w:r>
          </w:p>
        </w:tc>
        <w:tc>
          <w:tcPr>
            <w:tcW w:w="6750" w:type="dxa"/>
            <w:tcBorders>
              <w:top w:val="single" w:sz="4" w:space="0" w:color="auto"/>
              <w:left w:val="single" w:sz="4" w:space="0" w:color="auto"/>
              <w:bottom w:val="single" w:sz="4" w:space="0" w:color="auto"/>
              <w:right w:val="single" w:sz="4" w:space="0" w:color="auto"/>
            </w:tcBorders>
            <w:vAlign w:val="center"/>
            <w:hideMark/>
          </w:tcPr>
          <w:p w:rsidR="00D33F37" w:rsidRDefault="00D33F37" w:rsidP="00B61F59">
            <w:pPr>
              <w:spacing w:line="276" w:lineRule="auto"/>
              <w:jc w:val="center"/>
              <w:rPr>
                <w:lang w:eastAsia="en-US"/>
              </w:rPr>
            </w:pPr>
            <w:r>
              <w:rPr>
                <w:lang w:eastAsia="en-US"/>
              </w:rPr>
              <w:t>Победитель в проведении запроса котировок</w:t>
            </w:r>
          </w:p>
        </w:tc>
      </w:tr>
      <w:tr w:rsidR="00D33F37" w:rsidTr="00B61F59">
        <w:trPr>
          <w:trHeight w:val="503"/>
        </w:trPr>
        <w:tc>
          <w:tcPr>
            <w:tcW w:w="780" w:type="dxa"/>
            <w:tcBorders>
              <w:top w:val="single" w:sz="4" w:space="0" w:color="auto"/>
              <w:left w:val="single" w:sz="4" w:space="0" w:color="auto"/>
              <w:bottom w:val="single" w:sz="4" w:space="0" w:color="auto"/>
              <w:right w:val="single" w:sz="4" w:space="0" w:color="auto"/>
            </w:tcBorders>
            <w:vAlign w:val="center"/>
            <w:hideMark/>
          </w:tcPr>
          <w:p w:rsidR="00D33F37" w:rsidRDefault="00D33F37" w:rsidP="00B61F59">
            <w:pPr>
              <w:spacing w:line="276" w:lineRule="auto"/>
              <w:jc w:val="both"/>
              <w:rPr>
                <w:lang w:eastAsia="en-US"/>
              </w:rPr>
            </w:pPr>
            <w:r>
              <w:rPr>
                <w:lang w:eastAsia="en-US"/>
              </w:rPr>
              <w:t>1.</w:t>
            </w:r>
          </w:p>
        </w:tc>
        <w:tc>
          <w:tcPr>
            <w:tcW w:w="2698" w:type="dxa"/>
            <w:tcBorders>
              <w:top w:val="single" w:sz="4" w:space="0" w:color="auto"/>
              <w:left w:val="single" w:sz="4" w:space="0" w:color="auto"/>
              <w:bottom w:val="single" w:sz="4" w:space="0" w:color="auto"/>
              <w:right w:val="single" w:sz="4" w:space="0" w:color="auto"/>
            </w:tcBorders>
            <w:vAlign w:val="center"/>
            <w:hideMark/>
          </w:tcPr>
          <w:p w:rsidR="00D33F37" w:rsidRDefault="00D33F37" w:rsidP="00B61F59">
            <w:pPr>
              <w:spacing w:line="276" w:lineRule="auto"/>
              <w:jc w:val="both"/>
              <w:rPr>
                <w:lang w:eastAsia="en-US"/>
              </w:rPr>
            </w:pPr>
            <w:r>
              <w:rPr>
                <w:lang w:eastAsia="en-US"/>
              </w:rPr>
              <w:t>Наименование участника</w:t>
            </w:r>
          </w:p>
        </w:tc>
        <w:tc>
          <w:tcPr>
            <w:tcW w:w="6750" w:type="dxa"/>
            <w:tcBorders>
              <w:top w:val="single" w:sz="4" w:space="0" w:color="auto"/>
              <w:left w:val="single" w:sz="4" w:space="0" w:color="auto"/>
              <w:bottom w:val="single" w:sz="4" w:space="0" w:color="auto"/>
              <w:right w:val="single" w:sz="4" w:space="0" w:color="auto"/>
            </w:tcBorders>
            <w:hideMark/>
          </w:tcPr>
          <w:p w:rsidR="00D33F37" w:rsidRPr="00B6657B" w:rsidRDefault="00D33F37" w:rsidP="00B61F59">
            <w:pPr>
              <w:spacing w:line="276" w:lineRule="auto"/>
              <w:jc w:val="center"/>
              <w:rPr>
                <w:sz w:val="24"/>
                <w:szCs w:val="24"/>
                <w:highlight w:val="yellow"/>
                <w:lang w:eastAsia="en-US"/>
              </w:rPr>
            </w:pPr>
            <w:r w:rsidRPr="00B6657B">
              <w:rPr>
                <w:sz w:val="24"/>
                <w:szCs w:val="24"/>
                <w:lang w:eastAsia="en-US"/>
              </w:rPr>
              <w:t xml:space="preserve">Общество с ограниченной ответственностью «Компания </w:t>
            </w:r>
            <w:proofErr w:type="spellStart"/>
            <w:r w:rsidRPr="00B6657B">
              <w:rPr>
                <w:sz w:val="24"/>
                <w:szCs w:val="24"/>
                <w:lang w:eastAsia="en-US"/>
              </w:rPr>
              <w:t>КиТ</w:t>
            </w:r>
            <w:proofErr w:type="spellEnd"/>
            <w:r w:rsidRPr="00B6657B">
              <w:rPr>
                <w:sz w:val="24"/>
                <w:szCs w:val="24"/>
                <w:lang w:eastAsia="en-US"/>
              </w:rPr>
              <w:t>»</w:t>
            </w:r>
          </w:p>
        </w:tc>
      </w:tr>
      <w:tr w:rsidR="00D33F37" w:rsidTr="00B61F59">
        <w:trPr>
          <w:trHeight w:val="477"/>
        </w:trPr>
        <w:tc>
          <w:tcPr>
            <w:tcW w:w="780" w:type="dxa"/>
            <w:tcBorders>
              <w:top w:val="single" w:sz="4" w:space="0" w:color="auto"/>
              <w:left w:val="single" w:sz="4" w:space="0" w:color="auto"/>
              <w:bottom w:val="single" w:sz="4" w:space="0" w:color="auto"/>
              <w:right w:val="single" w:sz="4" w:space="0" w:color="auto"/>
            </w:tcBorders>
            <w:vAlign w:val="center"/>
            <w:hideMark/>
          </w:tcPr>
          <w:p w:rsidR="00D33F37" w:rsidRDefault="00D33F37" w:rsidP="00B61F59">
            <w:pPr>
              <w:spacing w:line="276" w:lineRule="auto"/>
              <w:jc w:val="both"/>
              <w:rPr>
                <w:lang w:eastAsia="en-US"/>
              </w:rPr>
            </w:pPr>
            <w:r>
              <w:rPr>
                <w:lang w:eastAsia="en-US"/>
              </w:rPr>
              <w:t>2.</w:t>
            </w:r>
          </w:p>
        </w:tc>
        <w:tc>
          <w:tcPr>
            <w:tcW w:w="2698" w:type="dxa"/>
            <w:tcBorders>
              <w:top w:val="single" w:sz="4" w:space="0" w:color="auto"/>
              <w:left w:val="single" w:sz="4" w:space="0" w:color="auto"/>
              <w:bottom w:val="single" w:sz="4" w:space="0" w:color="auto"/>
              <w:right w:val="single" w:sz="4" w:space="0" w:color="auto"/>
            </w:tcBorders>
            <w:hideMark/>
          </w:tcPr>
          <w:p w:rsidR="00D33F37" w:rsidRDefault="00D33F37" w:rsidP="00B61F59">
            <w:pPr>
              <w:spacing w:line="276" w:lineRule="auto"/>
              <w:jc w:val="both"/>
              <w:rPr>
                <w:lang w:eastAsia="en-US"/>
              </w:rPr>
            </w:pPr>
            <w:r>
              <w:rPr>
                <w:lang w:eastAsia="en-US"/>
              </w:rPr>
              <w:t xml:space="preserve">Цена муниципального контракта, руб.  </w:t>
            </w:r>
          </w:p>
        </w:tc>
        <w:tc>
          <w:tcPr>
            <w:tcW w:w="6750" w:type="dxa"/>
            <w:tcBorders>
              <w:top w:val="single" w:sz="4" w:space="0" w:color="auto"/>
              <w:left w:val="single" w:sz="4" w:space="0" w:color="auto"/>
              <w:bottom w:val="single" w:sz="4" w:space="0" w:color="auto"/>
              <w:right w:val="single" w:sz="4" w:space="0" w:color="auto"/>
            </w:tcBorders>
            <w:vAlign w:val="center"/>
            <w:hideMark/>
          </w:tcPr>
          <w:p w:rsidR="00D33F37" w:rsidRDefault="00D33F37" w:rsidP="00B61F59">
            <w:pPr>
              <w:spacing w:line="276" w:lineRule="auto"/>
              <w:jc w:val="center"/>
              <w:rPr>
                <w:highlight w:val="yellow"/>
                <w:lang w:eastAsia="en-US"/>
              </w:rPr>
            </w:pPr>
            <w:r w:rsidRPr="00B6657B">
              <w:rPr>
                <w:lang w:eastAsia="en-US"/>
              </w:rPr>
              <w:t>228 000</w:t>
            </w:r>
          </w:p>
        </w:tc>
      </w:tr>
      <w:tr w:rsidR="00D33F37" w:rsidTr="00B61F59">
        <w:tc>
          <w:tcPr>
            <w:tcW w:w="780" w:type="dxa"/>
            <w:tcBorders>
              <w:top w:val="single" w:sz="4" w:space="0" w:color="auto"/>
              <w:left w:val="single" w:sz="4" w:space="0" w:color="auto"/>
              <w:bottom w:val="single" w:sz="4" w:space="0" w:color="auto"/>
              <w:right w:val="single" w:sz="4" w:space="0" w:color="auto"/>
            </w:tcBorders>
            <w:vAlign w:val="center"/>
            <w:hideMark/>
          </w:tcPr>
          <w:p w:rsidR="00D33F37" w:rsidRDefault="00D33F37" w:rsidP="00B61F59">
            <w:pPr>
              <w:spacing w:line="276" w:lineRule="auto"/>
              <w:jc w:val="both"/>
              <w:rPr>
                <w:lang w:eastAsia="en-US"/>
              </w:rPr>
            </w:pPr>
            <w:r>
              <w:rPr>
                <w:lang w:eastAsia="en-US"/>
              </w:rPr>
              <w:t>3.</w:t>
            </w:r>
          </w:p>
        </w:tc>
        <w:tc>
          <w:tcPr>
            <w:tcW w:w="2698" w:type="dxa"/>
            <w:tcBorders>
              <w:top w:val="single" w:sz="4" w:space="0" w:color="auto"/>
              <w:left w:val="single" w:sz="4" w:space="0" w:color="auto"/>
              <w:bottom w:val="single" w:sz="4" w:space="0" w:color="auto"/>
              <w:right w:val="single" w:sz="4" w:space="0" w:color="auto"/>
            </w:tcBorders>
          </w:tcPr>
          <w:p w:rsidR="00D33F37" w:rsidRDefault="00D33F37" w:rsidP="00B61F59">
            <w:pPr>
              <w:spacing w:line="276" w:lineRule="auto"/>
              <w:jc w:val="both"/>
              <w:rPr>
                <w:lang w:eastAsia="en-US"/>
              </w:rPr>
            </w:pPr>
          </w:p>
          <w:p w:rsidR="00D33F37" w:rsidRDefault="00D33F37" w:rsidP="00B61F59">
            <w:pPr>
              <w:spacing w:line="276" w:lineRule="auto"/>
              <w:jc w:val="both"/>
              <w:rPr>
                <w:lang w:eastAsia="en-US"/>
              </w:rPr>
            </w:pPr>
            <w:r>
              <w:rPr>
                <w:lang w:eastAsia="en-US"/>
              </w:rPr>
              <w:t>Условия контракта</w:t>
            </w:r>
          </w:p>
        </w:tc>
        <w:tc>
          <w:tcPr>
            <w:tcW w:w="6750" w:type="dxa"/>
            <w:tcBorders>
              <w:top w:val="single" w:sz="4" w:space="0" w:color="auto"/>
              <w:left w:val="single" w:sz="4" w:space="0" w:color="auto"/>
              <w:bottom w:val="single" w:sz="4" w:space="0" w:color="auto"/>
              <w:right w:val="single" w:sz="4" w:space="0" w:color="auto"/>
            </w:tcBorders>
            <w:vAlign w:val="center"/>
            <w:hideMark/>
          </w:tcPr>
          <w:p w:rsidR="00D33F37" w:rsidRDefault="00D33F37" w:rsidP="00B61F59">
            <w:pPr>
              <w:spacing w:line="276" w:lineRule="auto"/>
              <w:jc w:val="both"/>
              <w:rPr>
                <w:lang w:eastAsia="en-US"/>
              </w:rPr>
            </w:pPr>
            <w:r>
              <w:rPr>
                <w:lang w:eastAsia="en-US"/>
              </w:rPr>
              <w:t xml:space="preserve">Согласно Приложению 1 к протоколу рассмотрения и оценки  котировочных заявок  от «29» марта </w:t>
            </w:r>
            <w:smartTag w:uri="urn:schemas-microsoft-com:office:smarttags" w:element="metricconverter">
              <w:smartTagPr>
                <w:attr w:name="ProductID" w:val="2011 г"/>
              </w:smartTagPr>
              <w:r>
                <w:rPr>
                  <w:lang w:eastAsia="en-US"/>
                </w:rPr>
                <w:t>2011 г</w:t>
              </w:r>
            </w:smartTag>
            <w:r>
              <w:rPr>
                <w:lang w:eastAsia="en-US"/>
              </w:rPr>
              <w:t xml:space="preserve">. № </w:t>
            </w:r>
            <w:hyperlink r:id="rId7" w:history="1">
              <w:r>
                <w:rPr>
                  <w:rStyle w:val="a3"/>
                  <w:color w:val="auto"/>
                  <w:u w:val="none"/>
                </w:rPr>
                <w:t>01873000058110000</w:t>
              </w:r>
            </w:hyperlink>
            <w:r>
              <w:rPr>
                <w:lang w:eastAsia="en-US"/>
              </w:rPr>
              <w:t>58-1</w:t>
            </w:r>
          </w:p>
        </w:tc>
      </w:tr>
    </w:tbl>
    <w:p w:rsidR="00D33F37" w:rsidRDefault="00D33F37" w:rsidP="00D33F37">
      <w:pPr>
        <w:jc w:val="both"/>
        <w:rPr>
          <w:b/>
          <w:sz w:val="24"/>
          <w:szCs w:val="24"/>
        </w:rPr>
      </w:pPr>
    </w:p>
    <w:p w:rsidR="00D33F37" w:rsidRDefault="00D33F37" w:rsidP="00D33F37">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D33F37" w:rsidRDefault="00D33F37" w:rsidP="00D33F37">
      <w:pPr>
        <w:jc w:val="both"/>
        <w:rPr>
          <w:b/>
          <w:sz w:val="24"/>
          <w:szCs w:val="24"/>
        </w:rPr>
      </w:pPr>
    </w:p>
    <w:p w:rsidR="00D33F37" w:rsidRDefault="00D33F37" w:rsidP="00D33F37">
      <w:pPr>
        <w:jc w:val="both"/>
        <w:rPr>
          <w:sz w:val="24"/>
          <w:szCs w:val="24"/>
        </w:rPr>
      </w:pPr>
      <w:r>
        <w:rPr>
          <w:b/>
          <w:sz w:val="24"/>
          <w:szCs w:val="24"/>
        </w:rPr>
        <w:t xml:space="preserve">Члены  комиссии                                                                               </w:t>
      </w:r>
    </w:p>
    <w:p w:rsidR="00D33F37" w:rsidRDefault="00D33F37" w:rsidP="00D33F37">
      <w:pPr>
        <w:jc w:val="center"/>
        <w:rPr>
          <w:sz w:val="24"/>
          <w:szCs w:val="24"/>
        </w:rPr>
      </w:pPr>
      <w:r>
        <w:rPr>
          <w:sz w:val="24"/>
          <w:szCs w:val="24"/>
        </w:rPr>
        <w:t xml:space="preserve">                                                                                                       __________________ В.В. </w:t>
      </w:r>
      <w:proofErr w:type="spellStart"/>
      <w:r>
        <w:rPr>
          <w:sz w:val="24"/>
          <w:szCs w:val="24"/>
        </w:rPr>
        <w:t>Градович</w:t>
      </w:r>
      <w:proofErr w:type="spellEnd"/>
      <w:r>
        <w:rPr>
          <w:sz w:val="24"/>
          <w:szCs w:val="24"/>
        </w:rPr>
        <w:t xml:space="preserve">                                                                                                                                                                              </w:t>
      </w:r>
    </w:p>
    <w:p w:rsidR="00D33F37" w:rsidRDefault="00D33F37" w:rsidP="00D33F37">
      <w:pPr>
        <w:jc w:val="right"/>
        <w:rPr>
          <w:sz w:val="24"/>
          <w:szCs w:val="24"/>
        </w:rPr>
      </w:pPr>
      <w:r>
        <w:rPr>
          <w:sz w:val="24"/>
          <w:szCs w:val="24"/>
        </w:rPr>
        <w:t xml:space="preserve">                                                                                                   ___________________</w:t>
      </w:r>
      <w:proofErr w:type="spellStart"/>
      <w:r>
        <w:rPr>
          <w:sz w:val="24"/>
          <w:szCs w:val="24"/>
        </w:rPr>
        <w:t>В.К.Бандурин</w:t>
      </w:r>
      <w:proofErr w:type="spellEnd"/>
      <w:r>
        <w:rPr>
          <w:sz w:val="24"/>
          <w:szCs w:val="24"/>
        </w:rPr>
        <w:t xml:space="preserve">                                                                                                                                     _____________________ С.Д. </w:t>
      </w:r>
      <w:proofErr w:type="spellStart"/>
      <w:r>
        <w:rPr>
          <w:sz w:val="24"/>
          <w:szCs w:val="24"/>
        </w:rPr>
        <w:t>Голин</w:t>
      </w:r>
      <w:proofErr w:type="spellEnd"/>
    </w:p>
    <w:p w:rsidR="00D33F37" w:rsidRDefault="00D33F37" w:rsidP="00D33F37">
      <w:pPr>
        <w:jc w:val="right"/>
        <w:rPr>
          <w:sz w:val="24"/>
          <w:szCs w:val="24"/>
        </w:rPr>
      </w:pPr>
      <w:r>
        <w:rPr>
          <w:sz w:val="24"/>
          <w:szCs w:val="24"/>
        </w:rPr>
        <w:t xml:space="preserve">                                                                                          __________________Н.А. Морозова</w:t>
      </w:r>
    </w:p>
    <w:p w:rsidR="00D33F37" w:rsidRDefault="00D33F37" w:rsidP="00D33F37">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__________________Т.П. Кузнецова</w:t>
      </w:r>
    </w:p>
    <w:p w:rsidR="00D33F37" w:rsidRDefault="00D33F37" w:rsidP="00D33F37">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D33F37" w:rsidRDefault="00D33F37" w:rsidP="00D33F37">
      <w:pPr>
        <w:jc w:val="right"/>
        <w:rPr>
          <w:sz w:val="24"/>
        </w:rPr>
      </w:pPr>
      <w:r>
        <w:rPr>
          <w:sz w:val="24"/>
        </w:rPr>
        <w:t>___________________Н.Б. Захарова</w:t>
      </w:r>
    </w:p>
    <w:p w:rsidR="00D33F37" w:rsidRDefault="00D33F37" w:rsidP="00D33F37">
      <w:pPr>
        <w:jc w:val="both"/>
        <w:rPr>
          <w:sz w:val="24"/>
          <w:szCs w:val="24"/>
        </w:rPr>
      </w:pPr>
    </w:p>
    <w:p w:rsidR="00D33F37" w:rsidRDefault="00D33F37" w:rsidP="00D33F37">
      <w:pPr>
        <w:jc w:val="both"/>
        <w:rPr>
          <w:sz w:val="24"/>
          <w:szCs w:val="24"/>
        </w:rPr>
      </w:pPr>
    </w:p>
    <w:p w:rsidR="00D33F37" w:rsidRPr="002F4B41" w:rsidRDefault="00D33F37" w:rsidP="00D33F37">
      <w:pPr>
        <w:jc w:val="both"/>
        <w:rPr>
          <w:sz w:val="24"/>
          <w:szCs w:val="24"/>
        </w:rPr>
      </w:pPr>
      <w:r w:rsidRPr="00B6657B">
        <w:rPr>
          <w:sz w:val="24"/>
          <w:szCs w:val="24"/>
        </w:rPr>
        <w:t xml:space="preserve">Представитель Заказчика                                                        ___________________ О.В. </w:t>
      </w:r>
      <w:proofErr w:type="spellStart"/>
      <w:r w:rsidRPr="00B6657B">
        <w:rPr>
          <w:sz w:val="24"/>
          <w:szCs w:val="24"/>
        </w:rPr>
        <w:t>Яморзова</w:t>
      </w:r>
      <w:proofErr w:type="spellEnd"/>
      <w:r w:rsidRPr="002F4B41">
        <w:rPr>
          <w:sz w:val="24"/>
          <w:szCs w:val="24"/>
        </w:rPr>
        <w:t xml:space="preserve">     </w:t>
      </w:r>
    </w:p>
    <w:p w:rsidR="00D33F37" w:rsidRDefault="00D33F37" w:rsidP="00D33F37">
      <w:pPr>
        <w:jc w:val="both"/>
        <w:rPr>
          <w:sz w:val="24"/>
          <w:szCs w:val="24"/>
        </w:rPr>
      </w:pPr>
    </w:p>
    <w:p w:rsidR="00D33F37" w:rsidRDefault="00D33F37" w:rsidP="00D33F37">
      <w:pPr>
        <w:jc w:val="both"/>
        <w:rPr>
          <w:sz w:val="24"/>
          <w:szCs w:val="24"/>
        </w:rPr>
      </w:pPr>
    </w:p>
    <w:p w:rsidR="00D33F37" w:rsidRPr="002F4B41" w:rsidRDefault="00D33F37" w:rsidP="00D33F37">
      <w:pPr>
        <w:jc w:val="both"/>
        <w:rPr>
          <w:sz w:val="24"/>
          <w:szCs w:val="24"/>
        </w:rPr>
      </w:pPr>
      <w:r w:rsidRPr="002F4B41">
        <w:rPr>
          <w:sz w:val="24"/>
          <w:szCs w:val="24"/>
        </w:rPr>
        <w:t>Секретарь О.С. Абдуллаева</w:t>
      </w:r>
    </w:p>
    <w:p w:rsidR="00D33F37" w:rsidRDefault="00D33F37" w:rsidP="00D33F37"/>
    <w:p w:rsidR="00D33F37" w:rsidRDefault="00D33F37" w:rsidP="00D33F37"/>
    <w:p w:rsidR="00D33F37" w:rsidRDefault="00D33F37" w:rsidP="00D33F37"/>
    <w:p w:rsidR="00D33F37" w:rsidRDefault="00D33F37" w:rsidP="00D33F37">
      <w:pPr>
        <w:tabs>
          <w:tab w:val="left" w:pos="13125"/>
          <w:tab w:val="right" w:pos="14570"/>
        </w:tabs>
        <w:jc w:val="right"/>
        <w:rPr>
          <w:b/>
          <w:sz w:val="18"/>
          <w:szCs w:val="18"/>
        </w:rPr>
        <w:sectPr w:rsidR="00D33F37" w:rsidSect="00B6657B">
          <w:pgSz w:w="11906" w:h="16838"/>
          <w:pgMar w:top="709" w:right="850" w:bottom="426" w:left="1134" w:header="708" w:footer="708" w:gutter="0"/>
          <w:cols w:space="708"/>
          <w:docGrid w:linePitch="360"/>
        </w:sectPr>
      </w:pPr>
    </w:p>
    <w:p w:rsidR="00D33F37" w:rsidRPr="006E328C" w:rsidRDefault="00D33F37" w:rsidP="00D33F37">
      <w:pPr>
        <w:tabs>
          <w:tab w:val="left" w:pos="13125"/>
          <w:tab w:val="right" w:pos="14570"/>
        </w:tabs>
        <w:jc w:val="right"/>
        <w:rPr>
          <w:b/>
          <w:sz w:val="18"/>
          <w:szCs w:val="18"/>
        </w:rPr>
      </w:pPr>
      <w:r w:rsidRPr="006E328C">
        <w:rPr>
          <w:b/>
          <w:sz w:val="18"/>
          <w:szCs w:val="18"/>
        </w:rPr>
        <w:lastRenderedPageBreak/>
        <w:t>Приложение 1</w:t>
      </w:r>
    </w:p>
    <w:p w:rsidR="00D33F37" w:rsidRPr="006E328C" w:rsidRDefault="00D33F37" w:rsidP="00D33F37">
      <w:pPr>
        <w:tabs>
          <w:tab w:val="left" w:pos="13125"/>
          <w:tab w:val="right" w:pos="14570"/>
        </w:tabs>
        <w:jc w:val="right"/>
        <w:rPr>
          <w:sz w:val="18"/>
          <w:szCs w:val="18"/>
        </w:rPr>
      </w:pPr>
      <w:r w:rsidRPr="006E328C">
        <w:rPr>
          <w:sz w:val="18"/>
          <w:szCs w:val="18"/>
        </w:rPr>
        <w:t>к протоколу рассмотрения</w:t>
      </w:r>
    </w:p>
    <w:p w:rsidR="00D33F37" w:rsidRPr="006E328C" w:rsidRDefault="00D33F37" w:rsidP="00D33F37">
      <w:pPr>
        <w:tabs>
          <w:tab w:val="left" w:pos="13125"/>
          <w:tab w:val="right" w:pos="14570"/>
        </w:tabs>
        <w:jc w:val="right"/>
        <w:rPr>
          <w:sz w:val="18"/>
          <w:szCs w:val="18"/>
        </w:rPr>
      </w:pPr>
      <w:r w:rsidRPr="006E328C">
        <w:rPr>
          <w:sz w:val="18"/>
          <w:szCs w:val="18"/>
        </w:rPr>
        <w:t>и оценки котировочных заявок</w:t>
      </w:r>
    </w:p>
    <w:p w:rsidR="00D33F37" w:rsidRPr="00CF5661" w:rsidRDefault="00D33F37" w:rsidP="00D33F37">
      <w:pPr>
        <w:tabs>
          <w:tab w:val="left" w:pos="13125"/>
          <w:tab w:val="right" w:pos="14570"/>
        </w:tabs>
        <w:jc w:val="right"/>
        <w:rPr>
          <w:sz w:val="18"/>
          <w:szCs w:val="18"/>
        </w:rPr>
      </w:pPr>
      <w:r w:rsidRPr="006E328C">
        <w:rPr>
          <w:sz w:val="18"/>
          <w:szCs w:val="18"/>
        </w:rPr>
        <w:t>от «</w:t>
      </w:r>
      <w:r>
        <w:rPr>
          <w:sz w:val="18"/>
          <w:szCs w:val="18"/>
        </w:rPr>
        <w:t>29</w:t>
      </w:r>
      <w:r w:rsidRPr="006E328C">
        <w:rPr>
          <w:sz w:val="18"/>
          <w:szCs w:val="18"/>
        </w:rPr>
        <w:t xml:space="preserve">»  </w:t>
      </w:r>
      <w:r>
        <w:rPr>
          <w:sz w:val="18"/>
          <w:szCs w:val="18"/>
        </w:rPr>
        <w:t>марта</w:t>
      </w:r>
      <w:r w:rsidRPr="006E328C">
        <w:rPr>
          <w:sz w:val="18"/>
          <w:szCs w:val="18"/>
        </w:rPr>
        <w:t xml:space="preserve">  201</w:t>
      </w:r>
      <w:r>
        <w:rPr>
          <w:sz w:val="18"/>
          <w:szCs w:val="18"/>
        </w:rPr>
        <w:t>1</w:t>
      </w:r>
      <w:r w:rsidRPr="006E328C">
        <w:rPr>
          <w:sz w:val="18"/>
          <w:szCs w:val="18"/>
        </w:rPr>
        <w:t xml:space="preserve">г.  № </w:t>
      </w:r>
      <w:r>
        <w:rPr>
          <w:sz w:val="18"/>
          <w:szCs w:val="18"/>
        </w:rPr>
        <w:t>0187300005811000058-1</w:t>
      </w:r>
    </w:p>
    <w:p w:rsidR="00D33F37" w:rsidRPr="00CF5661" w:rsidRDefault="00D33F37" w:rsidP="00D33F37">
      <w:pPr>
        <w:jc w:val="center"/>
        <w:rPr>
          <w:sz w:val="16"/>
          <w:szCs w:val="16"/>
        </w:rPr>
      </w:pPr>
      <w:r w:rsidRPr="00CF5661">
        <w:rPr>
          <w:sz w:val="16"/>
          <w:szCs w:val="16"/>
        </w:rPr>
        <w:t>Рассмотрение и оценка котировочных заявок</w:t>
      </w:r>
    </w:p>
    <w:p w:rsidR="00D33F37" w:rsidRPr="00CF5661" w:rsidRDefault="00D33F37" w:rsidP="00D33F37">
      <w:pPr>
        <w:pStyle w:val="a6"/>
        <w:spacing w:line="240" w:lineRule="auto"/>
        <w:jc w:val="center"/>
        <w:rPr>
          <w:sz w:val="16"/>
          <w:szCs w:val="16"/>
        </w:rPr>
      </w:pPr>
      <w:r w:rsidRPr="00CF5661">
        <w:rPr>
          <w:sz w:val="16"/>
          <w:szCs w:val="16"/>
        </w:rPr>
        <w:t>на поставку комплектов интерактивного оборудования</w:t>
      </w:r>
    </w:p>
    <w:p w:rsidR="00D33F37" w:rsidRPr="00CF5661" w:rsidRDefault="00D33F37" w:rsidP="00D33F37">
      <w:pPr>
        <w:pStyle w:val="a6"/>
        <w:spacing w:line="240" w:lineRule="auto"/>
        <w:jc w:val="center"/>
        <w:rPr>
          <w:sz w:val="16"/>
          <w:szCs w:val="16"/>
        </w:rPr>
      </w:pPr>
      <w:r w:rsidRPr="00CF5661">
        <w:rPr>
          <w:sz w:val="16"/>
          <w:szCs w:val="16"/>
        </w:rPr>
        <w:t>(запрос котировок от 14.03. 2011 года № 216, номер извещения на официальном сайте № 0187300005811000058)</w:t>
      </w:r>
    </w:p>
    <w:p w:rsidR="00D33F37" w:rsidRPr="00CF5661" w:rsidRDefault="00D33F37" w:rsidP="00D33F37">
      <w:pPr>
        <w:jc w:val="both"/>
        <w:rPr>
          <w:sz w:val="16"/>
          <w:szCs w:val="16"/>
        </w:rPr>
      </w:pPr>
      <w:r w:rsidRPr="00CF5661">
        <w:rPr>
          <w:sz w:val="16"/>
          <w:szCs w:val="16"/>
        </w:rPr>
        <w:t xml:space="preserve">Заказчик: Муниципальное бюджетное общеобразовательное учреждение «Средняя общеобразовательная школа №5». </w:t>
      </w:r>
    </w:p>
    <w:tbl>
      <w:tblPr>
        <w:tblW w:w="50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619"/>
        <w:gridCol w:w="1868"/>
        <w:gridCol w:w="413"/>
        <w:gridCol w:w="236"/>
        <w:gridCol w:w="1969"/>
        <w:gridCol w:w="516"/>
        <w:gridCol w:w="517"/>
        <w:gridCol w:w="1975"/>
        <w:gridCol w:w="416"/>
        <w:gridCol w:w="957"/>
      </w:tblGrid>
      <w:tr w:rsidR="00D33F37" w:rsidRPr="00EA4CAC" w:rsidTr="00B61F59">
        <w:trPr>
          <w:trHeight w:val="275"/>
        </w:trPr>
        <w:tc>
          <w:tcPr>
            <w:tcW w:w="122" w:type="pct"/>
            <w:vMerge w:val="restart"/>
            <w:vAlign w:val="center"/>
          </w:tcPr>
          <w:p w:rsidR="00D33F37" w:rsidRPr="00306497" w:rsidRDefault="00D33F37" w:rsidP="00B61F59">
            <w:pPr>
              <w:jc w:val="center"/>
              <w:rPr>
                <w:rFonts w:eastAsia="SimSun"/>
                <w:b/>
                <w:sz w:val="12"/>
                <w:szCs w:val="12"/>
              </w:rPr>
            </w:pPr>
            <w:r w:rsidRPr="00306497">
              <w:rPr>
                <w:rFonts w:eastAsia="SimSun"/>
                <w:b/>
                <w:sz w:val="12"/>
                <w:szCs w:val="12"/>
              </w:rPr>
              <w:t xml:space="preserve">№ </w:t>
            </w:r>
            <w:proofErr w:type="gramStart"/>
            <w:r w:rsidRPr="00306497">
              <w:rPr>
                <w:rFonts w:eastAsia="SimSun"/>
                <w:b/>
                <w:sz w:val="12"/>
                <w:szCs w:val="12"/>
              </w:rPr>
              <w:t>п</w:t>
            </w:r>
            <w:proofErr w:type="gramEnd"/>
            <w:r w:rsidRPr="00306497">
              <w:rPr>
                <w:rFonts w:eastAsia="SimSun"/>
                <w:b/>
                <w:sz w:val="12"/>
                <w:szCs w:val="12"/>
              </w:rPr>
              <w:t>.п.</w:t>
            </w:r>
          </w:p>
        </w:tc>
        <w:tc>
          <w:tcPr>
            <w:tcW w:w="321" w:type="pct"/>
            <w:vMerge w:val="restart"/>
            <w:vAlign w:val="center"/>
          </w:tcPr>
          <w:p w:rsidR="00D33F37" w:rsidRPr="00306497" w:rsidRDefault="00D33F37" w:rsidP="00B61F59">
            <w:pPr>
              <w:ind w:left="-38" w:right="-108" w:firstLine="38"/>
              <w:rPr>
                <w:b/>
                <w:sz w:val="12"/>
                <w:szCs w:val="12"/>
                <w:lang w:eastAsia="ar-SA"/>
              </w:rPr>
            </w:pPr>
            <w:r w:rsidRPr="00306497">
              <w:rPr>
                <w:b/>
                <w:sz w:val="12"/>
                <w:szCs w:val="12"/>
                <w:lang w:eastAsia="ar-SA"/>
              </w:rPr>
              <w:t>Наименование</w:t>
            </w:r>
          </w:p>
        </w:tc>
        <w:tc>
          <w:tcPr>
            <w:tcW w:w="962" w:type="pct"/>
            <w:vMerge w:val="restart"/>
            <w:vAlign w:val="center"/>
          </w:tcPr>
          <w:p w:rsidR="00D33F37" w:rsidRPr="00306497" w:rsidRDefault="00D33F37" w:rsidP="00B61F59">
            <w:pPr>
              <w:jc w:val="center"/>
              <w:rPr>
                <w:rFonts w:eastAsia="SimSun"/>
                <w:b/>
                <w:sz w:val="12"/>
                <w:szCs w:val="12"/>
              </w:rPr>
            </w:pPr>
            <w:r w:rsidRPr="00306497">
              <w:rPr>
                <w:rFonts w:eastAsia="SimSun"/>
                <w:b/>
                <w:sz w:val="12"/>
                <w:szCs w:val="12"/>
              </w:rPr>
              <w:t>Характеристика</w:t>
            </w:r>
          </w:p>
        </w:tc>
        <w:tc>
          <w:tcPr>
            <w:tcW w:w="214" w:type="pct"/>
            <w:vMerge w:val="restart"/>
            <w:vAlign w:val="center"/>
          </w:tcPr>
          <w:p w:rsidR="00D33F37" w:rsidRPr="00306497" w:rsidRDefault="00D33F37" w:rsidP="00B61F59">
            <w:pPr>
              <w:jc w:val="center"/>
              <w:rPr>
                <w:rFonts w:eastAsia="SimSun"/>
                <w:b/>
                <w:sz w:val="12"/>
                <w:szCs w:val="12"/>
              </w:rPr>
            </w:pPr>
            <w:proofErr w:type="spellStart"/>
            <w:r w:rsidRPr="00306497">
              <w:rPr>
                <w:rFonts w:eastAsia="SimSun"/>
                <w:b/>
                <w:sz w:val="12"/>
                <w:szCs w:val="12"/>
              </w:rPr>
              <w:t>Ед</w:t>
            </w:r>
            <w:proofErr w:type="gramStart"/>
            <w:r w:rsidRPr="00306497">
              <w:rPr>
                <w:rFonts w:eastAsia="SimSun"/>
                <w:b/>
                <w:sz w:val="12"/>
                <w:szCs w:val="12"/>
              </w:rPr>
              <w:t>.и</w:t>
            </w:r>
            <w:proofErr w:type="gramEnd"/>
            <w:r w:rsidRPr="00306497">
              <w:rPr>
                <w:rFonts w:eastAsia="SimSun"/>
                <w:b/>
                <w:sz w:val="12"/>
                <w:szCs w:val="12"/>
              </w:rPr>
              <w:t>зм</w:t>
            </w:r>
            <w:proofErr w:type="spellEnd"/>
            <w:r w:rsidRPr="00306497">
              <w:rPr>
                <w:rFonts w:eastAsia="SimSun"/>
                <w:b/>
                <w:sz w:val="12"/>
                <w:szCs w:val="12"/>
              </w:rPr>
              <w:t>.</w:t>
            </w:r>
          </w:p>
        </w:tc>
        <w:tc>
          <w:tcPr>
            <w:tcW w:w="108" w:type="pct"/>
            <w:vMerge w:val="restart"/>
            <w:vAlign w:val="center"/>
          </w:tcPr>
          <w:p w:rsidR="00D33F37" w:rsidRPr="00306497" w:rsidRDefault="00D33F37" w:rsidP="00B61F59">
            <w:pPr>
              <w:ind w:left="-108" w:right="-64"/>
              <w:jc w:val="center"/>
              <w:rPr>
                <w:rFonts w:eastAsia="SimSun"/>
                <w:b/>
                <w:sz w:val="12"/>
                <w:szCs w:val="12"/>
              </w:rPr>
            </w:pPr>
            <w:r w:rsidRPr="00306497">
              <w:rPr>
                <w:rFonts w:eastAsia="SimSun"/>
                <w:b/>
                <w:sz w:val="12"/>
                <w:szCs w:val="12"/>
              </w:rPr>
              <w:t>Кол-во</w:t>
            </w:r>
          </w:p>
        </w:tc>
        <w:tc>
          <w:tcPr>
            <w:tcW w:w="1547" w:type="pct"/>
            <w:gridSpan w:val="3"/>
            <w:vAlign w:val="center"/>
          </w:tcPr>
          <w:p w:rsidR="00D33F37" w:rsidRDefault="00D33F37" w:rsidP="00B61F59">
            <w:pPr>
              <w:pStyle w:val="a6"/>
              <w:ind w:left="-102" w:right="-108"/>
              <w:jc w:val="center"/>
              <w:rPr>
                <w:sz w:val="12"/>
                <w:szCs w:val="12"/>
              </w:rPr>
            </w:pPr>
            <w:r w:rsidRPr="00306497">
              <w:rPr>
                <w:sz w:val="12"/>
                <w:szCs w:val="12"/>
              </w:rPr>
              <w:t>Общество с ограниченной ответственностью «Компания «КИТ»</w:t>
            </w:r>
            <w:r>
              <w:rPr>
                <w:sz w:val="12"/>
                <w:szCs w:val="12"/>
              </w:rPr>
              <w:t>,</w:t>
            </w:r>
          </w:p>
          <w:p w:rsidR="00D33F37" w:rsidRPr="00306497" w:rsidRDefault="00D33F37" w:rsidP="00B61F59">
            <w:pPr>
              <w:pStyle w:val="a6"/>
              <w:ind w:left="-102" w:right="-108"/>
              <w:jc w:val="center"/>
              <w:rPr>
                <w:sz w:val="12"/>
                <w:szCs w:val="12"/>
              </w:rPr>
            </w:pPr>
            <w:r w:rsidRPr="00306497">
              <w:rPr>
                <w:sz w:val="12"/>
                <w:szCs w:val="12"/>
              </w:rPr>
              <w:t xml:space="preserve">   г. Екатеринбург</w:t>
            </w:r>
          </w:p>
        </w:tc>
        <w:tc>
          <w:tcPr>
            <w:tcW w:w="1726" w:type="pct"/>
            <w:gridSpan w:val="3"/>
            <w:vAlign w:val="center"/>
          </w:tcPr>
          <w:p w:rsidR="00D33F37" w:rsidRDefault="00D33F37" w:rsidP="00B61F59">
            <w:pPr>
              <w:pStyle w:val="a6"/>
              <w:ind w:left="-102" w:right="-108"/>
              <w:jc w:val="center"/>
              <w:rPr>
                <w:sz w:val="12"/>
                <w:szCs w:val="12"/>
              </w:rPr>
            </w:pPr>
            <w:r w:rsidRPr="00306497">
              <w:rPr>
                <w:sz w:val="12"/>
                <w:szCs w:val="12"/>
              </w:rPr>
              <w:t>Общество с ограниченной ответственностью «Музыкальный мир»</w:t>
            </w:r>
            <w:r>
              <w:rPr>
                <w:sz w:val="12"/>
                <w:szCs w:val="12"/>
              </w:rPr>
              <w:t>,</w:t>
            </w:r>
          </w:p>
          <w:p w:rsidR="00D33F37" w:rsidRPr="00306497" w:rsidRDefault="00D33F37" w:rsidP="00B61F59">
            <w:pPr>
              <w:pStyle w:val="a6"/>
              <w:ind w:left="-102" w:right="-108"/>
              <w:jc w:val="center"/>
              <w:rPr>
                <w:sz w:val="12"/>
                <w:szCs w:val="12"/>
              </w:rPr>
            </w:pPr>
            <w:r w:rsidRPr="00306497">
              <w:rPr>
                <w:sz w:val="12"/>
                <w:szCs w:val="12"/>
              </w:rPr>
              <w:t xml:space="preserve"> г. Сыктывкар</w:t>
            </w:r>
          </w:p>
        </w:tc>
      </w:tr>
      <w:tr w:rsidR="00D33F37" w:rsidRPr="00EA4CAC" w:rsidTr="00B61F59">
        <w:trPr>
          <w:trHeight w:val="431"/>
        </w:trPr>
        <w:tc>
          <w:tcPr>
            <w:tcW w:w="122" w:type="pct"/>
            <w:vMerge/>
            <w:vAlign w:val="center"/>
          </w:tcPr>
          <w:p w:rsidR="00D33F37" w:rsidRPr="00306497" w:rsidRDefault="00D33F37" w:rsidP="00B61F59">
            <w:pPr>
              <w:jc w:val="center"/>
              <w:rPr>
                <w:rFonts w:eastAsia="SimSun"/>
                <w:sz w:val="12"/>
                <w:szCs w:val="12"/>
                <w:highlight w:val="red"/>
              </w:rPr>
            </w:pPr>
          </w:p>
        </w:tc>
        <w:tc>
          <w:tcPr>
            <w:tcW w:w="321" w:type="pct"/>
            <w:vMerge/>
            <w:vAlign w:val="center"/>
          </w:tcPr>
          <w:p w:rsidR="00D33F37" w:rsidRPr="00306497" w:rsidRDefault="00D33F37" w:rsidP="00B61F59">
            <w:pPr>
              <w:rPr>
                <w:sz w:val="12"/>
                <w:szCs w:val="12"/>
                <w:lang w:eastAsia="ar-SA"/>
              </w:rPr>
            </w:pPr>
          </w:p>
        </w:tc>
        <w:tc>
          <w:tcPr>
            <w:tcW w:w="962" w:type="pct"/>
            <w:vMerge/>
            <w:vAlign w:val="center"/>
          </w:tcPr>
          <w:p w:rsidR="00D33F37" w:rsidRPr="00306497" w:rsidRDefault="00D33F37" w:rsidP="00B61F59">
            <w:pPr>
              <w:jc w:val="center"/>
              <w:rPr>
                <w:rFonts w:eastAsia="SimSun"/>
                <w:sz w:val="12"/>
                <w:szCs w:val="12"/>
                <w:highlight w:val="red"/>
              </w:rPr>
            </w:pPr>
          </w:p>
        </w:tc>
        <w:tc>
          <w:tcPr>
            <w:tcW w:w="214" w:type="pct"/>
            <w:vMerge/>
            <w:vAlign w:val="center"/>
          </w:tcPr>
          <w:p w:rsidR="00D33F37" w:rsidRPr="00306497" w:rsidRDefault="00D33F37" w:rsidP="00B61F59">
            <w:pPr>
              <w:jc w:val="center"/>
              <w:rPr>
                <w:rFonts w:eastAsia="SimSun"/>
                <w:sz w:val="12"/>
                <w:szCs w:val="12"/>
                <w:highlight w:val="red"/>
              </w:rPr>
            </w:pPr>
          </w:p>
        </w:tc>
        <w:tc>
          <w:tcPr>
            <w:tcW w:w="108" w:type="pct"/>
            <w:vMerge/>
            <w:vAlign w:val="center"/>
          </w:tcPr>
          <w:p w:rsidR="00D33F37" w:rsidRPr="00306497" w:rsidRDefault="00D33F37" w:rsidP="00B61F59">
            <w:pPr>
              <w:jc w:val="center"/>
              <w:rPr>
                <w:rFonts w:eastAsia="SimSun"/>
                <w:sz w:val="12"/>
                <w:szCs w:val="12"/>
                <w:highlight w:val="red"/>
              </w:rPr>
            </w:pPr>
          </w:p>
        </w:tc>
        <w:tc>
          <w:tcPr>
            <w:tcW w:w="1014" w:type="pct"/>
            <w:tcBorders>
              <w:bottom w:val="single" w:sz="4" w:space="0" w:color="auto"/>
            </w:tcBorders>
            <w:vAlign w:val="center"/>
          </w:tcPr>
          <w:p w:rsidR="00D33F37" w:rsidRPr="00306497" w:rsidRDefault="00D33F37" w:rsidP="00B61F59">
            <w:pPr>
              <w:jc w:val="center"/>
              <w:rPr>
                <w:rFonts w:eastAsia="SimSun"/>
                <w:sz w:val="12"/>
                <w:szCs w:val="12"/>
              </w:rPr>
            </w:pPr>
            <w:r w:rsidRPr="00306497">
              <w:rPr>
                <w:rFonts w:eastAsia="SimSun"/>
                <w:sz w:val="12"/>
                <w:szCs w:val="12"/>
              </w:rPr>
              <w:t>Характеристика</w:t>
            </w:r>
          </w:p>
        </w:tc>
        <w:tc>
          <w:tcPr>
            <w:tcW w:w="267" w:type="pct"/>
            <w:tcBorders>
              <w:bottom w:val="single" w:sz="4" w:space="0" w:color="auto"/>
            </w:tcBorders>
            <w:vAlign w:val="center"/>
          </w:tcPr>
          <w:p w:rsidR="00D33F37" w:rsidRPr="00306497" w:rsidRDefault="00D33F37" w:rsidP="00B61F59">
            <w:pPr>
              <w:jc w:val="center"/>
              <w:rPr>
                <w:rFonts w:eastAsia="SimSun"/>
                <w:sz w:val="12"/>
                <w:szCs w:val="12"/>
              </w:rPr>
            </w:pPr>
            <w:r w:rsidRPr="00306497">
              <w:rPr>
                <w:rFonts w:eastAsia="SimSun"/>
                <w:sz w:val="12"/>
                <w:szCs w:val="12"/>
              </w:rPr>
              <w:t xml:space="preserve">Цена, </w:t>
            </w:r>
          </w:p>
          <w:p w:rsidR="00D33F37" w:rsidRPr="00306497" w:rsidRDefault="00D33F37" w:rsidP="00B61F59">
            <w:pPr>
              <w:jc w:val="center"/>
              <w:rPr>
                <w:rFonts w:eastAsia="SimSun"/>
                <w:sz w:val="12"/>
                <w:szCs w:val="12"/>
              </w:rPr>
            </w:pPr>
            <w:r w:rsidRPr="00306497">
              <w:rPr>
                <w:rFonts w:eastAsia="SimSun"/>
                <w:sz w:val="12"/>
                <w:szCs w:val="12"/>
              </w:rPr>
              <w:t>руб.</w:t>
            </w:r>
          </w:p>
        </w:tc>
        <w:tc>
          <w:tcPr>
            <w:tcW w:w="267" w:type="pct"/>
            <w:tcBorders>
              <w:bottom w:val="single" w:sz="4" w:space="0" w:color="auto"/>
            </w:tcBorders>
            <w:vAlign w:val="center"/>
          </w:tcPr>
          <w:p w:rsidR="00D33F37" w:rsidRPr="00306497" w:rsidRDefault="00D33F37" w:rsidP="00B61F59">
            <w:pPr>
              <w:jc w:val="center"/>
              <w:rPr>
                <w:rFonts w:eastAsia="SimSun"/>
                <w:sz w:val="12"/>
                <w:szCs w:val="12"/>
              </w:rPr>
            </w:pPr>
            <w:r w:rsidRPr="00306497">
              <w:rPr>
                <w:rFonts w:eastAsia="SimSun"/>
                <w:sz w:val="12"/>
                <w:szCs w:val="12"/>
              </w:rPr>
              <w:t>Сумма,</w:t>
            </w:r>
          </w:p>
          <w:p w:rsidR="00D33F37" w:rsidRPr="00306497" w:rsidRDefault="00D33F37" w:rsidP="00B61F59">
            <w:pPr>
              <w:jc w:val="center"/>
              <w:rPr>
                <w:rFonts w:eastAsia="SimSun"/>
                <w:sz w:val="12"/>
                <w:szCs w:val="12"/>
              </w:rPr>
            </w:pPr>
            <w:r w:rsidRPr="00306497">
              <w:rPr>
                <w:rFonts w:eastAsia="SimSun"/>
                <w:sz w:val="12"/>
                <w:szCs w:val="12"/>
              </w:rPr>
              <w:t xml:space="preserve"> руб.</w:t>
            </w:r>
          </w:p>
        </w:tc>
        <w:tc>
          <w:tcPr>
            <w:tcW w:w="1017" w:type="pct"/>
            <w:tcBorders>
              <w:bottom w:val="single" w:sz="4" w:space="0" w:color="auto"/>
            </w:tcBorders>
            <w:vAlign w:val="center"/>
          </w:tcPr>
          <w:p w:rsidR="00D33F37" w:rsidRPr="00306497" w:rsidRDefault="00D33F37" w:rsidP="00B61F59">
            <w:pPr>
              <w:jc w:val="center"/>
              <w:rPr>
                <w:rFonts w:eastAsia="SimSun"/>
                <w:sz w:val="12"/>
                <w:szCs w:val="12"/>
              </w:rPr>
            </w:pPr>
            <w:r w:rsidRPr="00306497">
              <w:rPr>
                <w:rFonts w:eastAsia="SimSun"/>
                <w:sz w:val="12"/>
                <w:szCs w:val="12"/>
              </w:rPr>
              <w:t>Характеристика</w:t>
            </w:r>
          </w:p>
        </w:tc>
        <w:tc>
          <w:tcPr>
            <w:tcW w:w="215" w:type="pct"/>
            <w:tcBorders>
              <w:bottom w:val="single" w:sz="4" w:space="0" w:color="auto"/>
            </w:tcBorders>
            <w:vAlign w:val="center"/>
          </w:tcPr>
          <w:p w:rsidR="00D33F37" w:rsidRPr="00306497" w:rsidRDefault="00D33F37" w:rsidP="00B61F59">
            <w:pPr>
              <w:jc w:val="center"/>
              <w:rPr>
                <w:rFonts w:eastAsia="SimSun"/>
                <w:sz w:val="12"/>
                <w:szCs w:val="12"/>
              </w:rPr>
            </w:pPr>
            <w:r w:rsidRPr="00306497">
              <w:rPr>
                <w:rFonts w:eastAsia="SimSun"/>
                <w:sz w:val="12"/>
                <w:szCs w:val="12"/>
              </w:rPr>
              <w:t xml:space="preserve">Цена, </w:t>
            </w:r>
          </w:p>
          <w:p w:rsidR="00D33F37" w:rsidRPr="00306497" w:rsidRDefault="00D33F37" w:rsidP="00B61F59">
            <w:pPr>
              <w:jc w:val="center"/>
              <w:rPr>
                <w:rFonts w:eastAsia="SimSun"/>
                <w:sz w:val="12"/>
                <w:szCs w:val="12"/>
              </w:rPr>
            </w:pPr>
            <w:r w:rsidRPr="00306497">
              <w:rPr>
                <w:rFonts w:eastAsia="SimSun"/>
                <w:sz w:val="12"/>
                <w:szCs w:val="12"/>
              </w:rPr>
              <w:t>руб.</w:t>
            </w:r>
          </w:p>
        </w:tc>
        <w:tc>
          <w:tcPr>
            <w:tcW w:w="494" w:type="pct"/>
            <w:tcBorders>
              <w:bottom w:val="single" w:sz="4" w:space="0" w:color="auto"/>
            </w:tcBorders>
            <w:vAlign w:val="center"/>
          </w:tcPr>
          <w:p w:rsidR="00D33F37" w:rsidRPr="00306497" w:rsidRDefault="00D33F37" w:rsidP="00B61F59">
            <w:pPr>
              <w:jc w:val="center"/>
              <w:rPr>
                <w:rFonts w:eastAsia="SimSun"/>
                <w:sz w:val="12"/>
                <w:szCs w:val="12"/>
              </w:rPr>
            </w:pPr>
            <w:r w:rsidRPr="00306497">
              <w:rPr>
                <w:rFonts w:eastAsia="SimSun"/>
                <w:sz w:val="12"/>
                <w:szCs w:val="12"/>
              </w:rPr>
              <w:t>Сумма,</w:t>
            </w:r>
          </w:p>
          <w:p w:rsidR="00D33F37" w:rsidRPr="00306497" w:rsidRDefault="00D33F37" w:rsidP="00B61F59">
            <w:pPr>
              <w:jc w:val="center"/>
              <w:rPr>
                <w:rFonts w:eastAsia="SimSun"/>
                <w:sz w:val="12"/>
                <w:szCs w:val="12"/>
              </w:rPr>
            </w:pPr>
            <w:r w:rsidRPr="00306497">
              <w:rPr>
                <w:rFonts w:eastAsia="SimSun"/>
                <w:sz w:val="12"/>
                <w:szCs w:val="12"/>
              </w:rPr>
              <w:t xml:space="preserve"> руб.</w:t>
            </w:r>
          </w:p>
        </w:tc>
      </w:tr>
      <w:tr w:rsidR="00D33F37" w:rsidRPr="00EA4CAC" w:rsidTr="00B61F59">
        <w:trPr>
          <w:trHeight w:val="998"/>
        </w:trPr>
        <w:tc>
          <w:tcPr>
            <w:tcW w:w="122" w:type="pct"/>
          </w:tcPr>
          <w:p w:rsidR="00D33F37" w:rsidRPr="00306497" w:rsidRDefault="00D33F37" w:rsidP="00B61F59">
            <w:pPr>
              <w:jc w:val="center"/>
              <w:rPr>
                <w:rFonts w:eastAsia="SimSun"/>
                <w:sz w:val="12"/>
                <w:szCs w:val="12"/>
              </w:rPr>
            </w:pPr>
          </w:p>
          <w:p w:rsidR="00D33F37" w:rsidRPr="00306497" w:rsidRDefault="00D33F37" w:rsidP="00B61F59">
            <w:pPr>
              <w:jc w:val="center"/>
              <w:rPr>
                <w:rFonts w:eastAsia="SimSun"/>
                <w:sz w:val="12"/>
                <w:szCs w:val="12"/>
              </w:rPr>
            </w:pPr>
          </w:p>
          <w:p w:rsidR="00D33F37" w:rsidRPr="00306497" w:rsidRDefault="00D33F37" w:rsidP="00B61F59">
            <w:pPr>
              <w:jc w:val="center"/>
              <w:rPr>
                <w:rFonts w:eastAsia="SimSun"/>
                <w:sz w:val="12"/>
                <w:szCs w:val="12"/>
              </w:rPr>
            </w:pPr>
            <w:r w:rsidRPr="00306497">
              <w:rPr>
                <w:rFonts w:eastAsia="SimSun"/>
                <w:sz w:val="12"/>
                <w:szCs w:val="12"/>
              </w:rPr>
              <w:t>1</w:t>
            </w:r>
          </w:p>
        </w:tc>
        <w:tc>
          <w:tcPr>
            <w:tcW w:w="321" w:type="pct"/>
            <w:vAlign w:val="center"/>
          </w:tcPr>
          <w:p w:rsidR="00D33F37" w:rsidRPr="00306497" w:rsidRDefault="00D33F37" w:rsidP="00B61F59">
            <w:pPr>
              <w:jc w:val="center"/>
              <w:rPr>
                <w:rFonts w:eastAsia="SimSun"/>
                <w:sz w:val="12"/>
                <w:szCs w:val="12"/>
              </w:rPr>
            </w:pPr>
            <w:r w:rsidRPr="00306497">
              <w:rPr>
                <w:sz w:val="12"/>
                <w:szCs w:val="12"/>
              </w:rPr>
              <w:t>комплект интерактивного оборудования</w:t>
            </w:r>
          </w:p>
        </w:tc>
        <w:tc>
          <w:tcPr>
            <w:tcW w:w="962" w:type="pct"/>
          </w:tcPr>
          <w:p w:rsidR="00D33F37" w:rsidRPr="00CF5661" w:rsidRDefault="00D33F37" w:rsidP="00B61F59">
            <w:pPr>
              <w:pStyle w:val="a7"/>
              <w:ind w:left="0"/>
              <w:jc w:val="both"/>
              <w:rPr>
                <w:rFonts w:ascii="Times New Roman" w:hAnsi="Times New Roman"/>
                <w:b/>
                <w:sz w:val="13"/>
                <w:szCs w:val="13"/>
                <w:u w:val="single"/>
              </w:rPr>
            </w:pPr>
            <w:r w:rsidRPr="00CF5661">
              <w:rPr>
                <w:rFonts w:ascii="Times New Roman" w:hAnsi="Times New Roman"/>
                <w:b/>
                <w:sz w:val="13"/>
                <w:szCs w:val="13"/>
                <w:u w:val="single"/>
              </w:rPr>
              <w:t>Интерактивная доска:</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 xml:space="preserve">доска прямой проекции; </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 xml:space="preserve">размер рабочей поверхности  не менее 1565х1172 мм; диагональ  не менее  </w:t>
            </w:r>
            <w:smartTag w:uri="urn:schemas-microsoft-com:office:smarttags" w:element="metricconverter">
              <w:smartTagPr>
                <w:attr w:name="ProductID" w:val="195,6 см"/>
              </w:smartTagPr>
              <w:r w:rsidRPr="00CF5661">
                <w:rPr>
                  <w:rFonts w:ascii="Times New Roman" w:hAnsi="Times New Roman"/>
                  <w:sz w:val="13"/>
                  <w:szCs w:val="13"/>
                </w:rPr>
                <w:t>195,6 см</w:t>
              </w:r>
            </w:smartTag>
            <w:r w:rsidRPr="00CF5661">
              <w:rPr>
                <w:rFonts w:ascii="Times New Roman" w:hAnsi="Times New Roman"/>
                <w:sz w:val="13"/>
                <w:szCs w:val="13"/>
              </w:rPr>
              <w:t xml:space="preserve">; принцип работы - резистивная технология, износостойкая интерактивная поверхность  на основе синтетического материала с тактильным эффектом; разрешение 4000х4000 </w:t>
            </w:r>
            <w:proofErr w:type="spellStart"/>
            <w:r w:rsidRPr="00CF5661">
              <w:rPr>
                <w:rFonts w:ascii="Times New Roman" w:hAnsi="Times New Roman"/>
                <w:sz w:val="13"/>
                <w:szCs w:val="13"/>
              </w:rPr>
              <w:t>px</w:t>
            </w:r>
            <w:proofErr w:type="spellEnd"/>
            <w:r w:rsidRPr="00CF5661">
              <w:rPr>
                <w:rFonts w:ascii="Times New Roman" w:hAnsi="Times New Roman"/>
                <w:sz w:val="13"/>
                <w:szCs w:val="13"/>
              </w:rPr>
              <w:t xml:space="preserve"> на прикосновение; поддержка разрешений при работе с проекторами - не менее     640х480:1600х1200 </w:t>
            </w:r>
            <w:proofErr w:type="spellStart"/>
            <w:r w:rsidRPr="00CF5661">
              <w:rPr>
                <w:rFonts w:ascii="Times New Roman" w:hAnsi="Times New Roman"/>
                <w:sz w:val="13"/>
                <w:szCs w:val="13"/>
              </w:rPr>
              <w:t>px</w:t>
            </w:r>
            <w:proofErr w:type="spellEnd"/>
            <w:r w:rsidRPr="00CF5661">
              <w:rPr>
                <w:rFonts w:ascii="Times New Roman" w:hAnsi="Times New Roman"/>
                <w:sz w:val="13"/>
                <w:szCs w:val="13"/>
              </w:rPr>
              <w:t>;</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размеры в рабочем положении – не менее 165.7х125.7х13 см;</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питание через USB-кабель 2.0 (поставляется в комплекте);</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 xml:space="preserve"> потребляемая мощность – не менее 1 Вт;</w:t>
            </w:r>
          </w:p>
          <w:p w:rsidR="00D33F37" w:rsidRPr="00CF5661" w:rsidRDefault="00D33F37" w:rsidP="00B61F59">
            <w:pPr>
              <w:pStyle w:val="a7"/>
              <w:ind w:left="0"/>
              <w:jc w:val="both"/>
              <w:rPr>
                <w:rFonts w:ascii="Times New Roman" w:hAnsi="Times New Roman"/>
                <w:b/>
                <w:sz w:val="13"/>
                <w:szCs w:val="13"/>
                <w:u w:val="single"/>
              </w:rPr>
            </w:pPr>
            <w:r w:rsidRPr="00CF5661">
              <w:rPr>
                <w:rFonts w:ascii="Times New Roman" w:hAnsi="Times New Roman"/>
                <w:b/>
                <w:sz w:val="13"/>
                <w:szCs w:val="13"/>
                <w:u w:val="single"/>
              </w:rPr>
              <w:t>Мультимедиа-проектор:</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Варианты проекций крепление к потолку, обратная, фронтальная</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Воспроизводимые видеосигналы PAL, M-PAL, N-PAL, PAL 60, NTSC, NTSC 4.43, SECAM, HDTV</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 xml:space="preserve">Входные разъемы </w:t>
            </w:r>
            <w:proofErr w:type="spellStart"/>
            <w:r w:rsidRPr="00CF5661">
              <w:rPr>
                <w:rFonts w:ascii="Times New Roman" w:hAnsi="Times New Roman"/>
                <w:sz w:val="13"/>
                <w:szCs w:val="13"/>
              </w:rPr>
              <w:t>Computer</w:t>
            </w:r>
            <w:proofErr w:type="spellEnd"/>
            <w:r w:rsidRPr="00CF5661">
              <w:rPr>
                <w:rFonts w:ascii="Times New Roman" w:hAnsi="Times New Roman"/>
                <w:sz w:val="13"/>
                <w:szCs w:val="13"/>
              </w:rPr>
              <w:t xml:space="preserve">, </w:t>
            </w:r>
            <w:proofErr w:type="spellStart"/>
            <w:r w:rsidRPr="00CF5661">
              <w:rPr>
                <w:rFonts w:ascii="Times New Roman" w:hAnsi="Times New Roman"/>
                <w:sz w:val="13"/>
                <w:szCs w:val="13"/>
              </w:rPr>
              <w:t>Composite</w:t>
            </w:r>
            <w:proofErr w:type="spellEnd"/>
            <w:r w:rsidRPr="00CF5661">
              <w:rPr>
                <w:rFonts w:ascii="Times New Roman" w:hAnsi="Times New Roman"/>
                <w:sz w:val="13"/>
                <w:szCs w:val="13"/>
              </w:rPr>
              <w:t xml:space="preserve"> </w:t>
            </w:r>
            <w:proofErr w:type="spellStart"/>
            <w:r w:rsidRPr="00CF5661">
              <w:rPr>
                <w:rFonts w:ascii="Times New Roman" w:hAnsi="Times New Roman"/>
                <w:sz w:val="13"/>
                <w:szCs w:val="13"/>
              </w:rPr>
              <w:t>Video</w:t>
            </w:r>
            <w:proofErr w:type="spellEnd"/>
            <w:r w:rsidRPr="00CF5661">
              <w:rPr>
                <w:rFonts w:ascii="Times New Roman" w:hAnsi="Times New Roman"/>
                <w:sz w:val="13"/>
                <w:szCs w:val="13"/>
              </w:rPr>
              <w:t xml:space="preserve">, </w:t>
            </w:r>
            <w:proofErr w:type="spellStart"/>
            <w:r w:rsidRPr="00CF5661">
              <w:rPr>
                <w:rFonts w:ascii="Times New Roman" w:hAnsi="Times New Roman"/>
                <w:sz w:val="13"/>
                <w:szCs w:val="13"/>
              </w:rPr>
              <w:t>S-Video</w:t>
            </w:r>
            <w:proofErr w:type="spellEnd"/>
            <w:r w:rsidRPr="00CF5661">
              <w:rPr>
                <w:rFonts w:ascii="Times New Roman" w:hAnsi="Times New Roman"/>
                <w:sz w:val="13"/>
                <w:szCs w:val="13"/>
              </w:rPr>
              <w:t xml:space="preserve">, </w:t>
            </w:r>
            <w:proofErr w:type="spellStart"/>
            <w:r w:rsidRPr="00CF5661">
              <w:rPr>
                <w:rFonts w:ascii="Times New Roman" w:hAnsi="Times New Roman"/>
                <w:sz w:val="13"/>
                <w:szCs w:val="13"/>
              </w:rPr>
              <w:t>Audio</w:t>
            </w:r>
            <w:proofErr w:type="spellEnd"/>
            <w:r w:rsidRPr="00CF5661">
              <w:rPr>
                <w:rFonts w:ascii="Times New Roman" w:hAnsi="Times New Roman"/>
                <w:sz w:val="13"/>
                <w:szCs w:val="13"/>
              </w:rPr>
              <w:t>, USB , технология LCD Звуковая система 1 Ватт, моно Количество воспроизводимых цветов 16 777 000, контрастность  не  менее 2000:1, коррекция  геометрических искажений по вертикали: от -30 до +30 град, максимальное поддерживаемое разрешение не менее 1400x1050,  напряжение питания 100-240</w:t>
            </w:r>
            <w:proofErr w:type="gramStart"/>
            <w:r w:rsidRPr="00CF5661">
              <w:rPr>
                <w:rFonts w:ascii="Times New Roman" w:hAnsi="Times New Roman"/>
                <w:sz w:val="13"/>
                <w:szCs w:val="13"/>
              </w:rPr>
              <w:t xml:space="preserve"> В</w:t>
            </w:r>
            <w:proofErr w:type="gramEnd"/>
            <w:r w:rsidRPr="00CF5661">
              <w:rPr>
                <w:rFonts w:ascii="Times New Roman" w:hAnsi="Times New Roman"/>
                <w:sz w:val="13"/>
                <w:szCs w:val="13"/>
              </w:rPr>
              <w:t xml:space="preserve"> ±10%, 50/60 Гц В/Гц,  полоса пропускания  108 МГц, размер изображения  0,76 - </w:t>
            </w:r>
            <w:smartTag w:uri="urn:schemas-microsoft-com:office:smarttags" w:element="metricconverter">
              <w:smartTagPr>
                <w:attr w:name="ProductID" w:val="7,62 м"/>
              </w:smartTagPr>
              <w:r w:rsidRPr="00CF5661">
                <w:rPr>
                  <w:rFonts w:ascii="Times New Roman" w:hAnsi="Times New Roman"/>
                  <w:sz w:val="13"/>
                  <w:szCs w:val="13"/>
                </w:rPr>
                <w:t>7,62 м</w:t>
              </w:r>
            </w:smartTag>
            <w:r w:rsidRPr="00CF5661">
              <w:rPr>
                <w:rFonts w:ascii="Times New Roman" w:hAnsi="Times New Roman"/>
                <w:sz w:val="13"/>
                <w:szCs w:val="13"/>
              </w:rPr>
              <w:t xml:space="preserve">, размеры не менее 228 </w:t>
            </w:r>
            <w:proofErr w:type="spellStart"/>
            <w:r w:rsidRPr="00CF5661">
              <w:rPr>
                <w:rFonts w:ascii="Times New Roman" w:hAnsi="Times New Roman"/>
                <w:sz w:val="13"/>
                <w:szCs w:val="13"/>
              </w:rPr>
              <w:t>x</w:t>
            </w:r>
            <w:proofErr w:type="spellEnd"/>
            <w:r w:rsidRPr="00CF5661">
              <w:rPr>
                <w:rFonts w:ascii="Times New Roman" w:hAnsi="Times New Roman"/>
                <w:sz w:val="13"/>
                <w:szCs w:val="13"/>
              </w:rPr>
              <w:t xml:space="preserve"> 295 </w:t>
            </w:r>
            <w:proofErr w:type="spellStart"/>
            <w:r w:rsidRPr="00CF5661">
              <w:rPr>
                <w:rFonts w:ascii="Times New Roman" w:hAnsi="Times New Roman"/>
                <w:sz w:val="13"/>
                <w:szCs w:val="13"/>
              </w:rPr>
              <w:t>x</w:t>
            </w:r>
            <w:proofErr w:type="spellEnd"/>
            <w:r w:rsidRPr="00CF5661">
              <w:rPr>
                <w:rFonts w:ascii="Times New Roman" w:hAnsi="Times New Roman"/>
                <w:sz w:val="13"/>
                <w:szCs w:val="13"/>
              </w:rPr>
              <w:t xml:space="preserve"> </w:t>
            </w:r>
            <w:smartTag w:uri="urn:schemas-microsoft-com:office:smarttags" w:element="metricconverter">
              <w:smartTagPr>
                <w:attr w:name="ProductID" w:val="79 мм"/>
              </w:smartTagPr>
              <w:r w:rsidRPr="00CF5661">
                <w:rPr>
                  <w:rFonts w:ascii="Times New Roman" w:hAnsi="Times New Roman"/>
                  <w:sz w:val="13"/>
                  <w:szCs w:val="13"/>
                </w:rPr>
                <w:t>79 мм</w:t>
              </w:r>
            </w:smartTag>
            <w:r w:rsidRPr="00CF5661">
              <w:rPr>
                <w:rFonts w:ascii="Times New Roman" w:hAnsi="Times New Roman"/>
                <w:sz w:val="13"/>
                <w:szCs w:val="13"/>
              </w:rPr>
              <w:t xml:space="preserve">, ресурс  работы лампы не менее 5000 ч, световой поток  2200 ANSI люмен, способ формирования изображения - LCD:3 </w:t>
            </w:r>
            <w:proofErr w:type="spellStart"/>
            <w:r w:rsidRPr="00CF5661">
              <w:rPr>
                <w:rFonts w:ascii="Times New Roman" w:hAnsi="Times New Roman"/>
                <w:sz w:val="13"/>
                <w:szCs w:val="13"/>
              </w:rPr>
              <w:t>P-Si</w:t>
            </w:r>
            <w:proofErr w:type="spellEnd"/>
            <w:r w:rsidRPr="00CF5661">
              <w:rPr>
                <w:rFonts w:ascii="Times New Roman" w:hAnsi="Times New Roman"/>
                <w:sz w:val="13"/>
                <w:szCs w:val="13"/>
              </w:rPr>
              <w:t xml:space="preserve"> TFT, тип лампы - 175 Вт UHP</w:t>
            </w:r>
            <w:proofErr w:type="gramStart"/>
            <w:r w:rsidRPr="00CF5661">
              <w:rPr>
                <w:rFonts w:ascii="Times New Roman" w:hAnsi="Times New Roman"/>
                <w:sz w:val="13"/>
                <w:szCs w:val="13"/>
              </w:rPr>
              <w:t xml:space="preserve"> В</w:t>
            </w:r>
            <w:proofErr w:type="gramEnd"/>
            <w:r w:rsidRPr="00CF5661">
              <w:rPr>
                <w:rFonts w:ascii="Times New Roman" w:hAnsi="Times New Roman"/>
                <w:sz w:val="13"/>
                <w:szCs w:val="13"/>
              </w:rPr>
              <w:t xml:space="preserve">/Вт, уровень шума при работе  не более 29 дБ, физическое разрешение  XGA, 1024×768, частота вертикальной развертки 50-85 Гц, частота горизонтальной развертки 15-69 кГц, выходные разъемы </w:t>
            </w:r>
            <w:proofErr w:type="spellStart"/>
            <w:r w:rsidRPr="00CF5661">
              <w:rPr>
                <w:rFonts w:ascii="Times New Roman" w:hAnsi="Times New Roman"/>
                <w:sz w:val="13"/>
                <w:szCs w:val="13"/>
              </w:rPr>
              <w:t>Audio</w:t>
            </w:r>
            <w:proofErr w:type="spellEnd"/>
          </w:p>
          <w:p w:rsidR="00D33F37" w:rsidRPr="00CF5661" w:rsidRDefault="00D33F37" w:rsidP="00B61F59">
            <w:pPr>
              <w:pStyle w:val="a7"/>
              <w:ind w:left="0"/>
              <w:jc w:val="both"/>
              <w:rPr>
                <w:rFonts w:ascii="Times New Roman" w:hAnsi="Times New Roman"/>
                <w:b/>
                <w:sz w:val="13"/>
                <w:szCs w:val="13"/>
                <w:u w:val="single"/>
              </w:rPr>
            </w:pPr>
            <w:r w:rsidRPr="00CF5661">
              <w:rPr>
                <w:rFonts w:ascii="Times New Roman" w:hAnsi="Times New Roman"/>
                <w:b/>
                <w:sz w:val="13"/>
                <w:szCs w:val="13"/>
                <w:u w:val="single"/>
              </w:rPr>
              <w:t xml:space="preserve">Компьютер персональный: </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 xml:space="preserve">Материнская плата: </w:t>
            </w:r>
            <w:proofErr w:type="spellStart"/>
            <w:r w:rsidRPr="00CF5661">
              <w:rPr>
                <w:rFonts w:ascii="Times New Roman" w:hAnsi="Times New Roman"/>
                <w:sz w:val="13"/>
                <w:szCs w:val="13"/>
              </w:rPr>
              <w:t>Socket</w:t>
            </w:r>
            <w:proofErr w:type="spellEnd"/>
            <w:r w:rsidRPr="00CF5661">
              <w:rPr>
                <w:rFonts w:ascii="Times New Roman" w:hAnsi="Times New Roman"/>
                <w:sz w:val="13"/>
                <w:szCs w:val="13"/>
              </w:rPr>
              <w:t xml:space="preserve"> LGA775, количество слотов памяти 4  (поддерживаемый объем оперативной памяти не менее 8Гб), </w:t>
            </w:r>
            <w:proofErr w:type="spellStart"/>
            <w:r w:rsidRPr="00CF5661">
              <w:rPr>
                <w:rFonts w:ascii="Times New Roman" w:hAnsi="Times New Roman"/>
                <w:sz w:val="13"/>
                <w:szCs w:val="13"/>
              </w:rPr>
              <w:t>Ethernet</w:t>
            </w:r>
            <w:proofErr w:type="spellEnd"/>
            <w:r w:rsidRPr="00CF5661">
              <w:rPr>
                <w:rFonts w:ascii="Times New Roman" w:hAnsi="Times New Roman"/>
                <w:sz w:val="13"/>
                <w:szCs w:val="13"/>
              </w:rPr>
              <w:t xml:space="preserve"> 1000 Мбит/с, </w:t>
            </w:r>
            <w:proofErr w:type="spellStart"/>
            <w:r w:rsidRPr="00CF5661">
              <w:rPr>
                <w:rFonts w:ascii="Times New Roman" w:hAnsi="Times New Roman"/>
                <w:sz w:val="13"/>
                <w:szCs w:val="13"/>
              </w:rPr>
              <w:t>чипсет</w:t>
            </w:r>
            <w:proofErr w:type="spellEnd"/>
            <w:r w:rsidRPr="00CF5661">
              <w:rPr>
                <w:rFonts w:ascii="Times New Roman" w:hAnsi="Times New Roman"/>
                <w:sz w:val="13"/>
                <w:szCs w:val="13"/>
              </w:rPr>
              <w:t xml:space="preserve"> </w:t>
            </w:r>
            <w:proofErr w:type="spellStart"/>
            <w:r w:rsidRPr="00CF5661">
              <w:rPr>
                <w:rFonts w:ascii="Times New Roman" w:hAnsi="Times New Roman"/>
                <w:sz w:val="13"/>
                <w:szCs w:val="13"/>
              </w:rPr>
              <w:t>Intel</w:t>
            </w:r>
            <w:proofErr w:type="spellEnd"/>
            <w:r w:rsidRPr="00CF5661">
              <w:rPr>
                <w:rFonts w:ascii="Times New Roman" w:hAnsi="Times New Roman"/>
                <w:sz w:val="13"/>
                <w:szCs w:val="13"/>
              </w:rPr>
              <w:t xml:space="preserve"> P45, Звук 7.1CH, слоты расширения 2xPCI-E 16x, 3xPCI-E 1x, 2xPCI, </w:t>
            </w:r>
            <w:proofErr w:type="spellStart"/>
            <w:r w:rsidRPr="00CF5661">
              <w:rPr>
                <w:rFonts w:ascii="Times New Roman" w:hAnsi="Times New Roman"/>
                <w:sz w:val="13"/>
                <w:szCs w:val="13"/>
              </w:rPr>
              <w:t>S-Video</w:t>
            </w:r>
            <w:proofErr w:type="spellEnd"/>
            <w:r w:rsidRPr="00CF5661">
              <w:rPr>
                <w:rFonts w:ascii="Times New Roman" w:hAnsi="Times New Roman"/>
                <w:sz w:val="13"/>
                <w:szCs w:val="13"/>
              </w:rPr>
              <w:t xml:space="preserve">, 1х RCA, 1x IEEE1394. </w:t>
            </w:r>
            <w:r w:rsidRPr="00CF5661">
              <w:rPr>
                <w:rFonts w:ascii="Times New Roman" w:hAnsi="Times New Roman"/>
                <w:sz w:val="13"/>
                <w:szCs w:val="13"/>
              </w:rPr>
              <w:lastRenderedPageBreak/>
              <w:t xml:space="preserve">Процессор: количество ядер 2, тактовая частота не менее 3333 МГц, объем </w:t>
            </w:r>
            <w:proofErr w:type="spellStart"/>
            <w:r w:rsidRPr="00CF5661">
              <w:rPr>
                <w:rFonts w:ascii="Times New Roman" w:hAnsi="Times New Roman"/>
                <w:sz w:val="13"/>
                <w:szCs w:val="13"/>
              </w:rPr>
              <w:t>кэша</w:t>
            </w:r>
            <w:proofErr w:type="spellEnd"/>
            <w:r w:rsidRPr="00CF5661">
              <w:rPr>
                <w:rFonts w:ascii="Times New Roman" w:hAnsi="Times New Roman"/>
                <w:sz w:val="13"/>
                <w:szCs w:val="13"/>
              </w:rPr>
              <w:t xml:space="preserve"> L2 не менее 6144 Кб, техпроцесс не менее 45 нм, частота шины не менее 1333 МГц. Видеоадаптер: внешний PCI-E, DDR 3 не менее 256 Мб, частота памяти не менее 800 МГц, не менее 128 </w:t>
            </w:r>
            <w:proofErr w:type="spellStart"/>
            <w:r w:rsidRPr="00CF5661">
              <w:rPr>
                <w:rFonts w:ascii="Times New Roman" w:hAnsi="Times New Roman"/>
                <w:sz w:val="13"/>
                <w:szCs w:val="13"/>
              </w:rPr>
              <w:t>bit</w:t>
            </w:r>
            <w:proofErr w:type="spellEnd"/>
            <w:r w:rsidRPr="00CF5661">
              <w:rPr>
                <w:rFonts w:ascii="Times New Roman" w:hAnsi="Times New Roman"/>
                <w:sz w:val="13"/>
                <w:szCs w:val="13"/>
              </w:rPr>
              <w:t xml:space="preserve">, , частота чипа не менее 648 МГц, оперативная память: не менее 2GB (2x1GB),  PC1066, DDR III, напряжение оперативной памяти 1,5v. Жесткий диск: объем  не менее 250GB, скорость вращения шпинделя не менее 7200 </w:t>
            </w:r>
            <w:proofErr w:type="gramStart"/>
            <w:r w:rsidRPr="00CF5661">
              <w:rPr>
                <w:rFonts w:ascii="Times New Roman" w:hAnsi="Times New Roman"/>
                <w:sz w:val="13"/>
                <w:szCs w:val="13"/>
              </w:rPr>
              <w:t>об</w:t>
            </w:r>
            <w:proofErr w:type="gramEnd"/>
            <w:r w:rsidRPr="00CF5661">
              <w:rPr>
                <w:rFonts w:ascii="Times New Roman" w:hAnsi="Times New Roman"/>
                <w:sz w:val="13"/>
                <w:szCs w:val="13"/>
              </w:rPr>
              <w:t>/</w:t>
            </w:r>
            <w:proofErr w:type="gramStart"/>
            <w:r w:rsidRPr="00CF5661">
              <w:rPr>
                <w:rFonts w:ascii="Times New Roman" w:hAnsi="Times New Roman"/>
                <w:sz w:val="13"/>
                <w:szCs w:val="13"/>
              </w:rPr>
              <w:t>мин</w:t>
            </w:r>
            <w:proofErr w:type="gramEnd"/>
            <w:r w:rsidRPr="00CF5661">
              <w:rPr>
                <w:rFonts w:ascii="Times New Roman" w:hAnsi="Times New Roman"/>
                <w:sz w:val="13"/>
                <w:szCs w:val="13"/>
              </w:rPr>
              <w:t xml:space="preserve">, буфер не менее 16Mb, SATA 3,0 Гб/с. Оптический привод: чтение/запись DVD и CD дисков. Корпус: форм-фактор АТХ, блок питания не менее 400W, не менее 3 внешних отсеков 5.25’’, не менее 2 внешних отсеков 3.5’’, не менее 5  внутренних отсеков 3.5’’ для фиксирования HDD. , дополнительный вентилятор охлаждения </w:t>
            </w:r>
            <w:smartTag w:uri="urn:schemas-microsoft-com:office:smarttags" w:element="metricconverter">
              <w:smartTagPr>
                <w:attr w:name="ProductID" w:val="120 мм"/>
              </w:smartTagPr>
              <w:r w:rsidRPr="00CF5661">
                <w:rPr>
                  <w:rFonts w:ascii="Times New Roman" w:hAnsi="Times New Roman"/>
                  <w:sz w:val="13"/>
                  <w:szCs w:val="13"/>
                </w:rPr>
                <w:t>120 мм</w:t>
              </w:r>
            </w:smartTag>
            <w:r w:rsidRPr="00CF5661">
              <w:rPr>
                <w:rFonts w:ascii="Times New Roman" w:hAnsi="Times New Roman"/>
                <w:sz w:val="13"/>
                <w:szCs w:val="13"/>
              </w:rPr>
              <w:t xml:space="preserve">. 2 порта USB, аудио вход/выход на передней панели. Со всеми поставляемыми рабочими станциями должна поставляться профессиональная операционная система выпуска не ранее 2009 года, работоспособность операционной среды должна обеспечиваться регулярным обновлением (в том числе интерактивным) базового комплекта </w:t>
            </w:r>
            <w:proofErr w:type="gramStart"/>
            <w:r w:rsidRPr="00CF5661">
              <w:rPr>
                <w:rFonts w:ascii="Times New Roman" w:hAnsi="Times New Roman"/>
                <w:sz w:val="13"/>
                <w:szCs w:val="13"/>
              </w:rPr>
              <w:t>ПО</w:t>
            </w:r>
            <w:proofErr w:type="gramEnd"/>
            <w:r w:rsidRPr="00CF5661">
              <w:rPr>
                <w:rFonts w:ascii="Times New Roman" w:hAnsi="Times New Roman"/>
                <w:sz w:val="13"/>
                <w:szCs w:val="13"/>
              </w:rPr>
              <w:t xml:space="preserve">. Пакеты должны иметь встроенную полную справочную систему или полную и понятную инструкцию на русском языке,  позволяющую пользователям быстро освоить работу с ним, монитор 17'' TFT  </w:t>
            </w:r>
            <w:smartTag w:uri="urn:schemas-microsoft-com:office:smarttags" w:element="metricconverter">
              <w:smartTagPr>
                <w:attr w:name="ProductID" w:val="0.264 мм"/>
              </w:smartTagPr>
              <w:r w:rsidRPr="00CF5661">
                <w:rPr>
                  <w:rFonts w:ascii="Times New Roman" w:hAnsi="Times New Roman"/>
                  <w:sz w:val="13"/>
                  <w:szCs w:val="13"/>
                </w:rPr>
                <w:t>0.264 мм</w:t>
              </w:r>
            </w:smartTag>
            <w:r w:rsidRPr="00CF5661">
              <w:rPr>
                <w:rFonts w:ascii="Times New Roman" w:hAnsi="Times New Roman"/>
                <w:sz w:val="13"/>
                <w:szCs w:val="13"/>
              </w:rPr>
              <w:t>, 16.2 млн. цветов,  1280x 1024,5 мс,300 кд/м</w:t>
            </w:r>
            <w:proofErr w:type="gramStart"/>
            <w:r w:rsidRPr="00CF5661">
              <w:rPr>
                <w:rFonts w:ascii="Times New Roman" w:hAnsi="Times New Roman"/>
                <w:sz w:val="13"/>
                <w:szCs w:val="13"/>
              </w:rPr>
              <w:t>2</w:t>
            </w:r>
            <w:proofErr w:type="gramEnd"/>
            <w:r w:rsidRPr="00CF5661">
              <w:rPr>
                <w:rFonts w:ascii="Times New Roman" w:hAnsi="Times New Roman"/>
                <w:sz w:val="13"/>
                <w:szCs w:val="13"/>
              </w:rPr>
              <w:t xml:space="preserve">, 800:1, 160/160, 15-pin </w:t>
            </w:r>
            <w:proofErr w:type="spellStart"/>
            <w:r w:rsidRPr="00CF5661">
              <w:rPr>
                <w:rFonts w:ascii="Times New Roman" w:hAnsi="Times New Roman"/>
                <w:sz w:val="13"/>
                <w:szCs w:val="13"/>
              </w:rPr>
              <w:t>D-Sub</w:t>
            </w:r>
            <w:proofErr w:type="spellEnd"/>
            <w:r w:rsidRPr="00CF5661">
              <w:rPr>
                <w:rFonts w:ascii="Times New Roman" w:hAnsi="Times New Roman"/>
                <w:sz w:val="13"/>
                <w:szCs w:val="13"/>
              </w:rPr>
              <w:t xml:space="preserve">, VESA DDC2B, 2х1 Вт, TCO '03, 377x393x182 мм;  клавиатура, мышь.  </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b/>
                <w:sz w:val="13"/>
                <w:szCs w:val="13"/>
                <w:u w:val="single"/>
              </w:rPr>
              <w:t xml:space="preserve">Кабель RGB </w:t>
            </w:r>
            <w:smartTag w:uri="urn:schemas-microsoft-com:office:smarttags" w:element="metricconverter">
              <w:smartTagPr>
                <w:attr w:name="ProductID" w:val="15 м"/>
              </w:smartTagPr>
              <w:r w:rsidRPr="00CF5661">
                <w:rPr>
                  <w:rFonts w:ascii="Times New Roman" w:hAnsi="Times New Roman"/>
                  <w:b/>
                  <w:sz w:val="13"/>
                  <w:szCs w:val="13"/>
                  <w:u w:val="single"/>
                </w:rPr>
                <w:t>15 м</w:t>
              </w:r>
            </w:smartTag>
            <w:r w:rsidRPr="00CF5661">
              <w:rPr>
                <w:rFonts w:ascii="Times New Roman" w:hAnsi="Times New Roman"/>
                <w:b/>
                <w:sz w:val="13"/>
                <w:szCs w:val="13"/>
                <w:u w:val="single"/>
              </w:rPr>
              <w:t xml:space="preserve">. </w:t>
            </w:r>
            <w:r w:rsidRPr="00CF5661">
              <w:rPr>
                <w:rFonts w:ascii="Times New Roman" w:hAnsi="Times New Roman"/>
                <w:sz w:val="13"/>
                <w:szCs w:val="13"/>
              </w:rPr>
              <w:t xml:space="preserve"> с разъемами 15 </w:t>
            </w:r>
            <w:r w:rsidRPr="00CF5661">
              <w:rPr>
                <w:rFonts w:ascii="Times New Roman" w:hAnsi="Times New Roman"/>
                <w:sz w:val="13"/>
                <w:szCs w:val="13"/>
                <w:lang w:val="en-US"/>
              </w:rPr>
              <w:t>pin</w:t>
            </w:r>
            <w:r w:rsidRPr="00CF5661">
              <w:rPr>
                <w:rFonts w:ascii="Times New Roman" w:hAnsi="Times New Roman"/>
                <w:sz w:val="13"/>
                <w:szCs w:val="13"/>
              </w:rPr>
              <w:t xml:space="preserve"> </w:t>
            </w:r>
            <w:r w:rsidRPr="00CF5661">
              <w:rPr>
                <w:rFonts w:ascii="Times New Roman" w:hAnsi="Times New Roman"/>
                <w:sz w:val="13"/>
                <w:szCs w:val="13"/>
                <w:lang w:val="en-US"/>
              </w:rPr>
              <w:t>HD</w:t>
            </w:r>
            <w:r w:rsidRPr="00CF5661">
              <w:rPr>
                <w:rFonts w:ascii="Times New Roman" w:hAnsi="Times New Roman"/>
                <w:sz w:val="13"/>
                <w:szCs w:val="13"/>
              </w:rPr>
              <w:t xml:space="preserve">, </w:t>
            </w:r>
            <w:r w:rsidRPr="00CF5661">
              <w:rPr>
                <w:rFonts w:ascii="Times New Roman" w:hAnsi="Times New Roman"/>
                <w:sz w:val="13"/>
                <w:szCs w:val="13"/>
                <w:lang w:val="en-US"/>
              </w:rPr>
              <w:t>male</w:t>
            </w:r>
            <w:r w:rsidRPr="00CF5661">
              <w:rPr>
                <w:rFonts w:ascii="Times New Roman" w:hAnsi="Times New Roman"/>
                <w:sz w:val="13"/>
                <w:szCs w:val="13"/>
              </w:rPr>
              <w:t xml:space="preserve"> – </w:t>
            </w:r>
            <w:r w:rsidRPr="00CF5661">
              <w:rPr>
                <w:rFonts w:ascii="Times New Roman" w:hAnsi="Times New Roman"/>
                <w:sz w:val="13"/>
                <w:szCs w:val="13"/>
                <w:lang w:val="en-US"/>
              </w:rPr>
              <w:t>male</w:t>
            </w:r>
            <w:r w:rsidRPr="00CF5661">
              <w:rPr>
                <w:rFonts w:ascii="Times New Roman" w:hAnsi="Times New Roman"/>
                <w:sz w:val="13"/>
                <w:szCs w:val="13"/>
              </w:rPr>
              <w:t xml:space="preserve">. USB кабель для активного удлинителя. Разъемы кабеля или переходника USB </w:t>
            </w:r>
            <w:proofErr w:type="spellStart"/>
            <w:r w:rsidRPr="00CF5661">
              <w:rPr>
                <w:rFonts w:ascii="Times New Roman" w:hAnsi="Times New Roman"/>
                <w:sz w:val="13"/>
                <w:szCs w:val="13"/>
              </w:rPr>
              <w:t>Type</w:t>
            </w:r>
            <w:proofErr w:type="spellEnd"/>
            <w:r w:rsidRPr="00CF5661">
              <w:rPr>
                <w:rFonts w:ascii="Times New Roman" w:hAnsi="Times New Roman"/>
                <w:sz w:val="13"/>
                <w:szCs w:val="13"/>
              </w:rPr>
              <w:t xml:space="preserve"> A, USB </w:t>
            </w:r>
            <w:proofErr w:type="spellStart"/>
            <w:r w:rsidRPr="00CF5661">
              <w:rPr>
                <w:rFonts w:ascii="Times New Roman" w:hAnsi="Times New Roman"/>
                <w:sz w:val="13"/>
                <w:szCs w:val="13"/>
              </w:rPr>
              <w:t>Type</w:t>
            </w:r>
            <w:proofErr w:type="spellEnd"/>
            <w:r w:rsidRPr="00CF5661">
              <w:rPr>
                <w:rFonts w:ascii="Times New Roman" w:hAnsi="Times New Roman"/>
                <w:sz w:val="13"/>
                <w:szCs w:val="13"/>
              </w:rPr>
              <w:t xml:space="preserve"> A, длина кабеля не менее </w:t>
            </w:r>
            <w:smartTag w:uri="urn:schemas-microsoft-com:office:smarttags" w:element="metricconverter">
              <w:smartTagPr>
                <w:attr w:name="ProductID" w:val="5 метров"/>
              </w:smartTagPr>
              <w:r w:rsidRPr="00CF5661">
                <w:rPr>
                  <w:rFonts w:ascii="Times New Roman" w:hAnsi="Times New Roman"/>
                  <w:sz w:val="13"/>
                  <w:szCs w:val="13"/>
                </w:rPr>
                <w:t>5 метров</w:t>
              </w:r>
            </w:smartTag>
          </w:p>
          <w:p w:rsidR="00D33F37" w:rsidRPr="00CF5661" w:rsidRDefault="00D33F37" w:rsidP="00B61F59">
            <w:pPr>
              <w:pStyle w:val="a7"/>
              <w:ind w:left="0"/>
              <w:jc w:val="both"/>
              <w:rPr>
                <w:rFonts w:ascii="Times New Roman" w:hAnsi="Times New Roman"/>
                <w:b/>
                <w:sz w:val="13"/>
                <w:szCs w:val="13"/>
                <w:u w:val="single"/>
              </w:rPr>
            </w:pPr>
            <w:r w:rsidRPr="00CF5661">
              <w:rPr>
                <w:rFonts w:ascii="Times New Roman" w:hAnsi="Times New Roman"/>
                <w:b/>
                <w:sz w:val="13"/>
                <w:szCs w:val="13"/>
                <w:u w:val="single"/>
              </w:rPr>
              <w:t>Потолочное крепление для проектора:</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длина штанги 430-</w:t>
            </w:r>
            <w:smartTag w:uri="urn:schemas-microsoft-com:office:smarttags" w:element="metricconverter">
              <w:smartTagPr>
                <w:attr w:name="ProductID" w:val="650 мм"/>
              </w:smartTagPr>
              <w:r w:rsidRPr="00CF5661">
                <w:rPr>
                  <w:rFonts w:ascii="Times New Roman" w:hAnsi="Times New Roman"/>
                  <w:sz w:val="13"/>
                  <w:szCs w:val="13"/>
                </w:rPr>
                <w:t>650 мм</w:t>
              </w:r>
            </w:smartTag>
            <w:r w:rsidRPr="00CF5661">
              <w:rPr>
                <w:rFonts w:ascii="Times New Roman" w:hAnsi="Times New Roman"/>
                <w:sz w:val="13"/>
                <w:szCs w:val="13"/>
              </w:rPr>
              <w:t xml:space="preserve">, угол наклона кронштейна 30 град., угол поворота кронштейна 360 град., максимальная нагрузка не более </w:t>
            </w:r>
            <w:smartTag w:uri="urn:schemas-microsoft-com:office:smarttags" w:element="metricconverter">
              <w:smartTagPr>
                <w:attr w:name="ProductID" w:val="20 кг"/>
              </w:smartTagPr>
              <w:r w:rsidRPr="00CF5661">
                <w:rPr>
                  <w:rFonts w:ascii="Times New Roman" w:hAnsi="Times New Roman"/>
                  <w:sz w:val="13"/>
                  <w:szCs w:val="13"/>
                </w:rPr>
                <w:t>20 кг</w:t>
              </w:r>
            </w:smartTag>
            <w:r w:rsidRPr="00CF5661">
              <w:rPr>
                <w:rFonts w:ascii="Times New Roman" w:hAnsi="Times New Roman"/>
                <w:sz w:val="13"/>
                <w:szCs w:val="13"/>
              </w:rPr>
              <w:t xml:space="preserve">,  потолочная пластина 100 </w:t>
            </w:r>
            <w:proofErr w:type="spellStart"/>
            <w:r w:rsidRPr="00CF5661">
              <w:rPr>
                <w:rFonts w:ascii="Times New Roman" w:hAnsi="Times New Roman"/>
                <w:sz w:val="13"/>
                <w:szCs w:val="13"/>
              </w:rPr>
              <w:t>x</w:t>
            </w:r>
            <w:proofErr w:type="spellEnd"/>
            <w:r w:rsidRPr="00CF5661">
              <w:rPr>
                <w:rFonts w:ascii="Times New Roman" w:hAnsi="Times New Roman"/>
                <w:sz w:val="13"/>
                <w:szCs w:val="13"/>
              </w:rPr>
              <w:t xml:space="preserve"> </w:t>
            </w:r>
            <w:smartTag w:uri="urn:schemas-microsoft-com:office:smarttags" w:element="metricconverter">
              <w:smartTagPr>
                <w:attr w:name="ProductID" w:val="100 мм"/>
              </w:smartTagPr>
              <w:r w:rsidRPr="00CF5661">
                <w:rPr>
                  <w:rFonts w:ascii="Times New Roman" w:hAnsi="Times New Roman"/>
                  <w:sz w:val="13"/>
                  <w:szCs w:val="13"/>
                </w:rPr>
                <w:t>100 мм</w:t>
              </w:r>
            </w:smartTag>
            <w:r w:rsidRPr="00CF5661">
              <w:rPr>
                <w:rFonts w:ascii="Times New Roman" w:hAnsi="Times New Roman"/>
                <w:sz w:val="13"/>
                <w:szCs w:val="13"/>
              </w:rPr>
              <w:t>.</w:t>
            </w:r>
          </w:p>
        </w:tc>
        <w:tc>
          <w:tcPr>
            <w:tcW w:w="214" w:type="pct"/>
            <w:vAlign w:val="center"/>
          </w:tcPr>
          <w:p w:rsidR="00D33F37" w:rsidRPr="00CF5661" w:rsidRDefault="00D33F37" w:rsidP="00B61F59">
            <w:pPr>
              <w:jc w:val="center"/>
              <w:rPr>
                <w:rFonts w:eastAsia="SimSun"/>
                <w:sz w:val="13"/>
                <w:szCs w:val="13"/>
              </w:rPr>
            </w:pPr>
            <w:r w:rsidRPr="00CF5661">
              <w:rPr>
                <w:rFonts w:eastAsia="SimSun"/>
                <w:sz w:val="13"/>
                <w:szCs w:val="13"/>
              </w:rPr>
              <w:lastRenderedPageBreak/>
              <w:t>комплект</w:t>
            </w:r>
          </w:p>
        </w:tc>
        <w:tc>
          <w:tcPr>
            <w:tcW w:w="108" w:type="pct"/>
            <w:vAlign w:val="center"/>
          </w:tcPr>
          <w:p w:rsidR="00D33F37" w:rsidRPr="00CF5661" w:rsidRDefault="00D33F37" w:rsidP="00B61F59">
            <w:pPr>
              <w:jc w:val="center"/>
              <w:rPr>
                <w:rFonts w:eastAsia="SimSun"/>
                <w:sz w:val="13"/>
                <w:szCs w:val="13"/>
              </w:rPr>
            </w:pPr>
            <w:r w:rsidRPr="00CF5661">
              <w:rPr>
                <w:rFonts w:eastAsia="SimSun"/>
                <w:sz w:val="13"/>
                <w:szCs w:val="13"/>
              </w:rPr>
              <w:t>2</w:t>
            </w:r>
          </w:p>
        </w:tc>
        <w:tc>
          <w:tcPr>
            <w:tcW w:w="1014" w:type="pct"/>
            <w:vAlign w:val="center"/>
          </w:tcPr>
          <w:p w:rsidR="00D33F37" w:rsidRPr="00CF5661" w:rsidRDefault="00D33F37" w:rsidP="00B61F59">
            <w:pPr>
              <w:pStyle w:val="a7"/>
              <w:tabs>
                <w:tab w:val="num" w:pos="926"/>
              </w:tabs>
              <w:spacing w:line="180" w:lineRule="atLeast"/>
              <w:ind w:left="0"/>
              <w:jc w:val="both"/>
              <w:rPr>
                <w:rFonts w:ascii="Times New Roman" w:hAnsi="Times New Roman"/>
                <w:b/>
                <w:sz w:val="13"/>
                <w:szCs w:val="13"/>
                <w:u w:val="single"/>
              </w:rPr>
            </w:pPr>
            <w:r w:rsidRPr="00CF5661">
              <w:rPr>
                <w:rFonts w:ascii="Times New Roman" w:hAnsi="Times New Roman"/>
                <w:b/>
                <w:sz w:val="13"/>
                <w:szCs w:val="13"/>
                <w:u w:val="single"/>
              </w:rPr>
              <w:t xml:space="preserve">Интерактивная доска </w:t>
            </w:r>
            <w:proofErr w:type="spellStart"/>
            <w:r w:rsidRPr="00CF5661">
              <w:rPr>
                <w:rFonts w:ascii="Times New Roman" w:hAnsi="Times New Roman"/>
                <w:b/>
                <w:sz w:val="13"/>
                <w:szCs w:val="13"/>
                <w:lang w:val="en-US"/>
              </w:rPr>
              <w:t>Smartboard</w:t>
            </w:r>
            <w:proofErr w:type="spellEnd"/>
            <w:r w:rsidRPr="00CF5661">
              <w:rPr>
                <w:rFonts w:ascii="Times New Roman" w:hAnsi="Times New Roman"/>
                <w:b/>
                <w:sz w:val="13"/>
                <w:szCs w:val="13"/>
              </w:rPr>
              <w:t xml:space="preserve"> 680</w:t>
            </w:r>
          </w:p>
          <w:p w:rsidR="00D33F37" w:rsidRPr="00CF5661" w:rsidRDefault="00D33F37" w:rsidP="00B61F59">
            <w:pPr>
              <w:pStyle w:val="a7"/>
              <w:tabs>
                <w:tab w:val="num" w:pos="926"/>
              </w:tabs>
              <w:spacing w:line="180" w:lineRule="atLeast"/>
              <w:ind w:left="0"/>
              <w:jc w:val="both"/>
              <w:rPr>
                <w:rFonts w:ascii="Times New Roman" w:hAnsi="Times New Roman"/>
                <w:sz w:val="13"/>
                <w:szCs w:val="13"/>
              </w:rPr>
            </w:pPr>
            <w:r w:rsidRPr="00CF5661">
              <w:rPr>
                <w:rFonts w:ascii="Times New Roman" w:hAnsi="Times New Roman"/>
                <w:sz w:val="13"/>
                <w:szCs w:val="13"/>
              </w:rPr>
              <w:t xml:space="preserve">доска прямой проекции; </w:t>
            </w:r>
          </w:p>
          <w:p w:rsidR="00D33F37" w:rsidRPr="00CF5661" w:rsidRDefault="00D33F37" w:rsidP="00B61F59">
            <w:pPr>
              <w:pStyle w:val="a7"/>
              <w:spacing w:line="180" w:lineRule="atLeast"/>
              <w:ind w:left="0"/>
              <w:jc w:val="both"/>
              <w:rPr>
                <w:rFonts w:ascii="Times New Roman" w:hAnsi="Times New Roman"/>
                <w:sz w:val="13"/>
                <w:szCs w:val="13"/>
              </w:rPr>
            </w:pPr>
            <w:r w:rsidRPr="00CF5661">
              <w:rPr>
                <w:rFonts w:ascii="Times New Roman" w:hAnsi="Times New Roman"/>
                <w:sz w:val="13"/>
                <w:szCs w:val="13"/>
              </w:rPr>
              <w:t xml:space="preserve">размер рабочей поверхности  не менее 1565х1172 мм; диагональ  не менее   </w:t>
            </w:r>
            <w:smartTag w:uri="urn:schemas-microsoft-com:office:smarttags" w:element="metricconverter">
              <w:smartTagPr>
                <w:attr w:name="ProductID" w:val="195,6 см"/>
              </w:smartTagPr>
              <w:r w:rsidRPr="00CF5661">
                <w:rPr>
                  <w:rFonts w:ascii="Times New Roman" w:hAnsi="Times New Roman"/>
                  <w:sz w:val="13"/>
                  <w:szCs w:val="13"/>
                </w:rPr>
                <w:t>195,6 см</w:t>
              </w:r>
            </w:smartTag>
            <w:r w:rsidRPr="00CF5661">
              <w:rPr>
                <w:rFonts w:ascii="Times New Roman" w:hAnsi="Times New Roman"/>
                <w:sz w:val="13"/>
                <w:szCs w:val="13"/>
              </w:rPr>
              <w:t xml:space="preserve">; принцип работы - резистивная технология, износостойкая интерактивная поверхность  на основе синтетического материала с тактильным эффектом; разрешение 4000х4000 </w:t>
            </w:r>
            <w:proofErr w:type="spellStart"/>
            <w:r w:rsidRPr="00CF5661">
              <w:rPr>
                <w:rFonts w:ascii="Times New Roman" w:hAnsi="Times New Roman"/>
                <w:sz w:val="13"/>
                <w:szCs w:val="13"/>
              </w:rPr>
              <w:t>px</w:t>
            </w:r>
            <w:proofErr w:type="spellEnd"/>
            <w:r w:rsidRPr="00CF5661">
              <w:rPr>
                <w:rFonts w:ascii="Times New Roman" w:hAnsi="Times New Roman"/>
                <w:sz w:val="13"/>
                <w:szCs w:val="13"/>
              </w:rPr>
              <w:t xml:space="preserve"> на прикосновение; поддержка разрешений при работе с проекторами - не менее     640х480:1600х1200 </w:t>
            </w:r>
            <w:proofErr w:type="spellStart"/>
            <w:r w:rsidRPr="00CF5661">
              <w:rPr>
                <w:rFonts w:ascii="Times New Roman" w:hAnsi="Times New Roman"/>
                <w:sz w:val="13"/>
                <w:szCs w:val="13"/>
              </w:rPr>
              <w:t>px</w:t>
            </w:r>
            <w:proofErr w:type="spellEnd"/>
            <w:r w:rsidRPr="00CF5661">
              <w:rPr>
                <w:rFonts w:ascii="Times New Roman" w:hAnsi="Times New Roman"/>
                <w:sz w:val="13"/>
                <w:szCs w:val="13"/>
              </w:rPr>
              <w:t>;</w:t>
            </w:r>
          </w:p>
          <w:p w:rsidR="00D33F37" w:rsidRPr="00CF5661" w:rsidRDefault="00D33F37" w:rsidP="00B61F59">
            <w:pPr>
              <w:pStyle w:val="a7"/>
              <w:spacing w:line="180" w:lineRule="atLeast"/>
              <w:ind w:left="0"/>
              <w:jc w:val="both"/>
              <w:rPr>
                <w:rFonts w:ascii="Times New Roman" w:hAnsi="Times New Roman"/>
                <w:sz w:val="13"/>
                <w:szCs w:val="13"/>
              </w:rPr>
            </w:pPr>
            <w:r w:rsidRPr="00CF5661">
              <w:rPr>
                <w:rFonts w:ascii="Times New Roman" w:hAnsi="Times New Roman"/>
                <w:sz w:val="13"/>
                <w:szCs w:val="13"/>
              </w:rPr>
              <w:t>размеры в рабочем положении  165.7х125.7х13 см; питание через USB-кабель 2.0 (поставляется в комплекте);  потребляемая мощность – 1 Вт;</w:t>
            </w:r>
          </w:p>
          <w:p w:rsidR="00D33F37" w:rsidRPr="00CF5661" w:rsidRDefault="00D33F37" w:rsidP="00B61F59">
            <w:pPr>
              <w:pStyle w:val="a7"/>
              <w:ind w:left="0"/>
              <w:jc w:val="both"/>
              <w:rPr>
                <w:rFonts w:ascii="Times New Roman" w:hAnsi="Times New Roman"/>
                <w:b/>
                <w:sz w:val="13"/>
                <w:szCs w:val="13"/>
              </w:rPr>
            </w:pPr>
            <w:r w:rsidRPr="00CF5661">
              <w:rPr>
                <w:rFonts w:ascii="Times New Roman" w:hAnsi="Times New Roman"/>
                <w:b/>
                <w:sz w:val="13"/>
                <w:szCs w:val="13"/>
                <w:u w:val="single"/>
              </w:rPr>
              <w:t xml:space="preserve">Мультимедиа-проектор </w:t>
            </w:r>
            <w:r w:rsidRPr="00CF5661">
              <w:rPr>
                <w:rFonts w:ascii="Times New Roman" w:hAnsi="Times New Roman"/>
                <w:b/>
                <w:sz w:val="13"/>
                <w:szCs w:val="13"/>
                <w:lang w:val="en-US"/>
              </w:rPr>
              <w:t>Epson</w:t>
            </w:r>
            <w:r w:rsidRPr="00CF5661">
              <w:rPr>
                <w:rFonts w:ascii="Times New Roman" w:hAnsi="Times New Roman"/>
                <w:b/>
                <w:sz w:val="13"/>
                <w:szCs w:val="13"/>
              </w:rPr>
              <w:t xml:space="preserve"> </w:t>
            </w:r>
            <w:r w:rsidRPr="00CF5661">
              <w:rPr>
                <w:rFonts w:ascii="Times New Roman" w:hAnsi="Times New Roman"/>
                <w:b/>
                <w:sz w:val="13"/>
                <w:szCs w:val="13"/>
                <w:lang w:val="en-US"/>
              </w:rPr>
              <w:t>EB</w:t>
            </w:r>
            <w:r w:rsidRPr="00CF5661">
              <w:rPr>
                <w:rFonts w:ascii="Times New Roman" w:hAnsi="Times New Roman"/>
                <w:b/>
                <w:sz w:val="13"/>
                <w:szCs w:val="13"/>
              </w:rPr>
              <w:t>-</w:t>
            </w:r>
            <w:r w:rsidRPr="00CF5661">
              <w:rPr>
                <w:rFonts w:ascii="Times New Roman" w:hAnsi="Times New Roman"/>
                <w:b/>
                <w:sz w:val="13"/>
                <w:szCs w:val="13"/>
                <w:lang w:val="en-US"/>
              </w:rPr>
              <w:t>X</w:t>
            </w:r>
            <w:r w:rsidRPr="00CF5661">
              <w:rPr>
                <w:rFonts w:ascii="Times New Roman" w:hAnsi="Times New Roman"/>
                <w:b/>
                <w:sz w:val="13"/>
                <w:szCs w:val="13"/>
              </w:rPr>
              <w:t xml:space="preserve"> 9</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 xml:space="preserve"> Варианты проекций</w:t>
            </w:r>
            <w:r w:rsidRPr="00CF5661">
              <w:rPr>
                <w:rFonts w:ascii="Times New Roman" w:hAnsi="Times New Roman"/>
                <w:sz w:val="13"/>
                <w:szCs w:val="13"/>
              </w:rPr>
              <w:tab/>
              <w:t xml:space="preserve"> крепление к потолку, обратная,  фронтальная</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 xml:space="preserve">Воспроизводимые видеосигналы PAL, M-PAL, N-PAL, PAL 60, NTSC, NTSC 4.43, SECAM, HDTV </w:t>
            </w:r>
          </w:p>
          <w:p w:rsidR="00D33F37" w:rsidRPr="00CF5661" w:rsidRDefault="00D33F37" w:rsidP="00B61F59">
            <w:pPr>
              <w:pStyle w:val="a7"/>
              <w:ind w:left="-14"/>
              <w:jc w:val="both"/>
              <w:rPr>
                <w:rFonts w:ascii="Times New Roman" w:hAnsi="Times New Roman"/>
                <w:sz w:val="13"/>
                <w:szCs w:val="13"/>
              </w:rPr>
            </w:pPr>
            <w:r w:rsidRPr="00CF5661">
              <w:rPr>
                <w:rFonts w:ascii="Times New Roman" w:hAnsi="Times New Roman"/>
                <w:sz w:val="13"/>
                <w:szCs w:val="13"/>
              </w:rPr>
              <w:t>Входные разъемы</w:t>
            </w:r>
            <w:r w:rsidRPr="00CF5661">
              <w:rPr>
                <w:rFonts w:ascii="Times New Roman" w:hAnsi="Times New Roman"/>
                <w:sz w:val="13"/>
                <w:szCs w:val="13"/>
              </w:rPr>
              <w:tab/>
            </w:r>
            <w:r w:rsidRPr="00CF5661">
              <w:rPr>
                <w:rFonts w:ascii="Times New Roman" w:hAnsi="Times New Roman"/>
                <w:sz w:val="13"/>
                <w:szCs w:val="13"/>
                <w:lang w:val="en-US"/>
              </w:rPr>
              <w:t>Computer</w:t>
            </w:r>
            <w:r w:rsidRPr="00CF5661">
              <w:rPr>
                <w:rFonts w:ascii="Times New Roman" w:hAnsi="Times New Roman"/>
                <w:sz w:val="13"/>
                <w:szCs w:val="13"/>
              </w:rPr>
              <w:t xml:space="preserve">, </w:t>
            </w:r>
            <w:r w:rsidRPr="00CF5661">
              <w:rPr>
                <w:rFonts w:ascii="Times New Roman" w:hAnsi="Times New Roman"/>
                <w:sz w:val="13"/>
                <w:szCs w:val="13"/>
                <w:lang w:val="en-US"/>
              </w:rPr>
              <w:t>Composite</w:t>
            </w:r>
            <w:r w:rsidRPr="00CF5661">
              <w:rPr>
                <w:rFonts w:ascii="Times New Roman" w:hAnsi="Times New Roman"/>
                <w:sz w:val="13"/>
                <w:szCs w:val="13"/>
              </w:rPr>
              <w:t xml:space="preserve"> </w:t>
            </w:r>
            <w:r w:rsidRPr="00CF5661">
              <w:rPr>
                <w:rFonts w:ascii="Times New Roman" w:hAnsi="Times New Roman"/>
                <w:sz w:val="13"/>
                <w:szCs w:val="13"/>
                <w:lang w:val="en-US"/>
              </w:rPr>
              <w:t>Video</w:t>
            </w:r>
            <w:r w:rsidRPr="00CF5661">
              <w:rPr>
                <w:rFonts w:ascii="Times New Roman" w:hAnsi="Times New Roman"/>
                <w:sz w:val="13"/>
                <w:szCs w:val="13"/>
              </w:rPr>
              <w:t xml:space="preserve">, </w:t>
            </w:r>
            <w:r w:rsidRPr="00CF5661">
              <w:rPr>
                <w:rFonts w:ascii="Times New Roman" w:hAnsi="Times New Roman"/>
                <w:sz w:val="13"/>
                <w:szCs w:val="13"/>
                <w:lang w:val="en-US"/>
              </w:rPr>
              <w:t>S</w:t>
            </w:r>
            <w:r w:rsidRPr="00CF5661">
              <w:rPr>
                <w:rFonts w:ascii="Times New Roman" w:hAnsi="Times New Roman"/>
                <w:sz w:val="13"/>
                <w:szCs w:val="13"/>
              </w:rPr>
              <w:t>-</w:t>
            </w:r>
            <w:r w:rsidRPr="00CF5661">
              <w:rPr>
                <w:rFonts w:ascii="Times New Roman" w:hAnsi="Times New Roman"/>
                <w:sz w:val="13"/>
                <w:szCs w:val="13"/>
                <w:lang w:val="en-US"/>
              </w:rPr>
              <w:t>Video</w:t>
            </w:r>
            <w:r w:rsidRPr="00CF5661">
              <w:rPr>
                <w:rFonts w:ascii="Times New Roman" w:hAnsi="Times New Roman"/>
                <w:sz w:val="13"/>
                <w:szCs w:val="13"/>
              </w:rPr>
              <w:t xml:space="preserve">, </w:t>
            </w:r>
            <w:r w:rsidRPr="00CF5661">
              <w:rPr>
                <w:rFonts w:ascii="Times New Roman" w:hAnsi="Times New Roman"/>
                <w:sz w:val="13"/>
                <w:szCs w:val="13"/>
                <w:lang w:val="en-US"/>
              </w:rPr>
              <w:t>Audio</w:t>
            </w:r>
            <w:r w:rsidRPr="00CF5661">
              <w:rPr>
                <w:rFonts w:ascii="Times New Roman" w:hAnsi="Times New Roman"/>
                <w:sz w:val="13"/>
                <w:szCs w:val="13"/>
              </w:rPr>
              <w:t xml:space="preserve">, </w:t>
            </w:r>
            <w:r w:rsidRPr="00CF5661">
              <w:rPr>
                <w:rFonts w:ascii="Times New Roman" w:hAnsi="Times New Roman"/>
                <w:sz w:val="13"/>
                <w:szCs w:val="13"/>
                <w:lang w:val="en-US"/>
              </w:rPr>
              <w:t>USB</w:t>
            </w:r>
            <w:r w:rsidRPr="00CF5661">
              <w:rPr>
                <w:rFonts w:ascii="Times New Roman" w:hAnsi="Times New Roman"/>
                <w:sz w:val="13"/>
                <w:szCs w:val="13"/>
              </w:rPr>
              <w:t xml:space="preserve"> , технология </w:t>
            </w:r>
            <w:r w:rsidRPr="00CF5661">
              <w:rPr>
                <w:rFonts w:ascii="Times New Roman" w:hAnsi="Times New Roman"/>
                <w:sz w:val="13"/>
                <w:szCs w:val="13"/>
                <w:lang w:val="en-US"/>
              </w:rPr>
              <w:t>LCD</w:t>
            </w:r>
            <w:r w:rsidRPr="00CF5661">
              <w:rPr>
                <w:rFonts w:ascii="Times New Roman" w:hAnsi="Times New Roman"/>
                <w:sz w:val="13"/>
                <w:szCs w:val="13"/>
              </w:rPr>
              <w:t xml:space="preserve"> Звуковая система</w:t>
            </w:r>
            <w:r w:rsidRPr="00CF5661">
              <w:rPr>
                <w:rFonts w:ascii="Times New Roman" w:hAnsi="Times New Roman"/>
                <w:sz w:val="13"/>
                <w:szCs w:val="13"/>
              </w:rPr>
              <w:tab/>
              <w:t>1 Ватт, моно</w:t>
            </w:r>
          </w:p>
          <w:p w:rsidR="00D33F37" w:rsidRPr="00CF5661" w:rsidRDefault="00D33F37" w:rsidP="00B61F59">
            <w:pPr>
              <w:pStyle w:val="a7"/>
              <w:ind w:left="-14"/>
              <w:jc w:val="both"/>
              <w:rPr>
                <w:rFonts w:ascii="Times New Roman" w:hAnsi="Times New Roman"/>
                <w:sz w:val="13"/>
                <w:szCs w:val="13"/>
              </w:rPr>
            </w:pPr>
            <w:r w:rsidRPr="00CF5661">
              <w:rPr>
                <w:rFonts w:ascii="Times New Roman" w:hAnsi="Times New Roman"/>
                <w:sz w:val="13"/>
                <w:szCs w:val="13"/>
              </w:rPr>
              <w:t>Количество воспроизводимых цветов 16 777 000, контрастность  не  менее 2000:1, коррекция  геометрических искажений по вертикали: от -30 до +30 град, максимальное поддерживаемое разрешение 1400</w:t>
            </w:r>
            <w:r w:rsidRPr="00CF5661">
              <w:rPr>
                <w:rFonts w:ascii="Times New Roman" w:hAnsi="Times New Roman"/>
                <w:sz w:val="13"/>
                <w:szCs w:val="13"/>
                <w:lang w:val="en-US"/>
              </w:rPr>
              <w:t>x</w:t>
            </w:r>
            <w:r w:rsidRPr="00CF5661">
              <w:rPr>
                <w:rFonts w:ascii="Times New Roman" w:hAnsi="Times New Roman"/>
                <w:sz w:val="13"/>
                <w:szCs w:val="13"/>
              </w:rPr>
              <w:t>1050,  напряжение питания 100-240</w:t>
            </w:r>
            <w:proofErr w:type="gramStart"/>
            <w:r w:rsidRPr="00CF5661">
              <w:rPr>
                <w:rFonts w:ascii="Times New Roman" w:hAnsi="Times New Roman"/>
                <w:sz w:val="13"/>
                <w:szCs w:val="13"/>
              </w:rPr>
              <w:t xml:space="preserve"> В</w:t>
            </w:r>
            <w:proofErr w:type="gramEnd"/>
            <w:r w:rsidRPr="00CF5661">
              <w:rPr>
                <w:rFonts w:ascii="Times New Roman" w:hAnsi="Times New Roman"/>
                <w:sz w:val="13"/>
                <w:szCs w:val="13"/>
              </w:rPr>
              <w:t xml:space="preserve"> ±10%, 50/60 Гц В/Гц,  полоса пропускания  108 МГц, размер изображения  0,76 - </w:t>
            </w:r>
            <w:smartTag w:uri="urn:schemas-microsoft-com:office:smarttags" w:element="metricconverter">
              <w:smartTagPr>
                <w:attr w:name="ProductID" w:val="7,62 м"/>
              </w:smartTagPr>
              <w:r w:rsidRPr="00CF5661">
                <w:rPr>
                  <w:rFonts w:ascii="Times New Roman" w:hAnsi="Times New Roman"/>
                  <w:sz w:val="13"/>
                  <w:szCs w:val="13"/>
                </w:rPr>
                <w:t>7,62 м</w:t>
              </w:r>
            </w:smartTag>
            <w:r w:rsidRPr="00CF5661">
              <w:rPr>
                <w:rFonts w:ascii="Times New Roman" w:hAnsi="Times New Roman"/>
                <w:sz w:val="13"/>
                <w:szCs w:val="13"/>
              </w:rPr>
              <w:t xml:space="preserve">, размеры  228 </w:t>
            </w:r>
            <w:r w:rsidRPr="00CF5661">
              <w:rPr>
                <w:rFonts w:ascii="Times New Roman" w:hAnsi="Times New Roman"/>
                <w:sz w:val="13"/>
                <w:szCs w:val="13"/>
                <w:lang w:val="en-US"/>
              </w:rPr>
              <w:t>x</w:t>
            </w:r>
            <w:r w:rsidRPr="00CF5661">
              <w:rPr>
                <w:rFonts w:ascii="Times New Roman" w:hAnsi="Times New Roman"/>
                <w:sz w:val="13"/>
                <w:szCs w:val="13"/>
              </w:rPr>
              <w:t xml:space="preserve"> 295 </w:t>
            </w:r>
            <w:r w:rsidRPr="00CF5661">
              <w:rPr>
                <w:rFonts w:ascii="Times New Roman" w:hAnsi="Times New Roman"/>
                <w:sz w:val="13"/>
                <w:szCs w:val="13"/>
                <w:lang w:val="en-US"/>
              </w:rPr>
              <w:t>x</w:t>
            </w:r>
            <w:r w:rsidRPr="00CF5661">
              <w:rPr>
                <w:rFonts w:ascii="Times New Roman" w:hAnsi="Times New Roman"/>
                <w:sz w:val="13"/>
                <w:szCs w:val="13"/>
              </w:rPr>
              <w:t xml:space="preserve"> </w:t>
            </w:r>
            <w:smartTag w:uri="urn:schemas-microsoft-com:office:smarttags" w:element="metricconverter">
              <w:smartTagPr>
                <w:attr w:name="ProductID" w:val="79 мм"/>
              </w:smartTagPr>
              <w:r w:rsidRPr="00CF5661">
                <w:rPr>
                  <w:rFonts w:ascii="Times New Roman" w:hAnsi="Times New Roman"/>
                  <w:sz w:val="13"/>
                  <w:szCs w:val="13"/>
                </w:rPr>
                <w:t>79 мм</w:t>
              </w:r>
            </w:smartTag>
            <w:r w:rsidRPr="00CF5661">
              <w:rPr>
                <w:rFonts w:ascii="Times New Roman" w:hAnsi="Times New Roman"/>
                <w:sz w:val="13"/>
                <w:szCs w:val="13"/>
              </w:rPr>
              <w:t xml:space="preserve">, ресурс  работы лампы  5000 ч, световой поток  2200 </w:t>
            </w:r>
            <w:r w:rsidRPr="00CF5661">
              <w:rPr>
                <w:rFonts w:ascii="Times New Roman" w:hAnsi="Times New Roman"/>
                <w:sz w:val="13"/>
                <w:szCs w:val="13"/>
                <w:lang w:val="en-US"/>
              </w:rPr>
              <w:t>ANSI</w:t>
            </w:r>
            <w:r w:rsidRPr="00CF5661">
              <w:rPr>
                <w:rFonts w:ascii="Times New Roman" w:hAnsi="Times New Roman"/>
                <w:sz w:val="13"/>
                <w:szCs w:val="13"/>
              </w:rPr>
              <w:t xml:space="preserve"> люмен, способ формирования изображения - </w:t>
            </w:r>
            <w:r w:rsidRPr="00CF5661">
              <w:rPr>
                <w:rFonts w:ascii="Times New Roman" w:hAnsi="Times New Roman"/>
                <w:sz w:val="13"/>
                <w:szCs w:val="13"/>
                <w:lang w:val="en-US"/>
              </w:rPr>
              <w:t>LCD</w:t>
            </w:r>
            <w:r w:rsidRPr="00CF5661">
              <w:rPr>
                <w:rFonts w:ascii="Times New Roman" w:hAnsi="Times New Roman"/>
                <w:sz w:val="13"/>
                <w:szCs w:val="13"/>
              </w:rPr>
              <w:t xml:space="preserve">:3 </w:t>
            </w:r>
            <w:r w:rsidRPr="00CF5661">
              <w:rPr>
                <w:rFonts w:ascii="Times New Roman" w:hAnsi="Times New Roman"/>
                <w:sz w:val="13"/>
                <w:szCs w:val="13"/>
                <w:lang w:val="en-US"/>
              </w:rPr>
              <w:t>P</w:t>
            </w:r>
            <w:r w:rsidRPr="00CF5661">
              <w:rPr>
                <w:rFonts w:ascii="Times New Roman" w:hAnsi="Times New Roman"/>
                <w:sz w:val="13"/>
                <w:szCs w:val="13"/>
              </w:rPr>
              <w:t>-</w:t>
            </w:r>
            <w:r w:rsidRPr="00CF5661">
              <w:rPr>
                <w:rFonts w:ascii="Times New Roman" w:hAnsi="Times New Roman"/>
                <w:sz w:val="13"/>
                <w:szCs w:val="13"/>
                <w:lang w:val="en-US"/>
              </w:rPr>
              <w:t>Si</w:t>
            </w:r>
            <w:r w:rsidRPr="00CF5661">
              <w:rPr>
                <w:rFonts w:ascii="Times New Roman" w:hAnsi="Times New Roman"/>
                <w:sz w:val="13"/>
                <w:szCs w:val="13"/>
              </w:rPr>
              <w:t xml:space="preserve"> </w:t>
            </w:r>
            <w:r w:rsidRPr="00CF5661">
              <w:rPr>
                <w:rFonts w:ascii="Times New Roman" w:hAnsi="Times New Roman"/>
                <w:sz w:val="13"/>
                <w:szCs w:val="13"/>
                <w:lang w:val="en-US"/>
              </w:rPr>
              <w:t>TFT</w:t>
            </w:r>
            <w:r w:rsidRPr="00CF5661">
              <w:rPr>
                <w:rFonts w:ascii="Times New Roman" w:hAnsi="Times New Roman"/>
                <w:sz w:val="13"/>
                <w:szCs w:val="13"/>
              </w:rPr>
              <w:t xml:space="preserve">, тип лампы - 175 Вт </w:t>
            </w:r>
            <w:r w:rsidRPr="00CF5661">
              <w:rPr>
                <w:rFonts w:ascii="Times New Roman" w:hAnsi="Times New Roman"/>
                <w:sz w:val="13"/>
                <w:szCs w:val="13"/>
                <w:lang w:val="en-US"/>
              </w:rPr>
              <w:t>UHP</w:t>
            </w:r>
            <w:proofErr w:type="gramStart"/>
            <w:r w:rsidRPr="00CF5661">
              <w:rPr>
                <w:rFonts w:ascii="Times New Roman" w:hAnsi="Times New Roman"/>
                <w:sz w:val="13"/>
                <w:szCs w:val="13"/>
              </w:rPr>
              <w:t xml:space="preserve"> В</w:t>
            </w:r>
            <w:proofErr w:type="gramEnd"/>
            <w:r w:rsidRPr="00CF5661">
              <w:rPr>
                <w:rFonts w:ascii="Times New Roman" w:hAnsi="Times New Roman"/>
                <w:sz w:val="13"/>
                <w:szCs w:val="13"/>
              </w:rPr>
              <w:t xml:space="preserve">/Вт, уровень шума при работе  29 дБ, физическое разрешение  </w:t>
            </w:r>
            <w:r w:rsidRPr="00CF5661">
              <w:rPr>
                <w:rFonts w:ascii="Times New Roman" w:hAnsi="Times New Roman"/>
                <w:sz w:val="13"/>
                <w:szCs w:val="13"/>
                <w:lang w:val="en-US"/>
              </w:rPr>
              <w:t>XGA</w:t>
            </w:r>
            <w:r w:rsidRPr="00CF5661">
              <w:rPr>
                <w:rFonts w:ascii="Times New Roman" w:hAnsi="Times New Roman"/>
                <w:sz w:val="13"/>
                <w:szCs w:val="13"/>
              </w:rPr>
              <w:t xml:space="preserve">, 1024×768, частота вертикальной развертки 50-85 Гц, частота горизонтальной развертки 15-69 кГц,  выходные разъемы </w:t>
            </w:r>
            <w:r w:rsidRPr="00CF5661">
              <w:rPr>
                <w:rFonts w:ascii="Times New Roman" w:hAnsi="Times New Roman"/>
                <w:sz w:val="13"/>
                <w:szCs w:val="13"/>
                <w:lang w:val="en-US"/>
              </w:rPr>
              <w:t>Audio</w:t>
            </w:r>
            <w:r w:rsidRPr="00CF5661">
              <w:rPr>
                <w:rFonts w:ascii="Times New Roman" w:hAnsi="Times New Roman"/>
                <w:sz w:val="13"/>
                <w:szCs w:val="13"/>
              </w:rPr>
              <w:t>.</w:t>
            </w:r>
          </w:p>
          <w:p w:rsidR="00D33F37" w:rsidRPr="00CF5661" w:rsidRDefault="00D33F37" w:rsidP="00B61F59">
            <w:pPr>
              <w:pStyle w:val="a7"/>
              <w:ind w:left="0"/>
              <w:jc w:val="both"/>
              <w:rPr>
                <w:rFonts w:ascii="Times New Roman" w:hAnsi="Times New Roman"/>
                <w:b/>
                <w:bCs/>
                <w:sz w:val="13"/>
                <w:szCs w:val="13"/>
              </w:rPr>
            </w:pPr>
            <w:r w:rsidRPr="00CF5661">
              <w:rPr>
                <w:rFonts w:ascii="Times New Roman" w:hAnsi="Times New Roman"/>
                <w:b/>
                <w:bCs/>
                <w:sz w:val="13"/>
                <w:szCs w:val="13"/>
                <w:u w:val="single"/>
              </w:rPr>
              <w:t xml:space="preserve">Компьютер персональный:  </w:t>
            </w:r>
            <w:r w:rsidRPr="00CF5661">
              <w:rPr>
                <w:rFonts w:ascii="Times New Roman" w:hAnsi="Times New Roman"/>
                <w:b/>
                <w:bCs/>
                <w:sz w:val="13"/>
                <w:szCs w:val="13"/>
              </w:rPr>
              <w:t>ПЭВМ «АКС»</w:t>
            </w:r>
          </w:p>
          <w:p w:rsidR="00D33F37" w:rsidRPr="00CF5661" w:rsidRDefault="00D33F37" w:rsidP="00B61F59">
            <w:pPr>
              <w:pStyle w:val="a7"/>
              <w:tabs>
                <w:tab w:val="num" w:pos="926"/>
              </w:tabs>
              <w:ind w:left="0"/>
              <w:jc w:val="both"/>
              <w:rPr>
                <w:rFonts w:ascii="Times New Roman" w:hAnsi="Times New Roman"/>
                <w:sz w:val="13"/>
                <w:szCs w:val="13"/>
              </w:rPr>
            </w:pPr>
            <w:r w:rsidRPr="00CF5661">
              <w:rPr>
                <w:rFonts w:ascii="Times New Roman" w:hAnsi="Times New Roman"/>
                <w:sz w:val="13"/>
                <w:szCs w:val="13"/>
              </w:rPr>
              <w:t xml:space="preserve">Материнская плата </w:t>
            </w:r>
            <w:r w:rsidRPr="00CF5661">
              <w:rPr>
                <w:rFonts w:ascii="Times New Roman" w:hAnsi="Times New Roman"/>
                <w:sz w:val="13"/>
                <w:szCs w:val="13"/>
                <w:lang w:val="en-US"/>
              </w:rPr>
              <w:t>Gigabyte</w:t>
            </w:r>
            <w:r w:rsidRPr="00CF5661">
              <w:rPr>
                <w:rFonts w:ascii="Times New Roman" w:hAnsi="Times New Roman"/>
                <w:sz w:val="13"/>
                <w:szCs w:val="13"/>
              </w:rPr>
              <w:t xml:space="preserve"> </w:t>
            </w:r>
            <w:r w:rsidRPr="00CF5661">
              <w:rPr>
                <w:rFonts w:ascii="Times New Roman" w:hAnsi="Times New Roman"/>
                <w:sz w:val="13"/>
                <w:szCs w:val="13"/>
                <w:lang w:val="en-US"/>
              </w:rPr>
              <w:t>GA</w:t>
            </w:r>
            <w:r w:rsidRPr="00CF5661">
              <w:rPr>
                <w:rFonts w:ascii="Times New Roman" w:hAnsi="Times New Roman"/>
                <w:sz w:val="13"/>
                <w:szCs w:val="13"/>
              </w:rPr>
              <w:t>-</w:t>
            </w:r>
            <w:r w:rsidRPr="00CF5661">
              <w:rPr>
                <w:rFonts w:ascii="Times New Roman" w:hAnsi="Times New Roman"/>
                <w:sz w:val="13"/>
                <w:szCs w:val="13"/>
                <w:lang w:val="en-US"/>
              </w:rPr>
              <w:t>H</w:t>
            </w:r>
            <w:r w:rsidRPr="00CF5661">
              <w:rPr>
                <w:rFonts w:ascii="Times New Roman" w:hAnsi="Times New Roman"/>
                <w:sz w:val="13"/>
                <w:szCs w:val="13"/>
              </w:rPr>
              <w:t>55</w:t>
            </w:r>
            <w:r w:rsidRPr="00CF5661">
              <w:rPr>
                <w:rFonts w:ascii="Times New Roman" w:hAnsi="Times New Roman"/>
                <w:sz w:val="13"/>
                <w:szCs w:val="13"/>
                <w:lang w:val="en-US"/>
              </w:rPr>
              <w:t>M</w:t>
            </w:r>
            <w:r w:rsidRPr="00CF5661">
              <w:rPr>
                <w:rFonts w:ascii="Times New Roman" w:hAnsi="Times New Roman"/>
                <w:sz w:val="13"/>
                <w:szCs w:val="13"/>
              </w:rPr>
              <w:t>-</w:t>
            </w:r>
            <w:r w:rsidRPr="00CF5661">
              <w:rPr>
                <w:rFonts w:ascii="Times New Roman" w:hAnsi="Times New Roman"/>
                <w:sz w:val="13"/>
                <w:szCs w:val="13"/>
                <w:lang w:val="en-US"/>
              </w:rPr>
              <w:t>UD</w:t>
            </w:r>
            <w:r w:rsidRPr="00CF5661">
              <w:rPr>
                <w:rFonts w:ascii="Times New Roman" w:hAnsi="Times New Roman"/>
                <w:sz w:val="13"/>
                <w:szCs w:val="13"/>
              </w:rPr>
              <w:t>2</w:t>
            </w:r>
            <w:r w:rsidRPr="00CF5661">
              <w:rPr>
                <w:rFonts w:ascii="Times New Roman" w:hAnsi="Times New Roman"/>
                <w:sz w:val="13"/>
                <w:szCs w:val="13"/>
                <w:lang w:val="en-US"/>
              </w:rPr>
              <w:t>H</w:t>
            </w:r>
            <w:proofErr w:type="gramStart"/>
            <w:r w:rsidRPr="00CF5661">
              <w:rPr>
                <w:rFonts w:ascii="Times New Roman" w:hAnsi="Times New Roman"/>
                <w:sz w:val="13"/>
                <w:szCs w:val="13"/>
              </w:rPr>
              <w:t xml:space="preserve"> :</w:t>
            </w:r>
            <w:proofErr w:type="gramEnd"/>
            <w:r w:rsidRPr="00CF5661">
              <w:rPr>
                <w:rFonts w:ascii="Times New Roman" w:hAnsi="Times New Roman"/>
                <w:sz w:val="13"/>
                <w:szCs w:val="13"/>
              </w:rPr>
              <w:t xml:space="preserve"> </w:t>
            </w:r>
            <w:proofErr w:type="spellStart"/>
            <w:r w:rsidRPr="00CF5661">
              <w:rPr>
                <w:rFonts w:ascii="Times New Roman" w:hAnsi="Times New Roman"/>
                <w:sz w:val="13"/>
                <w:szCs w:val="13"/>
              </w:rPr>
              <w:t>Socket</w:t>
            </w:r>
            <w:proofErr w:type="spellEnd"/>
            <w:r w:rsidRPr="00CF5661">
              <w:rPr>
                <w:rFonts w:ascii="Times New Roman" w:hAnsi="Times New Roman"/>
                <w:sz w:val="13"/>
                <w:szCs w:val="13"/>
              </w:rPr>
              <w:t xml:space="preserve"> LGA 1156,  количество слотов памяти 4 (поддерживаемый объем оперативной памяти 8Гб), </w:t>
            </w:r>
            <w:proofErr w:type="spellStart"/>
            <w:r w:rsidRPr="00CF5661">
              <w:rPr>
                <w:rFonts w:ascii="Times New Roman" w:hAnsi="Times New Roman"/>
                <w:sz w:val="13"/>
                <w:szCs w:val="13"/>
              </w:rPr>
              <w:t>Et</w:t>
            </w:r>
            <w:proofErr w:type="spellEnd"/>
            <w:r w:rsidRPr="00CF5661">
              <w:rPr>
                <w:rFonts w:ascii="Times New Roman" w:hAnsi="Times New Roman"/>
                <w:sz w:val="13"/>
                <w:szCs w:val="13"/>
                <w:lang w:val="en-US"/>
              </w:rPr>
              <w:t>h</w:t>
            </w:r>
            <w:proofErr w:type="spellStart"/>
            <w:r w:rsidRPr="00CF5661">
              <w:rPr>
                <w:rFonts w:ascii="Times New Roman" w:hAnsi="Times New Roman"/>
                <w:sz w:val="13"/>
                <w:szCs w:val="13"/>
              </w:rPr>
              <w:t>ernet</w:t>
            </w:r>
            <w:proofErr w:type="spellEnd"/>
            <w:r w:rsidRPr="00CF5661">
              <w:rPr>
                <w:rFonts w:ascii="Times New Roman" w:hAnsi="Times New Roman"/>
                <w:sz w:val="13"/>
                <w:szCs w:val="13"/>
              </w:rPr>
              <w:t xml:space="preserve"> 1000 Мбит/с, </w:t>
            </w:r>
            <w:proofErr w:type="spellStart"/>
            <w:r w:rsidRPr="00CF5661">
              <w:rPr>
                <w:rFonts w:ascii="Times New Roman" w:hAnsi="Times New Roman"/>
                <w:sz w:val="13"/>
                <w:szCs w:val="13"/>
              </w:rPr>
              <w:t>чипсет</w:t>
            </w:r>
            <w:proofErr w:type="spellEnd"/>
            <w:r w:rsidRPr="00CF5661">
              <w:rPr>
                <w:rFonts w:ascii="Times New Roman" w:hAnsi="Times New Roman"/>
                <w:sz w:val="13"/>
                <w:szCs w:val="13"/>
              </w:rPr>
              <w:t xml:space="preserve">  </w:t>
            </w:r>
            <w:proofErr w:type="spellStart"/>
            <w:r w:rsidRPr="00CF5661">
              <w:rPr>
                <w:rFonts w:ascii="Times New Roman" w:hAnsi="Times New Roman"/>
                <w:sz w:val="13"/>
                <w:szCs w:val="13"/>
              </w:rPr>
              <w:t>Intel</w:t>
            </w:r>
            <w:proofErr w:type="spellEnd"/>
            <w:r w:rsidRPr="00CF5661">
              <w:rPr>
                <w:rFonts w:ascii="Times New Roman" w:hAnsi="Times New Roman"/>
                <w:sz w:val="13"/>
                <w:szCs w:val="13"/>
              </w:rPr>
              <w:t xml:space="preserve"> </w:t>
            </w:r>
            <w:r w:rsidRPr="00CF5661">
              <w:rPr>
                <w:rFonts w:ascii="Times New Roman" w:hAnsi="Times New Roman"/>
                <w:sz w:val="13"/>
                <w:szCs w:val="13"/>
                <w:lang w:val="en-US"/>
              </w:rPr>
              <w:t>H</w:t>
            </w:r>
            <w:r w:rsidRPr="00CF5661">
              <w:rPr>
                <w:rFonts w:ascii="Times New Roman" w:hAnsi="Times New Roman"/>
                <w:sz w:val="13"/>
                <w:szCs w:val="13"/>
              </w:rPr>
              <w:t xml:space="preserve">55, Звук 7.1CH, слоты расширения 2xPCI-E </w:t>
            </w:r>
            <w:r w:rsidRPr="00CF5661">
              <w:rPr>
                <w:rFonts w:ascii="Times New Roman" w:hAnsi="Times New Roman"/>
                <w:sz w:val="13"/>
                <w:szCs w:val="13"/>
              </w:rPr>
              <w:lastRenderedPageBreak/>
              <w:t xml:space="preserve">16x, 3xPCI-E 1x, 2xPCI, </w:t>
            </w:r>
            <w:proofErr w:type="spellStart"/>
            <w:r w:rsidRPr="00CF5661">
              <w:rPr>
                <w:rFonts w:ascii="Times New Roman" w:hAnsi="Times New Roman"/>
                <w:sz w:val="13"/>
                <w:szCs w:val="13"/>
              </w:rPr>
              <w:t>S-Video</w:t>
            </w:r>
            <w:proofErr w:type="spellEnd"/>
            <w:r w:rsidRPr="00CF5661">
              <w:rPr>
                <w:rFonts w:ascii="Times New Roman" w:hAnsi="Times New Roman"/>
                <w:sz w:val="13"/>
                <w:szCs w:val="13"/>
              </w:rPr>
              <w:t xml:space="preserve">, 1х RCA, 1x IEEE1394. Процессор </w:t>
            </w:r>
            <w:r w:rsidRPr="00CF5661">
              <w:rPr>
                <w:rFonts w:ascii="Times New Roman" w:hAnsi="Times New Roman"/>
                <w:sz w:val="13"/>
                <w:szCs w:val="13"/>
                <w:lang w:val="en-US"/>
              </w:rPr>
              <w:t>Intel</w:t>
            </w:r>
            <w:r w:rsidRPr="00CF5661">
              <w:rPr>
                <w:rFonts w:ascii="Times New Roman" w:hAnsi="Times New Roman"/>
                <w:sz w:val="13"/>
                <w:szCs w:val="13"/>
              </w:rPr>
              <w:t xml:space="preserve"> </w:t>
            </w:r>
            <w:r w:rsidRPr="00CF5661">
              <w:rPr>
                <w:rFonts w:ascii="Times New Roman" w:hAnsi="Times New Roman"/>
                <w:sz w:val="13"/>
                <w:szCs w:val="13"/>
                <w:lang w:val="en-US"/>
              </w:rPr>
              <w:t>Core</w:t>
            </w:r>
            <w:r w:rsidRPr="00CF5661">
              <w:rPr>
                <w:rFonts w:ascii="Times New Roman" w:hAnsi="Times New Roman"/>
                <w:sz w:val="13"/>
                <w:szCs w:val="13"/>
              </w:rPr>
              <w:t xml:space="preserve"> </w:t>
            </w:r>
            <w:proofErr w:type="spellStart"/>
            <w:r w:rsidRPr="00CF5661">
              <w:rPr>
                <w:rFonts w:ascii="Times New Roman" w:hAnsi="Times New Roman"/>
                <w:sz w:val="13"/>
                <w:szCs w:val="13"/>
                <w:lang w:val="en-US"/>
              </w:rPr>
              <w:t>i</w:t>
            </w:r>
            <w:proofErr w:type="spellEnd"/>
            <w:r w:rsidRPr="00CF5661">
              <w:rPr>
                <w:rFonts w:ascii="Times New Roman" w:hAnsi="Times New Roman"/>
                <w:sz w:val="13"/>
                <w:szCs w:val="13"/>
              </w:rPr>
              <w:t xml:space="preserve">3-560: количество ядер 2, тактовая частота  3333 МГц, объем </w:t>
            </w:r>
            <w:proofErr w:type="spellStart"/>
            <w:r w:rsidRPr="00CF5661">
              <w:rPr>
                <w:rFonts w:ascii="Times New Roman" w:hAnsi="Times New Roman"/>
                <w:sz w:val="13"/>
                <w:szCs w:val="13"/>
              </w:rPr>
              <w:t>кэша</w:t>
            </w:r>
            <w:proofErr w:type="spellEnd"/>
            <w:r w:rsidRPr="00CF5661">
              <w:rPr>
                <w:rFonts w:ascii="Times New Roman" w:hAnsi="Times New Roman"/>
                <w:sz w:val="13"/>
                <w:szCs w:val="13"/>
              </w:rPr>
              <w:t xml:space="preserve"> L2  6144 Кб, техпроцесс не менее 45 нм, частота шины  1333 МГц. Видеоадаптер </w:t>
            </w:r>
            <w:r w:rsidRPr="00CF5661">
              <w:rPr>
                <w:rFonts w:ascii="Times New Roman" w:hAnsi="Times New Roman"/>
                <w:sz w:val="13"/>
                <w:szCs w:val="13"/>
                <w:lang w:val="en-US"/>
              </w:rPr>
              <w:t>PALIT</w:t>
            </w:r>
            <w:r w:rsidRPr="00CF5661">
              <w:rPr>
                <w:rFonts w:ascii="Times New Roman" w:hAnsi="Times New Roman"/>
                <w:sz w:val="13"/>
                <w:szCs w:val="13"/>
              </w:rPr>
              <w:t xml:space="preserve"> </w:t>
            </w:r>
            <w:proofErr w:type="spellStart"/>
            <w:r w:rsidRPr="00CF5661">
              <w:rPr>
                <w:rFonts w:ascii="Times New Roman" w:hAnsi="Times New Roman"/>
                <w:sz w:val="13"/>
                <w:szCs w:val="13"/>
                <w:lang w:val="en-US"/>
              </w:rPr>
              <w:t>Geforce</w:t>
            </w:r>
            <w:proofErr w:type="spellEnd"/>
            <w:r w:rsidRPr="00CF5661">
              <w:rPr>
                <w:rFonts w:ascii="Times New Roman" w:hAnsi="Times New Roman"/>
                <w:sz w:val="13"/>
                <w:szCs w:val="13"/>
              </w:rPr>
              <w:t xml:space="preserve"> </w:t>
            </w:r>
            <w:r w:rsidRPr="00CF5661">
              <w:rPr>
                <w:rFonts w:ascii="Times New Roman" w:hAnsi="Times New Roman"/>
                <w:sz w:val="13"/>
                <w:szCs w:val="13"/>
                <w:lang w:val="en-US"/>
              </w:rPr>
              <w:t>GT</w:t>
            </w:r>
            <w:r w:rsidRPr="00CF5661">
              <w:rPr>
                <w:rFonts w:ascii="Times New Roman" w:hAnsi="Times New Roman"/>
                <w:sz w:val="13"/>
                <w:szCs w:val="13"/>
              </w:rPr>
              <w:t xml:space="preserve">220:  внешний PCI-E, DDR3  512  Мб, частота  памяти 800 МГц, 128 </w:t>
            </w:r>
            <w:proofErr w:type="spellStart"/>
            <w:r w:rsidRPr="00CF5661">
              <w:rPr>
                <w:rFonts w:ascii="Times New Roman" w:hAnsi="Times New Roman"/>
                <w:sz w:val="13"/>
                <w:szCs w:val="13"/>
              </w:rPr>
              <w:t>bit</w:t>
            </w:r>
            <w:proofErr w:type="spellEnd"/>
            <w:r w:rsidRPr="00CF5661">
              <w:rPr>
                <w:rFonts w:ascii="Times New Roman" w:hAnsi="Times New Roman"/>
                <w:sz w:val="13"/>
                <w:szCs w:val="13"/>
              </w:rPr>
              <w:t xml:space="preserve">, частота чипа  648 МГц, оперативная память </w:t>
            </w:r>
            <w:proofErr w:type="spellStart"/>
            <w:r w:rsidRPr="00CF5661">
              <w:rPr>
                <w:rFonts w:ascii="Times New Roman" w:hAnsi="Times New Roman"/>
                <w:sz w:val="13"/>
                <w:szCs w:val="13"/>
                <w:lang w:val="en-US"/>
              </w:rPr>
              <w:t>TakeMs</w:t>
            </w:r>
            <w:proofErr w:type="spellEnd"/>
            <w:r w:rsidRPr="00CF5661">
              <w:rPr>
                <w:rFonts w:ascii="Times New Roman" w:hAnsi="Times New Roman"/>
                <w:sz w:val="13"/>
                <w:szCs w:val="13"/>
              </w:rPr>
              <w:t xml:space="preserve">:  2GB (2x1GB),  PC1066, DDR III, напряжение оперативной памяти 1,5v. Жесткий диск: объем   250GB, скорость вращения шпинделя  7200 </w:t>
            </w:r>
            <w:proofErr w:type="gramStart"/>
            <w:r w:rsidRPr="00CF5661">
              <w:rPr>
                <w:rFonts w:ascii="Times New Roman" w:hAnsi="Times New Roman"/>
                <w:sz w:val="13"/>
                <w:szCs w:val="13"/>
              </w:rPr>
              <w:t>об</w:t>
            </w:r>
            <w:proofErr w:type="gramEnd"/>
            <w:r w:rsidRPr="00CF5661">
              <w:rPr>
                <w:rFonts w:ascii="Times New Roman" w:hAnsi="Times New Roman"/>
                <w:sz w:val="13"/>
                <w:szCs w:val="13"/>
              </w:rPr>
              <w:t>/</w:t>
            </w:r>
            <w:proofErr w:type="gramStart"/>
            <w:r w:rsidRPr="00CF5661">
              <w:rPr>
                <w:rFonts w:ascii="Times New Roman" w:hAnsi="Times New Roman"/>
                <w:sz w:val="13"/>
                <w:szCs w:val="13"/>
              </w:rPr>
              <w:t>мин</w:t>
            </w:r>
            <w:proofErr w:type="gramEnd"/>
            <w:r w:rsidRPr="00CF5661">
              <w:rPr>
                <w:rFonts w:ascii="Times New Roman" w:hAnsi="Times New Roman"/>
                <w:sz w:val="13"/>
                <w:szCs w:val="13"/>
              </w:rPr>
              <w:t>, буфер 16Mb, SATA 3,0 Гб/с. Оптический привод: чтение/запись DVD и CD дисков.</w:t>
            </w:r>
            <w:r w:rsidRPr="00CF5661">
              <w:rPr>
                <w:rFonts w:ascii="Times New Roman" w:hAnsi="Times New Roman"/>
                <w:sz w:val="13"/>
                <w:szCs w:val="13"/>
              </w:rPr>
              <w:br/>
              <w:t xml:space="preserve">Корпус </w:t>
            </w:r>
            <w:proofErr w:type="spellStart"/>
            <w:r w:rsidRPr="00CF5661">
              <w:rPr>
                <w:rFonts w:ascii="Times New Roman" w:hAnsi="Times New Roman"/>
                <w:sz w:val="13"/>
                <w:szCs w:val="13"/>
                <w:lang w:val="en-US"/>
              </w:rPr>
              <w:t>Inwin</w:t>
            </w:r>
            <w:proofErr w:type="spellEnd"/>
            <w:r w:rsidRPr="00CF5661">
              <w:rPr>
                <w:rFonts w:ascii="Times New Roman" w:hAnsi="Times New Roman"/>
                <w:sz w:val="13"/>
                <w:szCs w:val="13"/>
              </w:rPr>
              <w:t xml:space="preserve"> </w:t>
            </w:r>
            <w:r w:rsidRPr="00CF5661">
              <w:rPr>
                <w:rFonts w:ascii="Times New Roman" w:hAnsi="Times New Roman"/>
                <w:sz w:val="13"/>
                <w:szCs w:val="13"/>
                <w:lang w:val="en-US"/>
              </w:rPr>
              <w:t>EAR</w:t>
            </w:r>
            <w:r w:rsidRPr="00CF5661">
              <w:rPr>
                <w:rFonts w:ascii="Times New Roman" w:hAnsi="Times New Roman"/>
                <w:sz w:val="13"/>
                <w:szCs w:val="13"/>
              </w:rPr>
              <w:t xml:space="preserve">006: форм-фактор АТХ, блок питания  400W, 3 внешних отсеков 5.25’’, 2 внешних отсеков 3.5’’,  5  внутренних отсеков 3.5’’ для фиксирования HDD. , дополнительный вентилятор охлаждения </w:t>
            </w:r>
            <w:smartTag w:uri="urn:schemas-microsoft-com:office:smarttags" w:element="metricconverter">
              <w:smartTagPr>
                <w:attr w:name="ProductID" w:val="120 мм"/>
              </w:smartTagPr>
              <w:r w:rsidRPr="00CF5661">
                <w:rPr>
                  <w:rFonts w:ascii="Times New Roman" w:hAnsi="Times New Roman"/>
                  <w:sz w:val="13"/>
                  <w:szCs w:val="13"/>
                </w:rPr>
                <w:t>120 мм</w:t>
              </w:r>
            </w:smartTag>
            <w:r w:rsidRPr="00CF5661">
              <w:rPr>
                <w:rFonts w:ascii="Times New Roman" w:hAnsi="Times New Roman"/>
                <w:sz w:val="13"/>
                <w:szCs w:val="13"/>
              </w:rPr>
              <w:t xml:space="preserve">. 2 порта USB, аудио вход/выход на передней панели. Со всеми поставляемыми рабочими станциями должна поставляться профессиональная операционная система </w:t>
            </w:r>
            <w:r w:rsidRPr="00CF5661">
              <w:rPr>
                <w:rFonts w:ascii="Times New Roman" w:hAnsi="Times New Roman"/>
                <w:sz w:val="13"/>
                <w:szCs w:val="13"/>
                <w:lang w:val="en-US"/>
              </w:rPr>
              <w:t>MS</w:t>
            </w:r>
            <w:r w:rsidRPr="00CF5661">
              <w:rPr>
                <w:rFonts w:ascii="Times New Roman" w:hAnsi="Times New Roman"/>
                <w:sz w:val="13"/>
                <w:szCs w:val="13"/>
              </w:rPr>
              <w:t xml:space="preserve"> </w:t>
            </w:r>
            <w:r w:rsidRPr="00CF5661">
              <w:rPr>
                <w:rFonts w:ascii="Times New Roman" w:hAnsi="Times New Roman"/>
                <w:sz w:val="13"/>
                <w:szCs w:val="13"/>
                <w:lang w:val="en-US"/>
              </w:rPr>
              <w:t>Windows</w:t>
            </w:r>
            <w:r w:rsidRPr="00CF5661">
              <w:rPr>
                <w:rFonts w:ascii="Times New Roman" w:hAnsi="Times New Roman"/>
                <w:sz w:val="13"/>
                <w:szCs w:val="13"/>
              </w:rPr>
              <w:t xml:space="preserve"> 7 </w:t>
            </w:r>
            <w:r w:rsidRPr="00CF5661">
              <w:rPr>
                <w:rFonts w:ascii="Times New Roman" w:hAnsi="Times New Roman"/>
                <w:sz w:val="13"/>
                <w:szCs w:val="13"/>
                <w:lang w:val="en-US"/>
              </w:rPr>
              <w:t>pro</w:t>
            </w:r>
            <w:r w:rsidRPr="00CF5661">
              <w:rPr>
                <w:rFonts w:ascii="Times New Roman" w:hAnsi="Times New Roman"/>
                <w:sz w:val="13"/>
                <w:szCs w:val="13"/>
              </w:rPr>
              <w:t xml:space="preserve"> выпуска  2009 года, работоспособность операционной среды  обеспечивается регулярным обновлением (в том числе интерактивным) базового комплекта </w:t>
            </w:r>
            <w:proofErr w:type="gramStart"/>
            <w:r w:rsidRPr="00CF5661">
              <w:rPr>
                <w:rFonts w:ascii="Times New Roman" w:hAnsi="Times New Roman"/>
                <w:sz w:val="13"/>
                <w:szCs w:val="13"/>
              </w:rPr>
              <w:t>ПО</w:t>
            </w:r>
            <w:proofErr w:type="gramEnd"/>
            <w:r w:rsidRPr="00CF5661">
              <w:rPr>
                <w:rFonts w:ascii="Times New Roman" w:hAnsi="Times New Roman"/>
                <w:sz w:val="13"/>
                <w:szCs w:val="13"/>
              </w:rPr>
              <w:t xml:space="preserve">. Пакеты  имеют  встроенную полную справочную систему или полную и понятную инструкцию на русском языке,  позволяющую пользователям быстро освоить работу с ним, монитор 17'' </w:t>
            </w:r>
            <w:r w:rsidRPr="00CF5661">
              <w:rPr>
                <w:rFonts w:ascii="Times New Roman" w:hAnsi="Times New Roman"/>
                <w:sz w:val="13"/>
                <w:szCs w:val="13"/>
                <w:lang w:val="en-US"/>
              </w:rPr>
              <w:t>TFT</w:t>
            </w:r>
            <w:r w:rsidRPr="00CF5661">
              <w:rPr>
                <w:rFonts w:ascii="Times New Roman" w:hAnsi="Times New Roman"/>
                <w:sz w:val="13"/>
                <w:szCs w:val="13"/>
              </w:rPr>
              <w:t xml:space="preserve">   </w:t>
            </w:r>
            <w:proofErr w:type="spellStart"/>
            <w:r w:rsidRPr="00CF5661">
              <w:rPr>
                <w:rFonts w:ascii="Times New Roman" w:hAnsi="Times New Roman"/>
                <w:sz w:val="13"/>
                <w:szCs w:val="13"/>
                <w:lang w:val="en-US"/>
              </w:rPr>
              <w:t>Aser</w:t>
            </w:r>
            <w:proofErr w:type="spellEnd"/>
            <w:r w:rsidRPr="00CF5661">
              <w:rPr>
                <w:rFonts w:ascii="Times New Roman" w:hAnsi="Times New Roman"/>
                <w:sz w:val="13"/>
                <w:szCs w:val="13"/>
              </w:rPr>
              <w:t xml:space="preserve">  </w:t>
            </w:r>
            <w:r w:rsidRPr="00CF5661">
              <w:rPr>
                <w:rFonts w:ascii="Times New Roman" w:hAnsi="Times New Roman"/>
                <w:sz w:val="13"/>
                <w:szCs w:val="13"/>
                <w:lang w:val="en-US"/>
              </w:rPr>
              <w:t>V</w:t>
            </w:r>
            <w:r w:rsidRPr="00CF5661">
              <w:rPr>
                <w:rFonts w:ascii="Times New Roman" w:hAnsi="Times New Roman"/>
                <w:sz w:val="13"/>
                <w:szCs w:val="13"/>
              </w:rPr>
              <w:t xml:space="preserve">173 </w:t>
            </w:r>
            <w:smartTag w:uri="urn:schemas-microsoft-com:office:smarttags" w:element="metricconverter">
              <w:smartTagPr>
                <w:attr w:name="ProductID" w:val="0.264 мм"/>
              </w:smartTagPr>
              <w:r w:rsidRPr="00CF5661">
                <w:rPr>
                  <w:rFonts w:ascii="Times New Roman" w:hAnsi="Times New Roman"/>
                  <w:sz w:val="13"/>
                  <w:szCs w:val="13"/>
                </w:rPr>
                <w:t>0.264 мм</w:t>
              </w:r>
            </w:smartTag>
            <w:r w:rsidRPr="00CF5661">
              <w:rPr>
                <w:rFonts w:ascii="Times New Roman" w:hAnsi="Times New Roman"/>
                <w:sz w:val="13"/>
                <w:szCs w:val="13"/>
              </w:rPr>
              <w:t>, 16.2 млн. цветов,  1280</w:t>
            </w:r>
            <w:r w:rsidRPr="00CF5661">
              <w:rPr>
                <w:rFonts w:ascii="Times New Roman" w:hAnsi="Times New Roman"/>
                <w:sz w:val="13"/>
                <w:szCs w:val="13"/>
                <w:lang w:val="en-US"/>
              </w:rPr>
              <w:t>x</w:t>
            </w:r>
            <w:r w:rsidRPr="00CF5661">
              <w:rPr>
                <w:rFonts w:ascii="Times New Roman" w:hAnsi="Times New Roman"/>
                <w:sz w:val="13"/>
                <w:szCs w:val="13"/>
              </w:rPr>
              <w:t xml:space="preserve"> 1024,5 мс,300 кд/м</w:t>
            </w:r>
            <w:proofErr w:type="gramStart"/>
            <w:r w:rsidRPr="00CF5661">
              <w:rPr>
                <w:rFonts w:ascii="Times New Roman" w:hAnsi="Times New Roman"/>
                <w:sz w:val="13"/>
                <w:szCs w:val="13"/>
              </w:rPr>
              <w:t>2</w:t>
            </w:r>
            <w:proofErr w:type="gramEnd"/>
            <w:r w:rsidRPr="00CF5661">
              <w:rPr>
                <w:rFonts w:ascii="Times New Roman" w:hAnsi="Times New Roman"/>
                <w:sz w:val="13"/>
                <w:szCs w:val="13"/>
              </w:rPr>
              <w:t>, 800:1, 160/160, 15-</w:t>
            </w:r>
            <w:r w:rsidRPr="00CF5661">
              <w:rPr>
                <w:rFonts w:ascii="Times New Roman" w:hAnsi="Times New Roman"/>
                <w:sz w:val="13"/>
                <w:szCs w:val="13"/>
                <w:lang w:val="en-US"/>
              </w:rPr>
              <w:t>pin</w:t>
            </w:r>
            <w:r w:rsidRPr="00CF5661">
              <w:rPr>
                <w:rFonts w:ascii="Times New Roman" w:hAnsi="Times New Roman"/>
                <w:sz w:val="13"/>
                <w:szCs w:val="13"/>
              </w:rPr>
              <w:t xml:space="preserve"> </w:t>
            </w:r>
            <w:r w:rsidRPr="00CF5661">
              <w:rPr>
                <w:rFonts w:ascii="Times New Roman" w:hAnsi="Times New Roman"/>
                <w:sz w:val="13"/>
                <w:szCs w:val="13"/>
                <w:lang w:val="en-US"/>
              </w:rPr>
              <w:t>D</w:t>
            </w:r>
            <w:r w:rsidRPr="00CF5661">
              <w:rPr>
                <w:rFonts w:ascii="Times New Roman" w:hAnsi="Times New Roman"/>
                <w:sz w:val="13"/>
                <w:szCs w:val="13"/>
              </w:rPr>
              <w:t>-</w:t>
            </w:r>
            <w:r w:rsidRPr="00CF5661">
              <w:rPr>
                <w:rFonts w:ascii="Times New Roman" w:hAnsi="Times New Roman"/>
                <w:sz w:val="13"/>
                <w:szCs w:val="13"/>
                <w:lang w:val="en-US"/>
              </w:rPr>
              <w:t>Sub</w:t>
            </w:r>
            <w:r w:rsidRPr="00CF5661">
              <w:rPr>
                <w:rFonts w:ascii="Times New Roman" w:hAnsi="Times New Roman"/>
                <w:sz w:val="13"/>
                <w:szCs w:val="13"/>
              </w:rPr>
              <w:t xml:space="preserve">, </w:t>
            </w:r>
            <w:r w:rsidRPr="00CF5661">
              <w:rPr>
                <w:rFonts w:ascii="Times New Roman" w:hAnsi="Times New Roman"/>
                <w:sz w:val="13"/>
                <w:szCs w:val="13"/>
                <w:lang w:val="en-US"/>
              </w:rPr>
              <w:t>VESA</w:t>
            </w:r>
            <w:r w:rsidRPr="00CF5661">
              <w:rPr>
                <w:rFonts w:ascii="Times New Roman" w:hAnsi="Times New Roman"/>
                <w:sz w:val="13"/>
                <w:szCs w:val="13"/>
              </w:rPr>
              <w:t xml:space="preserve"> </w:t>
            </w:r>
            <w:r w:rsidRPr="00CF5661">
              <w:rPr>
                <w:rFonts w:ascii="Times New Roman" w:hAnsi="Times New Roman"/>
                <w:sz w:val="13"/>
                <w:szCs w:val="13"/>
                <w:lang w:val="en-US"/>
              </w:rPr>
              <w:t>DDC</w:t>
            </w:r>
            <w:r w:rsidRPr="00CF5661">
              <w:rPr>
                <w:rFonts w:ascii="Times New Roman" w:hAnsi="Times New Roman"/>
                <w:sz w:val="13"/>
                <w:szCs w:val="13"/>
              </w:rPr>
              <w:t>2</w:t>
            </w:r>
            <w:r w:rsidRPr="00CF5661">
              <w:rPr>
                <w:rFonts w:ascii="Times New Roman" w:hAnsi="Times New Roman"/>
                <w:sz w:val="13"/>
                <w:szCs w:val="13"/>
                <w:lang w:val="en-US"/>
              </w:rPr>
              <w:t>B</w:t>
            </w:r>
            <w:r w:rsidRPr="00CF5661">
              <w:rPr>
                <w:rFonts w:ascii="Times New Roman" w:hAnsi="Times New Roman"/>
                <w:sz w:val="13"/>
                <w:szCs w:val="13"/>
              </w:rPr>
              <w:t xml:space="preserve">, 2х1 Вт, </w:t>
            </w:r>
            <w:r w:rsidRPr="00CF5661">
              <w:rPr>
                <w:rFonts w:ascii="Times New Roman" w:hAnsi="Times New Roman"/>
                <w:sz w:val="13"/>
                <w:szCs w:val="13"/>
                <w:lang w:val="en-US"/>
              </w:rPr>
              <w:t>TCO</w:t>
            </w:r>
            <w:r w:rsidRPr="00CF5661">
              <w:rPr>
                <w:rFonts w:ascii="Times New Roman" w:hAnsi="Times New Roman"/>
                <w:sz w:val="13"/>
                <w:szCs w:val="13"/>
              </w:rPr>
              <w:t xml:space="preserve"> '03, 377</w:t>
            </w:r>
            <w:r w:rsidRPr="00CF5661">
              <w:rPr>
                <w:rFonts w:ascii="Times New Roman" w:hAnsi="Times New Roman"/>
                <w:sz w:val="13"/>
                <w:szCs w:val="13"/>
                <w:lang w:val="en-US"/>
              </w:rPr>
              <w:t>x</w:t>
            </w:r>
            <w:r w:rsidRPr="00CF5661">
              <w:rPr>
                <w:rFonts w:ascii="Times New Roman" w:hAnsi="Times New Roman"/>
                <w:sz w:val="13"/>
                <w:szCs w:val="13"/>
              </w:rPr>
              <w:t>393</w:t>
            </w:r>
            <w:r w:rsidRPr="00CF5661">
              <w:rPr>
                <w:rFonts w:ascii="Times New Roman" w:hAnsi="Times New Roman"/>
                <w:sz w:val="13"/>
                <w:szCs w:val="13"/>
                <w:lang w:val="en-US"/>
              </w:rPr>
              <w:t>x</w:t>
            </w:r>
            <w:r w:rsidRPr="00CF5661">
              <w:rPr>
                <w:rFonts w:ascii="Times New Roman" w:hAnsi="Times New Roman"/>
                <w:sz w:val="13"/>
                <w:szCs w:val="13"/>
              </w:rPr>
              <w:t xml:space="preserve">182 мм;  клавиатура </w:t>
            </w:r>
            <w:r w:rsidRPr="00CF5661">
              <w:rPr>
                <w:rFonts w:ascii="Times New Roman" w:hAnsi="Times New Roman"/>
                <w:sz w:val="13"/>
                <w:szCs w:val="13"/>
                <w:lang w:val="en-US"/>
              </w:rPr>
              <w:t>Genius</w:t>
            </w:r>
            <w:r w:rsidRPr="00CF5661">
              <w:rPr>
                <w:rFonts w:ascii="Times New Roman" w:hAnsi="Times New Roman"/>
                <w:sz w:val="13"/>
                <w:szCs w:val="13"/>
              </w:rPr>
              <w:t xml:space="preserve"> </w:t>
            </w:r>
            <w:r w:rsidRPr="00CF5661">
              <w:rPr>
                <w:rFonts w:ascii="Times New Roman" w:hAnsi="Times New Roman"/>
                <w:sz w:val="13"/>
                <w:szCs w:val="13"/>
                <w:lang w:val="en-US"/>
              </w:rPr>
              <w:t>KB</w:t>
            </w:r>
            <w:r w:rsidRPr="00CF5661">
              <w:rPr>
                <w:rFonts w:ascii="Times New Roman" w:hAnsi="Times New Roman"/>
                <w:sz w:val="13"/>
                <w:szCs w:val="13"/>
              </w:rPr>
              <w:t>-06</w:t>
            </w:r>
            <w:r w:rsidRPr="00CF5661">
              <w:rPr>
                <w:rFonts w:ascii="Times New Roman" w:hAnsi="Times New Roman"/>
                <w:sz w:val="13"/>
                <w:szCs w:val="13"/>
                <w:lang w:val="en-US"/>
              </w:rPr>
              <w:t>X</w:t>
            </w:r>
            <w:r w:rsidRPr="00CF5661">
              <w:rPr>
                <w:rFonts w:ascii="Times New Roman" w:hAnsi="Times New Roman"/>
                <w:sz w:val="13"/>
                <w:szCs w:val="13"/>
              </w:rPr>
              <w:t xml:space="preserve">, </w:t>
            </w:r>
            <w:proofErr w:type="spellStart"/>
            <w:r w:rsidRPr="00CF5661">
              <w:rPr>
                <w:rFonts w:ascii="Times New Roman" w:hAnsi="Times New Roman"/>
                <w:sz w:val="13"/>
                <w:szCs w:val="13"/>
              </w:rPr>
              <w:t>ьышь</w:t>
            </w:r>
            <w:proofErr w:type="spellEnd"/>
            <w:r w:rsidRPr="00CF5661">
              <w:rPr>
                <w:rFonts w:ascii="Times New Roman" w:hAnsi="Times New Roman"/>
                <w:sz w:val="13"/>
                <w:szCs w:val="13"/>
              </w:rPr>
              <w:t xml:space="preserve"> </w:t>
            </w:r>
            <w:r w:rsidRPr="00CF5661">
              <w:rPr>
                <w:rFonts w:ascii="Times New Roman" w:hAnsi="Times New Roman"/>
                <w:sz w:val="13"/>
                <w:szCs w:val="13"/>
                <w:lang w:val="en-US"/>
              </w:rPr>
              <w:t>Genius</w:t>
            </w:r>
            <w:r w:rsidRPr="00CF5661">
              <w:rPr>
                <w:rFonts w:ascii="Times New Roman" w:hAnsi="Times New Roman"/>
                <w:sz w:val="13"/>
                <w:szCs w:val="13"/>
              </w:rPr>
              <w:t xml:space="preserve"> </w:t>
            </w:r>
            <w:r w:rsidRPr="00CF5661">
              <w:rPr>
                <w:rFonts w:ascii="Times New Roman" w:hAnsi="Times New Roman"/>
                <w:sz w:val="13"/>
                <w:szCs w:val="13"/>
                <w:lang w:val="en-US"/>
              </w:rPr>
              <w:t>Net</w:t>
            </w:r>
            <w:r w:rsidRPr="00CF5661">
              <w:rPr>
                <w:rFonts w:ascii="Times New Roman" w:hAnsi="Times New Roman"/>
                <w:sz w:val="13"/>
                <w:szCs w:val="13"/>
              </w:rPr>
              <w:t>-</w:t>
            </w:r>
            <w:r w:rsidRPr="00CF5661">
              <w:rPr>
                <w:rFonts w:ascii="Times New Roman" w:hAnsi="Times New Roman"/>
                <w:sz w:val="13"/>
                <w:szCs w:val="13"/>
                <w:lang w:val="en-US"/>
              </w:rPr>
              <w:t>Scroll</w:t>
            </w:r>
            <w:r w:rsidRPr="00CF5661">
              <w:rPr>
                <w:rFonts w:ascii="Times New Roman" w:hAnsi="Times New Roman"/>
                <w:sz w:val="13"/>
                <w:szCs w:val="13"/>
              </w:rPr>
              <w:t xml:space="preserve"> 100  </w:t>
            </w:r>
          </w:p>
          <w:p w:rsidR="00D33F37" w:rsidRPr="00CF5661" w:rsidRDefault="00D33F37" w:rsidP="00B61F59">
            <w:pPr>
              <w:pStyle w:val="a7"/>
              <w:tabs>
                <w:tab w:val="num" w:pos="926"/>
              </w:tabs>
              <w:ind w:left="0"/>
              <w:jc w:val="both"/>
              <w:rPr>
                <w:rFonts w:ascii="Times New Roman" w:hAnsi="Times New Roman"/>
                <w:sz w:val="13"/>
                <w:szCs w:val="13"/>
              </w:rPr>
            </w:pPr>
            <w:r w:rsidRPr="00CF5661">
              <w:rPr>
                <w:rFonts w:ascii="Times New Roman" w:hAnsi="Times New Roman"/>
                <w:b/>
                <w:sz w:val="13"/>
                <w:szCs w:val="13"/>
              </w:rPr>
              <w:t xml:space="preserve">Кабель RGB </w:t>
            </w:r>
            <w:smartTag w:uri="urn:schemas-microsoft-com:office:smarttags" w:element="metricconverter">
              <w:smartTagPr>
                <w:attr w:name="ProductID" w:val="15 м"/>
              </w:smartTagPr>
              <w:r w:rsidRPr="00CF5661">
                <w:rPr>
                  <w:rFonts w:ascii="Times New Roman" w:hAnsi="Times New Roman"/>
                  <w:b/>
                  <w:sz w:val="13"/>
                  <w:szCs w:val="13"/>
                </w:rPr>
                <w:t>15 м</w:t>
              </w:r>
            </w:smartTag>
            <w:r w:rsidRPr="00CF5661">
              <w:rPr>
                <w:rFonts w:ascii="Times New Roman" w:hAnsi="Times New Roman"/>
                <w:b/>
                <w:sz w:val="13"/>
                <w:szCs w:val="13"/>
              </w:rPr>
              <w:t xml:space="preserve"> с разъемами 15 </w:t>
            </w:r>
            <w:proofErr w:type="spellStart"/>
            <w:r w:rsidRPr="00CF5661">
              <w:rPr>
                <w:rFonts w:ascii="Times New Roman" w:hAnsi="Times New Roman"/>
                <w:b/>
                <w:sz w:val="13"/>
                <w:szCs w:val="13"/>
              </w:rPr>
              <w:t>pin</w:t>
            </w:r>
            <w:proofErr w:type="spellEnd"/>
            <w:r w:rsidRPr="00CF5661">
              <w:rPr>
                <w:rFonts w:ascii="Times New Roman" w:hAnsi="Times New Roman"/>
                <w:b/>
                <w:sz w:val="13"/>
                <w:szCs w:val="13"/>
              </w:rPr>
              <w:t xml:space="preserve"> HD, </w:t>
            </w:r>
            <w:proofErr w:type="spellStart"/>
            <w:r w:rsidRPr="00CF5661">
              <w:rPr>
                <w:rFonts w:ascii="Times New Roman" w:hAnsi="Times New Roman"/>
                <w:b/>
                <w:sz w:val="13"/>
                <w:szCs w:val="13"/>
              </w:rPr>
              <w:t>male</w:t>
            </w:r>
            <w:proofErr w:type="spellEnd"/>
            <w:r w:rsidRPr="00CF5661">
              <w:rPr>
                <w:rFonts w:ascii="Times New Roman" w:hAnsi="Times New Roman"/>
                <w:b/>
                <w:sz w:val="13"/>
                <w:szCs w:val="13"/>
              </w:rPr>
              <w:t xml:space="preserve"> – </w:t>
            </w:r>
            <w:proofErr w:type="spellStart"/>
            <w:r w:rsidRPr="00CF5661">
              <w:rPr>
                <w:rFonts w:ascii="Times New Roman" w:hAnsi="Times New Roman"/>
                <w:b/>
                <w:sz w:val="13"/>
                <w:szCs w:val="13"/>
              </w:rPr>
              <w:t>male</w:t>
            </w:r>
            <w:proofErr w:type="spellEnd"/>
            <w:r w:rsidRPr="00CF5661">
              <w:rPr>
                <w:rFonts w:ascii="Times New Roman" w:hAnsi="Times New Roman"/>
                <w:b/>
                <w:sz w:val="13"/>
                <w:szCs w:val="13"/>
              </w:rPr>
              <w:t>.</w:t>
            </w:r>
          </w:p>
          <w:p w:rsidR="00D33F37" w:rsidRPr="00CF5661" w:rsidRDefault="00D33F37" w:rsidP="00B61F59">
            <w:pPr>
              <w:pStyle w:val="a7"/>
              <w:tabs>
                <w:tab w:val="num" w:pos="926"/>
              </w:tabs>
              <w:ind w:left="0"/>
              <w:jc w:val="both"/>
              <w:rPr>
                <w:rFonts w:ascii="Times New Roman" w:hAnsi="Times New Roman"/>
                <w:b/>
                <w:sz w:val="13"/>
                <w:szCs w:val="13"/>
              </w:rPr>
            </w:pPr>
            <w:r w:rsidRPr="00CF5661">
              <w:rPr>
                <w:rFonts w:ascii="Times New Roman" w:hAnsi="Times New Roman"/>
                <w:sz w:val="13"/>
                <w:szCs w:val="13"/>
              </w:rPr>
              <w:t>USB кабель для активного удлинителя.</w:t>
            </w:r>
            <w:r w:rsidRPr="00CF5661">
              <w:rPr>
                <w:rFonts w:ascii="Times New Roman" w:hAnsi="Times New Roman"/>
                <w:sz w:val="13"/>
                <w:szCs w:val="13"/>
                <w:u w:val="single"/>
              </w:rPr>
              <w:t xml:space="preserve"> </w:t>
            </w:r>
            <w:r w:rsidRPr="00CF5661">
              <w:rPr>
                <w:rFonts w:ascii="Times New Roman" w:hAnsi="Times New Roman"/>
                <w:sz w:val="13"/>
                <w:szCs w:val="13"/>
              </w:rPr>
              <w:t xml:space="preserve">Разъемы кабеля или переходника USB </w:t>
            </w:r>
            <w:proofErr w:type="spellStart"/>
            <w:r w:rsidRPr="00CF5661">
              <w:rPr>
                <w:rFonts w:ascii="Times New Roman" w:hAnsi="Times New Roman"/>
                <w:sz w:val="13"/>
                <w:szCs w:val="13"/>
              </w:rPr>
              <w:t>Type</w:t>
            </w:r>
            <w:proofErr w:type="spellEnd"/>
            <w:r w:rsidRPr="00CF5661">
              <w:rPr>
                <w:rFonts w:ascii="Times New Roman" w:hAnsi="Times New Roman"/>
                <w:sz w:val="13"/>
                <w:szCs w:val="13"/>
              </w:rPr>
              <w:t xml:space="preserve"> A, USB </w:t>
            </w:r>
            <w:proofErr w:type="spellStart"/>
            <w:r w:rsidRPr="00CF5661">
              <w:rPr>
                <w:rFonts w:ascii="Times New Roman" w:hAnsi="Times New Roman"/>
                <w:sz w:val="13"/>
                <w:szCs w:val="13"/>
              </w:rPr>
              <w:t>Type</w:t>
            </w:r>
            <w:proofErr w:type="spellEnd"/>
            <w:r w:rsidRPr="00CF5661">
              <w:rPr>
                <w:rFonts w:ascii="Times New Roman" w:hAnsi="Times New Roman"/>
                <w:sz w:val="13"/>
                <w:szCs w:val="13"/>
              </w:rPr>
              <w:t xml:space="preserve"> A, длина кабеля не менее </w:t>
            </w:r>
            <w:smartTag w:uri="urn:schemas-microsoft-com:office:smarttags" w:element="metricconverter">
              <w:smartTagPr>
                <w:attr w:name="ProductID" w:val="5 метров"/>
              </w:smartTagPr>
              <w:r w:rsidRPr="00CF5661">
                <w:rPr>
                  <w:rFonts w:ascii="Times New Roman" w:hAnsi="Times New Roman"/>
                  <w:sz w:val="13"/>
                  <w:szCs w:val="13"/>
                </w:rPr>
                <w:t>5 метров</w:t>
              </w:r>
            </w:smartTag>
          </w:p>
          <w:p w:rsidR="00D33F37" w:rsidRPr="00CF5661" w:rsidRDefault="00D33F37" w:rsidP="00B61F59">
            <w:pPr>
              <w:pStyle w:val="a7"/>
              <w:ind w:left="0"/>
              <w:jc w:val="both"/>
              <w:rPr>
                <w:rFonts w:ascii="Times New Roman" w:hAnsi="Times New Roman"/>
                <w:sz w:val="13"/>
                <w:szCs w:val="13"/>
                <w:u w:val="single"/>
              </w:rPr>
            </w:pPr>
            <w:r w:rsidRPr="00CF5661">
              <w:rPr>
                <w:rFonts w:ascii="Times New Roman" w:hAnsi="Times New Roman"/>
                <w:b/>
                <w:sz w:val="13"/>
                <w:szCs w:val="13"/>
                <w:u w:val="single"/>
              </w:rPr>
              <w:t>Потолочное крепление для проектора:</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длина штанги 430-</w:t>
            </w:r>
            <w:smartTag w:uri="urn:schemas-microsoft-com:office:smarttags" w:element="metricconverter">
              <w:smartTagPr>
                <w:attr w:name="ProductID" w:val="650 мм"/>
              </w:smartTagPr>
              <w:r w:rsidRPr="00CF5661">
                <w:rPr>
                  <w:rFonts w:ascii="Times New Roman" w:hAnsi="Times New Roman"/>
                  <w:sz w:val="13"/>
                  <w:szCs w:val="13"/>
                </w:rPr>
                <w:t>650 мм</w:t>
              </w:r>
            </w:smartTag>
            <w:r w:rsidRPr="00CF5661">
              <w:rPr>
                <w:rFonts w:ascii="Times New Roman" w:hAnsi="Times New Roman"/>
                <w:sz w:val="13"/>
                <w:szCs w:val="13"/>
              </w:rPr>
              <w:t>,</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угол наклона кронштейна 30 град.,</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 xml:space="preserve">угол поворота кронштейна 360 град., максимальная нагрузка  до  </w:t>
            </w:r>
            <w:smartTag w:uri="urn:schemas-microsoft-com:office:smarttags" w:element="metricconverter">
              <w:smartTagPr>
                <w:attr w:name="ProductID" w:val="20 кг"/>
              </w:smartTagPr>
              <w:r w:rsidRPr="00CF5661">
                <w:rPr>
                  <w:rFonts w:ascii="Times New Roman" w:hAnsi="Times New Roman"/>
                  <w:sz w:val="13"/>
                  <w:szCs w:val="13"/>
                </w:rPr>
                <w:t>20 кг</w:t>
              </w:r>
            </w:smartTag>
            <w:r w:rsidRPr="00CF5661">
              <w:rPr>
                <w:rFonts w:ascii="Times New Roman" w:hAnsi="Times New Roman"/>
                <w:sz w:val="13"/>
                <w:szCs w:val="13"/>
              </w:rPr>
              <w:t xml:space="preserve">,  </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 xml:space="preserve">потолочная пластина 100 </w:t>
            </w:r>
            <w:proofErr w:type="spellStart"/>
            <w:r w:rsidRPr="00CF5661">
              <w:rPr>
                <w:rFonts w:ascii="Times New Roman" w:hAnsi="Times New Roman"/>
                <w:sz w:val="13"/>
                <w:szCs w:val="13"/>
              </w:rPr>
              <w:t>x</w:t>
            </w:r>
            <w:proofErr w:type="spellEnd"/>
            <w:r w:rsidRPr="00CF5661">
              <w:rPr>
                <w:rFonts w:ascii="Times New Roman" w:hAnsi="Times New Roman"/>
                <w:sz w:val="13"/>
                <w:szCs w:val="13"/>
              </w:rPr>
              <w:t xml:space="preserve"> </w:t>
            </w:r>
            <w:smartTag w:uri="urn:schemas-microsoft-com:office:smarttags" w:element="metricconverter">
              <w:smartTagPr>
                <w:attr w:name="ProductID" w:val="100 мм"/>
              </w:smartTagPr>
              <w:r w:rsidRPr="00CF5661">
                <w:rPr>
                  <w:rFonts w:ascii="Times New Roman" w:hAnsi="Times New Roman"/>
                  <w:sz w:val="13"/>
                  <w:szCs w:val="13"/>
                </w:rPr>
                <w:t>100 мм</w:t>
              </w:r>
            </w:smartTag>
            <w:r w:rsidRPr="00CF5661">
              <w:rPr>
                <w:rFonts w:ascii="Times New Roman" w:hAnsi="Times New Roman"/>
                <w:sz w:val="13"/>
                <w:szCs w:val="13"/>
              </w:rPr>
              <w:t>.</w:t>
            </w:r>
          </w:p>
          <w:p w:rsidR="00D33F37" w:rsidRPr="00CF5661" w:rsidRDefault="00D33F37" w:rsidP="00B61F59">
            <w:pPr>
              <w:jc w:val="both"/>
              <w:rPr>
                <w:rFonts w:eastAsia="SimSun"/>
                <w:sz w:val="13"/>
                <w:szCs w:val="13"/>
              </w:rPr>
            </w:pPr>
          </w:p>
        </w:tc>
        <w:tc>
          <w:tcPr>
            <w:tcW w:w="267" w:type="pct"/>
            <w:vAlign w:val="center"/>
          </w:tcPr>
          <w:p w:rsidR="00D33F37" w:rsidRPr="00CF5661" w:rsidRDefault="00D33F37" w:rsidP="00B61F59">
            <w:pPr>
              <w:jc w:val="center"/>
              <w:rPr>
                <w:rFonts w:eastAsia="SimSun"/>
                <w:sz w:val="13"/>
                <w:szCs w:val="13"/>
              </w:rPr>
            </w:pPr>
            <w:r w:rsidRPr="00CF5661">
              <w:rPr>
                <w:rFonts w:eastAsia="SimSun"/>
                <w:sz w:val="13"/>
                <w:szCs w:val="13"/>
              </w:rPr>
              <w:lastRenderedPageBreak/>
              <w:t>114 000</w:t>
            </w:r>
          </w:p>
        </w:tc>
        <w:tc>
          <w:tcPr>
            <w:tcW w:w="267" w:type="pct"/>
            <w:vAlign w:val="center"/>
          </w:tcPr>
          <w:p w:rsidR="00D33F37" w:rsidRPr="00CF5661" w:rsidRDefault="00D33F37" w:rsidP="00B61F59">
            <w:pPr>
              <w:jc w:val="center"/>
              <w:rPr>
                <w:rFonts w:eastAsia="SimSun"/>
                <w:sz w:val="13"/>
                <w:szCs w:val="13"/>
              </w:rPr>
            </w:pPr>
            <w:r w:rsidRPr="00CF5661">
              <w:rPr>
                <w:rFonts w:eastAsia="SimSun"/>
                <w:sz w:val="13"/>
                <w:szCs w:val="13"/>
              </w:rPr>
              <w:t>228 000</w:t>
            </w:r>
          </w:p>
        </w:tc>
        <w:tc>
          <w:tcPr>
            <w:tcW w:w="1017" w:type="pct"/>
            <w:shd w:val="clear" w:color="auto" w:fill="auto"/>
            <w:vAlign w:val="center"/>
          </w:tcPr>
          <w:p w:rsidR="00D33F37" w:rsidRPr="00CF5661" w:rsidRDefault="00D33F37" w:rsidP="00B61F59">
            <w:pPr>
              <w:pStyle w:val="a7"/>
              <w:tabs>
                <w:tab w:val="num" w:pos="926"/>
              </w:tabs>
              <w:ind w:left="0"/>
              <w:jc w:val="both"/>
              <w:rPr>
                <w:rFonts w:ascii="Times New Roman" w:hAnsi="Times New Roman"/>
                <w:b/>
                <w:sz w:val="13"/>
                <w:szCs w:val="13"/>
                <w:u w:val="single"/>
              </w:rPr>
            </w:pPr>
            <w:r w:rsidRPr="00CF5661">
              <w:rPr>
                <w:rFonts w:ascii="Times New Roman" w:hAnsi="Times New Roman"/>
                <w:b/>
                <w:sz w:val="13"/>
                <w:szCs w:val="13"/>
                <w:u w:val="single"/>
              </w:rPr>
              <w:t xml:space="preserve">Интерактивная доска: </w:t>
            </w:r>
            <w:proofErr w:type="spellStart"/>
            <w:r w:rsidRPr="00CF5661">
              <w:rPr>
                <w:rFonts w:ascii="Times New Roman" w:hAnsi="Times New Roman"/>
                <w:b/>
                <w:sz w:val="13"/>
                <w:szCs w:val="13"/>
                <w:lang w:val="en-US"/>
              </w:rPr>
              <w:t>Smartboard</w:t>
            </w:r>
            <w:proofErr w:type="spellEnd"/>
            <w:r w:rsidRPr="00CF5661">
              <w:rPr>
                <w:rFonts w:ascii="Times New Roman" w:hAnsi="Times New Roman"/>
                <w:b/>
                <w:sz w:val="13"/>
                <w:szCs w:val="13"/>
              </w:rPr>
              <w:t xml:space="preserve"> 480</w:t>
            </w:r>
          </w:p>
          <w:p w:rsidR="00D33F37" w:rsidRPr="00CF5661" w:rsidRDefault="00D33F37" w:rsidP="00B61F59">
            <w:pPr>
              <w:pStyle w:val="a7"/>
              <w:tabs>
                <w:tab w:val="num" w:pos="926"/>
              </w:tabs>
              <w:ind w:left="0"/>
              <w:jc w:val="both"/>
              <w:rPr>
                <w:rFonts w:ascii="Times New Roman" w:hAnsi="Times New Roman"/>
                <w:sz w:val="13"/>
                <w:szCs w:val="13"/>
              </w:rPr>
            </w:pPr>
            <w:r w:rsidRPr="00CF5661">
              <w:rPr>
                <w:rFonts w:ascii="Times New Roman" w:hAnsi="Times New Roman"/>
                <w:sz w:val="13"/>
                <w:szCs w:val="13"/>
              </w:rPr>
              <w:t xml:space="preserve">доска прямой проекции; </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 xml:space="preserve">размер рабочей поверхности  не менее 1565х1172 мм; диагональ  не менее   </w:t>
            </w:r>
            <w:smartTag w:uri="urn:schemas-microsoft-com:office:smarttags" w:element="metricconverter">
              <w:smartTagPr>
                <w:attr w:name="ProductID" w:val="195,6 см"/>
              </w:smartTagPr>
              <w:r w:rsidRPr="00CF5661">
                <w:rPr>
                  <w:rFonts w:ascii="Times New Roman" w:hAnsi="Times New Roman"/>
                  <w:sz w:val="13"/>
                  <w:szCs w:val="13"/>
                </w:rPr>
                <w:t>195,6 см</w:t>
              </w:r>
            </w:smartTag>
            <w:r w:rsidRPr="00CF5661">
              <w:rPr>
                <w:rFonts w:ascii="Times New Roman" w:hAnsi="Times New Roman"/>
                <w:sz w:val="13"/>
                <w:szCs w:val="13"/>
              </w:rPr>
              <w:t>; принцип работы - резистивная технология, износостойкая интерактивная поверхность  на основе синтетического материала с тактильным эффектом;</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 xml:space="preserve">разрешение 4000х4000 </w:t>
            </w:r>
            <w:proofErr w:type="spellStart"/>
            <w:r w:rsidRPr="00CF5661">
              <w:rPr>
                <w:rFonts w:ascii="Times New Roman" w:hAnsi="Times New Roman"/>
                <w:sz w:val="13"/>
                <w:szCs w:val="13"/>
              </w:rPr>
              <w:t>px</w:t>
            </w:r>
            <w:proofErr w:type="spellEnd"/>
            <w:r w:rsidRPr="00CF5661">
              <w:rPr>
                <w:rFonts w:ascii="Times New Roman" w:hAnsi="Times New Roman"/>
                <w:sz w:val="13"/>
                <w:szCs w:val="13"/>
              </w:rPr>
              <w:t xml:space="preserve"> на прикосновение; поддержка разрешений при работе с проекторами - не менее     640х480:1600х1200 </w:t>
            </w:r>
            <w:proofErr w:type="spellStart"/>
            <w:r w:rsidRPr="00CF5661">
              <w:rPr>
                <w:rFonts w:ascii="Times New Roman" w:hAnsi="Times New Roman"/>
                <w:sz w:val="13"/>
                <w:szCs w:val="13"/>
              </w:rPr>
              <w:t>px</w:t>
            </w:r>
            <w:proofErr w:type="spellEnd"/>
            <w:r w:rsidRPr="00CF5661">
              <w:rPr>
                <w:rFonts w:ascii="Times New Roman" w:hAnsi="Times New Roman"/>
                <w:sz w:val="13"/>
                <w:szCs w:val="13"/>
              </w:rPr>
              <w:t>;</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размеры в рабочем положении – не менее 165.7х125.7х13 см;</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питание через USB-кабель 2.0 (поставляется в комплекте);</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 xml:space="preserve"> потребляемая мощность – не менее 1 Вт;</w:t>
            </w:r>
          </w:p>
          <w:p w:rsidR="00D33F37" w:rsidRPr="00CF5661" w:rsidRDefault="00D33F37" w:rsidP="00B61F59">
            <w:pPr>
              <w:pStyle w:val="a7"/>
              <w:ind w:left="0"/>
              <w:jc w:val="both"/>
              <w:rPr>
                <w:rFonts w:ascii="Times New Roman" w:hAnsi="Times New Roman"/>
                <w:b/>
                <w:sz w:val="13"/>
                <w:szCs w:val="13"/>
                <w:u w:val="single"/>
              </w:rPr>
            </w:pPr>
            <w:r w:rsidRPr="00CF5661">
              <w:rPr>
                <w:rFonts w:ascii="Times New Roman" w:hAnsi="Times New Roman"/>
                <w:b/>
                <w:sz w:val="13"/>
                <w:szCs w:val="13"/>
                <w:u w:val="single"/>
              </w:rPr>
              <w:t xml:space="preserve">Мультимедиа-проектор: </w:t>
            </w:r>
            <w:r w:rsidRPr="00CF5661">
              <w:rPr>
                <w:rFonts w:ascii="Times New Roman" w:hAnsi="Times New Roman"/>
                <w:b/>
                <w:sz w:val="13"/>
                <w:szCs w:val="13"/>
                <w:lang w:val="en-US"/>
              </w:rPr>
              <w:t>Epson</w:t>
            </w:r>
            <w:r w:rsidRPr="00CF5661">
              <w:rPr>
                <w:rFonts w:ascii="Times New Roman" w:hAnsi="Times New Roman"/>
                <w:b/>
                <w:sz w:val="13"/>
                <w:szCs w:val="13"/>
              </w:rPr>
              <w:t xml:space="preserve"> </w:t>
            </w:r>
            <w:r w:rsidRPr="00CF5661">
              <w:rPr>
                <w:rFonts w:ascii="Times New Roman" w:hAnsi="Times New Roman"/>
                <w:b/>
                <w:sz w:val="13"/>
                <w:szCs w:val="13"/>
                <w:lang w:val="en-US"/>
              </w:rPr>
              <w:t>EB</w:t>
            </w:r>
            <w:r w:rsidRPr="00CF5661">
              <w:rPr>
                <w:rFonts w:ascii="Times New Roman" w:hAnsi="Times New Roman"/>
                <w:b/>
                <w:sz w:val="13"/>
                <w:szCs w:val="13"/>
              </w:rPr>
              <w:t>-</w:t>
            </w:r>
            <w:r w:rsidRPr="00CF5661">
              <w:rPr>
                <w:rFonts w:ascii="Times New Roman" w:hAnsi="Times New Roman"/>
                <w:b/>
                <w:sz w:val="13"/>
                <w:szCs w:val="13"/>
                <w:lang w:val="en-US"/>
              </w:rPr>
              <w:t>X</w:t>
            </w:r>
            <w:r w:rsidRPr="00CF5661">
              <w:rPr>
                <w:rFonts w:ascii="Times New Roman" w:hAnsi="Times New Roman"/>
                <w:b/>
                <w:sz w:val="13"/>
                <w:szCs w:val="13"/>
              </w:rPr>
              <w:t xml:space="preserve"> 92</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Варианты проекций</w:t>
            </w:r>
            <w:r w:rsidRPr="00CF5661">
              <w:rPr>
                <w:rFonts w:ascii="Times New Roman" w:hAnsi="Times New Roman"/>
                <w:sz w:val="13"/>
                <w:szCs w:val="13"/>
              </w:rPr>
              <w:tab/>
              <w:t xml:space="preserve"> крепление к потолку, обратная, фронтальная</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Воспроизводимые видеосигналы PAL, M-PAL, N-PAL, PAL 60, NTSC, NTSC 4.43, SECAM, HDTV</w:t>
            </w:r>
          </w:p>
          <w:p w:rsidR="00D33F37" w:rsidRPr="00CF5661" w:rsidRDefault="00D33F37" w:rsidP="00B61F59">
            <w:pPr>
              <w:pStyle w:val="a7"/>
              <w:ind w:left="-14"/>
              <w:jc w:val="both"/>
              <w:rPr>
                <w:rFonts w:ascii="Times New Roman" w:hAnsi="Times New Roman"/>
                <w:sz w:val="13"/>
                <w:szCs w:val="13"/>
              </w:rPr>
            </w:pPr>
            <w:r w:rsidRPr="00CF5661">
              <w:rPr>
                <w:rFonts w:ascii="Times New Roman" w:hAnsi="Times New Roman"/>
                <w:sz w:val="13"/>
                <w:szCs w:val="13"/>
              </w:rPr>
              <w:t>Входные разъемы</w:t>
            </w:r>
            <w:r w:rsidRPr="00CF5661">
              <w:rPr>
                <w:rFonts w:ascii="Times New Roman" w:hAnsi="Times New Roman"/>
                <w:sz w:val="13"/>
                <w:szCs w:val="13"/>
              </w:rPr>
              <w:tab/>
            </w:r>
            <w:r w:rsidRPr="00CF5661">
              <w:rPr>
                <w:rFonts w:ascii="Times New Roman" w:hAnsi="Times New Roman"/>
                <w:sz w:val="13"/>
                <w:szCs w:val="13"/>
                <w:lang w:val="en-US"/>
              </w:rPr>
              <w:t>Computer</w:t>
            </w:r>
            <w:r w:rsidRPr="00CF5661">
              <w:rPr>
                <w:rFonts w:ascii="Times New Roman" w:hAnsi="Times New Roman"/>
                <w:sz w:val="13"/>
                <w:szCs w:val="13"/>
              </w:rPr>
              <w:t xml:space="preserve">, </w:t>
            </w:r>
            <w:r w:rsidRPr="00CF5661">
              <w:rPr>
                <w:rFonts w:ascii="Times New Roman" w:hAnsi="Times New Roman"/>
                <w:sz w:val="13"/>
                <w:szCs w:val="13"/>
                <w:lang w:val="en-US"/>
              </w:rPr>
              <w:t>Composite</w:t>
            </w:r>
            <w:r w:rsidRPr="00CF5661">
              <w:rPr>
                <w:rFonts w:ascii="Times New Roman" w:hAnsi="Times New Roman"/>
                <w:sz w:val="13"/>
                <w:szCs w:val="13"/>
              </w:rPr>
              <w:t xml:space="preserve"> </w:t>
            </w:r>
            <w:r w:rsidRPr="00CF5661">
              <w:rPr>
                <w:rFonts w:ascii="Times New Roman" w:hAnsi="Times New Roman"/>
                <w:sz w:val="13"/>
                <w:szCs w:val="13"/>
                <w:lang w:val="en-US"/>
              </w:rPr>
              <w:t>Video</w:t>
            </w:r>
            <w:r w:rsidRPr="00CF5661">
              <w:rPr>
                <w:rFonts w:ascii="Times New Roman" w:hAnsi="Times New Roman"/>
                <w:sz w:val="13"/>
                <w:szCs w:val="13"/>
              </w:rPr>
              <w:t xml:space="preserve">, </w:t>
            </w:r>
            <w:r w:rsidRPr="00CF5661">
              <w:rPr>
                <w:rFonts w:ascii="Times New Roman" w:hAnsi="Times New Roman"/>
                <w:sz w:val="13"/>
                <w:szCs w:val="13"/>
                <w:lang w:val="en-US"/>
              </w:rPr>
              <w:t>S</w:t>
            </w:r>
            <w:r w:rsidRPr="00CF5661">
              <w:rPr>
                <w:rFonts w:ascii="Times New Roman" w:hAnsi="Times New Roman"/>
                <w:sz w:val="13"/>
                <w:szCs w:val="13"/>
              </w:rPr>
              <w:t>-</w:t>
            </w:r>
            <w:r w:rsidRPr="00CF5661">
              <w:rPr>
                <w:rFonts w:ascii="Times New Roman" w:hAnsi="Times New Roman"/>
                <w:sz w:val="13"/>
                <w:szCs w:val="13"/>
                <w:lang w:val="en-US"/>
              </w:rPr>
              <w:t>Video</w:t>
            </w:r>
            <w:r w:rsidRPr="00CF5661">
              <w:rPr>
                <w:rFonts w:ascii="Times New Roman" w:hAnsi="Times New Roman"/>
                <w:sz w:val="13"/>
                <w:szCs w:val="13"/>
              </w:rPr>
              <w:t xml:space="preserve">, </w:t>
            </w:r>
            <w:r w:rsidRPr="00CF5661">
              <w:rPr>
                <w:rFonts w:ascii="Times New Roman" w:hAnsi="Times New Roman"/>
                <w:sz w:val="13"/>
                <w:szCs w:val="13"/>
                <w:lang w:val="en-US"/>
              </w:rPr>
              <w:t>Audio</w:t>
            </w:r>
            <w:r w:rsidRPr="00CF5661">
              <w:rPr>
                <w:rFonts w:ascii="Times New Roman" w:hAnsi="Times New Roman"/>
                <w:sz w:val="13"/>
                <w:szCs w:val="13"/>
              </w:rPr>
              <w:t xml:space="preserve">, </w:t>
            </w:r>
            <w:r w:rsidRPr="00CF5661">
              <w:rPr>
                <w:rFonts w:ascii="Times New Roman" w:hAnsi="Times New Roman"/>
                <w:sz w:val="13"/>
                <w:szCs w:val="13"/>
                <w:lang w:val="en-US"/>
              </w:rPr>
              <w:t>USB</w:t>
            </w:r>
            <w:r w:rsidRPr="00CF5661">
              <w:rPr>
                <w:rFonts w:ascii="Times New Roman" w:hAnsi="Times New Roman"/>
                <w:sz w:val="13"/>
                <w:szCs w:val="13"/>
              </w:rPr>
              <w:t xml:space="preserve"> , технология </w:t>
            </w:r>
            <w:r w:rsidRPr="00CF5661">
              <w:rPr>
                <w:rFonts w:ascii="Times New Roman" w:hAnsi="Times New Roman"/>
                <w:sz w:val="13"/>
                <w:szCs w:val="13"/>
                <w:lang w:val="en-US"/>
              </w:rPr>
              <w:t>LCD</w:t>
            </w:r>
            <w:r w:rsidRPr="00CF5661">
              <w:rPr>
                <w:rFonts w:ascii="Times New Roman" w:hAnsi="Times New Roman"/>
                <w:sz w:val="13"/>
                <w:szCs w:val="13"/>
              </w:rPr>
              <w:t xml:space="preserve"> Звуковая система</w:t>
            </w:r>
            <w:r w:rsidRPr="00CF5661">
              <w:rPr>
                <w:rFonts w:ascii="Times New Roman" w:hAnsi="Times New Roman"/>
                <w:sz w:val="13"/>
                <w:szCs w:val="13"/>
              </w:rPr>
              <w:tab/>
              <w:t>1 Ватт, моно</w:t>
            </w:r>
          </w:p>
          <w:p w:rsidR="00D33F37" w:rsidRPr="00CF5661" w:rsidRDefault="00D33F37" w:rsidP="00B61F59">
            <w:pPr>
              <w:pStyle w:val="a7"/>
              <w:ind w:left="-14"/>
              <w:jc w:val="both"/>
              <w:rPr>
                <w:rFonts w:ascii="Times New Roman" w:hAnsi="Times New Roman"/>
                <w:sz w:val="13"/>
                <w:szCs w:val="13"/>
              </w:rPr>
            </w:pPr>
            <w:r w:rsidRPr="00CF5661">
              <w:rPr>
                <w:rFonts w:ascii="Times New Roman" w:hAnsi="Times New Roman"/>
                <w:sz w:val="13"/>
                <w:szCs w:val="13"/>
              </w:rPr>
              <w:t>Количество воспроизводимых цветов 16 777 000, контрастность  не  менее 2000:1, коррекция  геометрических искажений по вертикали: от -30 до +30 град, максимальное поддерживаемое разрешение не менее 1400</w:t>
            </w:r>
            <w:r w:rsidRPr="00CF5661">
              <w:rPr>
                <w:rFonts w:ascii="Times New Roman" w:hAnsi="Times New Roman"/>
                <w:sz w:val="13"/>
                <w:szCs w:val="13"/>
                <w:lang w:val="en-US"/>
              </w:rPr>
              <w:t>x</w:t>
            </w:r>
            <w:r w:rsidRPr="00CF5661">
              <w:rPr>
                <w:rFonts w:ascii="Times New Roman" w:hAnsi="Times New Roman"/>
                <w:sz w:val="13"/>
                <w:szCs w:val="13"/>
              </w:rPr>
              <w:t>1050,  напряжение питания 100-240</w:t>
            </w:r>
            <w:proofErr w:type="gramStart"/>
            <w:r w:rsidRPr="00CF5661">
              <w:rPr>
                <w:rFonts w:ascii="Times New Roman" w:hAnsi="Times New Roman"/>
                <w:sz w:val="13"/>
                <w:szCs w:val="13"/>
              </w:rPr>
              <w:t xml:space="preserve"> В</w:t>
            </w:r>
            <w:proofErr w:type="gramEnd"/>
            <w:r w:rsidRPr="00CF5661">
              <w:rPr>
                <w:rFonts w:ascii="Times New Roman" w:hAnsi="Times New Roman"/>
                <w:sz w:val="13"/>
                <w:szCs w:val="13"/>
              </w:rPr>
              <w:t xml:space="preserve"> ±10%, 50/60 Гц В/Гц,  полоса пропускания  108 МГц, размер изображения  0,76 - </w:t>
            </w:r>
            <w:smartTag w:uri="urn:schemas-microsoft-com:office:smarttags" w:element="metricconverter">
              <w:smartTagPr>
                <w:attr w:name="ProductID" w:val="7,62 м"/>
              </w:smartTagPr>
              <w:r w:rsidRPr="00CF5661">
                <w:rPr>
                  <w:rFonts w:ascii="Times New Roman" w:hAnsi="Times New Roman"/>
                  <w:sz w:val="13"/>
                  <w:szCs w:val="13"/>
                </w:rPr>
                <w:t>7,62 м</w:t>
              </w:r>
            </w:smartTag>
            <w:r w:rsidRPr="00CF5661">
              <w:rPr>
                <w:rFonts w:ascii="Times New Roman" w:hAnsi="Times New Roman"/>
                <w:sz w:val="13"/>
                <w:szCs w:val="13"/>
              </w:rPr>
              <w:t xml:space="preserve">, размеры не менее 228 </w:t>
            </w:r>
            <w:r w:rsidRPr="00CF5661">
              <w:rPr>
                <w:rFonts w:ascii="Times New Roman" w:hAnsi="Times New Roman"/>
                <w:sz w:val="13"/>
                <w:szCs w:val="13"/>
                <w:lang w:val="en-US"/>
              </w:rPr>
              <w:t>x</w:t>
            </w:r>
            <w:r w:rsidRPr="00CF5661">
              <w:rPr>
                <w:rFonts w:ascii="Times New Roman" w:hAnsi="Times New Roman"/>
                <w:sz w:val="13"/>
                <w:szCs w:val="13"/>
              </w:rPr>
              <w:t xml:space="preserve"> 295 </w:t>
            </w:r>
            <w:r w:rsidRPr="00CF5661">
              <w:rPr>
                <w:rFonts w:ascii="Times New Roman" w:hAnsi="Times New Roman"/>
                <w:sz w:val="13"/>
                <w:szCs w:val="13"/>
                <w:lang w:val="en-US"/>
              </w:rPr>
              <w:t>x</w:t>
            </w:r>
            <w:r w:rsidRPr="00CF5661">
              <w:rPr>
                <w:rFonts w:ascii="Times New Roman" w:hAnsi="Times New Roman"/>
                <w:sz w:val="13"/>
                <w:szCs w:val="13"/>
              </w:rPr>
              <w:t xml:space="preserve"> </w:t>
            </w:r>
            <w:smartTag w:uri="urn:schemas-microsoft-com:office:smarttags" w:element="metricconverter">
              <w:smartTagPr>
                <w:attr w:name="ProductID" w:val="79 мм"/>
              </w:smartTagPr>
              <w:r w:rsidRPr="00CF5661">
                <w:rPr>
                  <w:rFonts w:ascii="Times New Roman" w:hAnsi="Times New Roman"/>
                  <w:sz w:val="13"/>
                  <w:szCs w:val="13"/>
                </w:rPr>
                <w:t>79 мм</w:t>
              </w:r>
            </w:smartTag>
            <w:r w:rsidRPr="00CF5661">
              <w:rPr>
                <w:rFonts w:ascii="Times New Roman" w:hAnsi="Times New Roman"/>
                <w:sz w:val="13"/>
                <w:szCs w:val="13"/>
              </w:rPr>
              <w:t xml:space="preserve">, ресурс  работы лампы не менее 5000 ч, световой поток  2200 </w:t>
            </w:r>
            <w:r w:rsidRPr="00CF5661">
              <w:rPr>
                <w:rFonts w:ascii="Times New Roman" w:hAnsi="Times New Roman"/>
                <w:sz w:val="13"/>
                <w:szCs w:val="13"/>
                <w:lang w:val="en-US"/>
              </w:rPr>
              <w:t>ANSI</w:t>
            </w:r>
            <w:r w:rsidRPr="00CF5661">
              <w:rPr>
                <w:rFonts w:ascii="Times New Roman" w:hAnsi="Times New Roman"/>
                <w:sz w:val="13"/>
                <w:szCs w:val="13"/>
              </w:rPr>
              <w:t xml:space="preserve"> люмен, способ формирования изображения - </w:t>
            </w:r>
            <w:r w:rsidRPr="00CF5661">
              <w:rPr>
                <w:rFonts w:ascii="Times New Roman" w:hAnsi="Times New Roman"/>
                <w:sz w:val="13"/>
                <w:szCs w:val="13"/>
                <w:lang w:val="en-US"/>
              </w:rPr>
              <w:t>LCD</w:t>
            </w:r>
            <w:r w:rsidRPr="00CF5661">
              <w:rPr>
                <w:rFonts w:ascii="Times New Roman" w:hAnsi="Times New Roman"/>
                <w:sz w:val="13"/>
                <w:szCs w:val="13"/>
              </w:rPr>
              <w:t xml:space="preserve">:3 </w:t>
            </w:r>
            <w:r w:rsidRPr="00CF5661">
              <w:rPr>
                <w:rFonts w:ascii="Times New Roman" w:hAnsi="Times New Roman"/>
                <w:sz w:val="13"/>
                <w:szCs w:val="13"/>
                <w:lang w:val="en-US"/>
              </w:rPr>
              <w:t>P</w:t>
            </w:r>
            <w:r w:rsidRPr="00CF5661">
              <w:rPr>
                <w:rFonts w:ascii="Times New Roman" w:hAnsi="Times New Roman"/>
                <w:sz w:val="13"/>
                <w:szCs w:val="13"/>
              </w:rPr>
              <w:t>-</w:t>
            </w:r>
            <w:r w:rsidRPr="00CF5661">
              <w:rPr>
                <w:rFonts w:ascii="Times New Roman" w:hAnsi="Times New Roman"/>
                <w:sz w:val="13"/>
                <w:szCs w:val="13"/>
                <w:lang w:val="en-US"/>
              </w:rPr>
              <w:t>Si</w:t>
            </w:r>
            <w:r w:rsidRPr="00CF5661">
              <w:rPr>
                <w:rFonts w:ascii="Times New Roman" w:hAnsi="Times New Roman"/>
                <w:sz w:val="13"/>
                <w:szCs w:val="13"/>
              </w:rPr>
              <w:t xml:space="preserve"> </w:t>
            </w:r>
            <w:r w:rsidRPr="00CF5661">
              <w:rPr>
                <w:rFonts w:ascii="Times New Roman" w:hAnsi="Times New Roman"/>
                <w:sz w:val="13"/>
                <w:szCs w:val="13"/>
                <w:lang w:val="en-US"/>
              </w:rPr>
              <w:t>TFT</w:t>
            </w:r>
            <w:r w:rsidRPr="00CF5661">
              <w:rPr>
                <w:rFonts w:ascii="Times New Roman" w:hAnsi="Times New Roman"/>
                <w:sz w:val="13"/>
                <w:szCs w:val="13"/>
              </w:rPr>
              <w:t xml:space="preserve">, тип лампы - 175 Вт </w:t>
            </w:r>
            <w:r w:rsidRPr="00CF5661">
              <w:rPr>
                <w:rFonts w:ascii="Times New Roman" w:hAnsi="Times New Roman"/>
                <w:sz w:val="13"/>
                <w:szCs w:val="13"/>
                <w:lang w:val="en-US"/>
              </w:rPr>
              <w:t>UHP</w:t>
            </w:r>
            <w:proofErr w:type="gramStart"/>
            <w:r w:rsidRPr="00CF5661">
              <w:rPr>
                <w:rFonts w:ascii="Times New Roman" w:hAnsi="Times New Roman"/>
                <w:sz w:val="13"/>
                <w:szCs w:val="13"/>
              </w:rPr>
              <w:t xml:space="preserve"> В</w:t>
            </w:r>
            <w:proofErr w:type="gramEnd"/>
            <w:r w:rsidRPr="00CF5661">
              <w:rPr>
                <w:rFonts w:ascii="Times New Roman" w:hAnsi="Times New Roman"/>
                <w:sz w:val="13"/>
                <w:szCs w:val="13"/>
              </w:rPr>
              <w:t xml:space="preserve">/Вт, уровень шума при работе  не более 29 дБ, физическое разрешение  </w:t>
            </w:r>
            <w:r w:rsidRPr="00CF5661">
              <w:rPr>
                <w:rFonts w:ascii="Times New Roman" w:hAnsi="Times New Roman"/>
                <w:sz w:val="13"/>
                <w:szCs w:val="13"/>
                <w:lang w:val="en-US"/>
              </w:rPr>
              <w:t>XGA</w:t>
            </w:r>
            <w:r w:rsidRPr="00CF5661">
              <w:rPr>
                <w:rFonts w:ascii="Times New Roman" w:hAnsi="Times New Roman"/>
                <w:sz w:val="13"/>
                <w:szCs w:val="13"/>
              </w:rPr>
              <w:t>, 1024×768, частота вертикальной развертки 50-85 Гц, частота горизонтальной развертки 15-69 кГц, выходные разъемы</w:t>
            </w:r>
            <w:r w:rsidRPr="00CF5661">
              <w:rPr>
                <w:rFonts w:ascii="Times New Roman" w:hAnsi="Times New Roman"/>
                <w:sz w:val="13"/>
                <w:szCs w:val="13"/>
              </w:rPr>
              <w:tab/>
            </w:r>
            <w:r w:rsidRPr="00CF5661">
              <w:rPr>
                <w:rFonts w:ascii="Times New Roman" w:hAnsi="Times New Roman"/>
                <w:sz w:val="13"/>
                <w:szCs w:val="13"/>
                <w:lang w:val="en-US"/>
              </w:rPr>
              <w:t>Audio</w:t>
            </w:r>
            <w:r w:rsidRPr="00CF5661">
              <w:rPr>
                <w:rFonts w:ascii="Times New Roman" w:hAnsi="Times New Roman"/>
                <w:sz w:val="13"/>
                <w:szCs w:val="13"/>
              </w:rPr>
              <w:t>.</w:t>
            </w:r>
          </w:p>
          <w:p w:rsidR="00D33F37" w:rsidRPr="00CF5661" w:rsidRDefault="00D33F37" w:rsidP="00B61F59">
            <w:pPr>
              <w:pStyle w:val="a7"/>
              <w:ind w:left="0"/>
              <w:jc w:val="both"/>
              <w:rPr>
                <w:rFonts w:ascii="Times New Roman" w:hAnsi="Times New Roman"/>
                <w:b/>
                <w:bCs/>
                <w:sz w:val="13"/>
                <w:szCs w:val="13"/>
                <w:u w:val="single"/>
              </w:rPr>
            </w:pPr>
            <w:r w:rsidRPr="00CF5661">
              <w:rPr>
                <w:rFonts w:ascii="Times New Roman" w:hAnsi="Times New Roman"/>
                <w:b/>
                <w:bCs/>
                <w:sz w:val="13"/>
                <w:szCs w:val="13"/>
                <w:u w:val="single"/>
              </w:rPr>
              <w:t xml:space="preserve">Компьютер персональный: </w:t>
            </w:r>
          </w:p>
          <w:p w:rsidR="00D33F37" w:rsidRPr="00CF5661" w:rsidRDefault="00D33F37" w:rsidP="00B61F59">
            <w:pPr>
              <w:pStyle w:val="a7"/>
              <w:tabs>
                <w:tab w:val="num" w:pos="926"/>
              </w:tabs>
              <w:ind w:left="0"/>
              <w:jc w:val="both"/>
              <w:rPr>
                <w:rFonts w:ascii="Times New Roman" w:hAnsi="Times New Roman"/>
                <w:sz w:val="13"/>
                <w:szCs w:val="13"/>
              </w:rPr>
            </w:pPr>
            <w:r w:rsidRPr="00CF5661">
              <w:rPr>
                <w:rFonts w:ascii="Times New Roman" w:hAnsi="Times New Roman"/>
                <w:sz w:val="13"/>
                <w:szCs w:val="13"/>
              </w:rPr>
              <w:t xml:space="preserve">Материнская плата: </w:t>
            </w:r>
            <w:proofErr w:type="spellStart"/>
            <w:r w:rsidRPr="00CF5661">
              <w:rPr>
                <w:rFonts w:ascii="Times New Roman" w:hAnsi="Times New Roman"/>
                <w:sz w:val="13"/>
                <w:szCs w:val="13"/>
              </w:rPr>
              <w:t>Socket</w:t>
            </w:r>
            <w:proofErr w:type="spellEnd"/>
            <w:r w:rsidRPr="00CF5661">
              <w:rPr>
                <w:rFonts w:ascii="Times New Roman" w:hAnsi="Times New Roman"/>
                <w:sz w:val="13"/>
                <w:szCs w:val="13"/>
              </w:rPr>
              <w:t xml:space="preserve"> LGA775, количество слотов памяти 4 (поддерживаемый объем оперативной памяти не менее 8Гб), </w:t>
            </w:r>
            <w:proofErr w:type="spellStart"/>
            <w:r w:rsidRPr="00CF5661">
              <w:rPr>
                <w:rFonts w:ascii="Times New Roman" w:hAnsi="Times New Roman"/>
                <w:sz w:val="13"/>
                <w:szCs w:val="13"/>
              </w:rPr>
              <w:t>Et</w:t>
            </w:r>
            <w:proofErr w:type="spellEnd"/>
            <w:r w:rsidRPr="00CF5661">
              <w:rPr>
                <w:rFonts w:ascii="Times New Roman" w:hAnsi="Times New Roman"/>
                <w:sz w:val="13"/>
                <w:szCs w:val="13"/>
                <w:lang w:val="en-US"/>
              </w:rPr>
              <w:t>h</w:t>
            </w:r>
            <w:proofErr w:type="spellStart"/>
            <w:r w:rsidRPr="00CF5661">
              <w:rPr>
                <w:rFonts w:ascii="Times New Roman" w:hAnsi="Times New Roman"/>
                <w:sz w:val="13"/>
                <w:szCs w:val="13"/>
              </w:rPr>
              <w:t>ernet</w:t>
            </w:r>
            <w:proofErr w:type="spellEnd"/>
            <w:r w:rsidRPr="00CF5661">
              <w:rPr>
                <w:rFonts w:ascii="Times New Roman" w:hAnsi="Times New Roman"/>
                <w:sz w:val="13"/>
                <w:szCs w:val="13"/>
              </w:rPr>
              <w:t xml:space="preserve"> 1000 Мбит/с, </w:t>
            </w:r>
            <w:proofErr w:type="spellStart"/>
            <w:r w:rsidRPr="00CF5661">
              <w:rPr>
                <w:rFonts w:ascii="Times New Roman" w:hAnsi="Times New Roman"/>
                <w:sz w:val="13"/>
                <w:szCs w:val="13"/>
              </w:rPr>
              <w:t>чипсет</w:t>
            </w:r>
            <w:proofErr w:type="spellEnd"/>
            <w:r w:rsidRPr="00CF5661">
              <w:rPr>
                <w:rFonts w:ascii="Times New Roman" w:hAnsi="Times New Roman"/>
                <w:sz w:val="13"/>
                <w:szCs w:val="13"/>
              </w:rPr>
              <w:t xml:space="preserve"> </w:t>
            </w:r>
            <w:proofErr w:type="spellStart"/>
            <w:r w:rsidRPr="00CF5661">
              <w:rPr>
                <w:rFonts w:ascii="Times New Roman" w:hAnsi="Times New Roman"/>
                <w:sz w:val="13"/>
                <w:szCs w:val="13"/>
              </w:rPr>
              <w:t>Intel</w:t>
            </w:r>
            <w:proofErr w:type="spellEnd"/>
            <w:r w:rsidRPr="00CF5661">
              <w:rPr>
                <w:rFonts w:ascii="Times New Roman" w:hAnsi="Times New Roman"/>
                <w:sz w:val="13"/>
                <w:szCs w:val="13"/>
              </w:rPr>
              <w:t xml:space="preserve"> P45, Звук 7.1CH, слоты расширения 2xPCI-E 16x, 3xPCI-E 1x, 2xPCI, </w:t>
            </w:r>
            <w:proofErr w:type="spellStart"/>
            <w:r w:rsidRPr="00CF5661">
              <w:rPr>
                <w:rFonts w:ascii="Times New Roman" w:hAnsi="Times New Roman"/>
                <w:sz w:val="13"/>
                <w:szCs w:val="13"/>
              </w:rPr>
              <w:t>S-Video</w:t>
            </w:r>
            <w:proofErr w:type="spellEnd"/>
            <w:r w:rsidRPr="00CF5661">
              <w:rPr>
                <w:rFonts w:ascii="Times New Roman" w:hAnsi="Times New Roman"/>
                <w:sz w:val="13"/>
                <w:szCs w:val="13"/>
              </w:rPr>
              <w:t xml:space="preserve">, 1х RCA, 1x IEEE1394. Процессор: количество ядер 2, тактовая частота не менее 3333 МГц, </w:t>
            </w:r>
            <w:r w:rsidRPr="00CF5661">
              <w:rPr>
                <w:rFonts w:ascii="Times New Roman" w:hAnsi="Times New Roman"/>
                <w:sz w:val="13"/>
                <w:szCs w:val="13"/>
              </w:rPr>
              <w:lastRenderedPageBreak/>
              <w:t xml:space="preserve">объем </w:t>
            </w:r>
            <w:proofErr w:type="spellStart"/>
            <w:r w:rsidRPr="00CF5661">
              <w:rPr>
                <w:rFonts w:ascii="Times New Roman" w:hAnsi="Times New Roman"/>
                <w:sz w:val="13"/>
                <w:szCs w:val="13"/>
              </w:rPr>
              <w:t>кэша</w:t>
            </w:r>
            <w:proofErr w:type="spellEnd"/>
            <w:r w:rsidRPr="00CF5661">
              <w:rPr>
                <w:rFonts w:ascii="Times New Roman" w:hAnsi="Times New Roman"/>
                <w:sz w:val="13"/>
                <w:szCs w:val="13"/>
              </w:rPr>
              <w:t xml:space="preserve"> L2 не менее 6144 Кб, техпроцесс не менее 45 нм, частота шины не менее 1333 МГц. Видеоадаптер: внешний PCI-E, DDR 3 не менее 256 Мб, частота памяти не менее 800 МГц, не менее 128 </w:t>
            </w:r>
            <w:proofErr w:type="spellStart"/>
            <w:r w:rsidRPr="00CF5661">
              <w:rPr>
                <w:rFonts w:ascii="Times New Roman" w:hAnsi="Times New Roman"/>
                <w:sz w:val="13"/>
                <w:szCs w:val="13"/>
              </w:rPr>
              <w:t>bit</w:t>
            </w:r>
            <w:proofErr w:type="spellEnd"/>
            <w:r w:rsidRPr="00CF5661">
              <w:rPr>
                <w:rFonts w:ascii="Times New Roman" w:hAnsi="Times New Roman"/>
                <w:sz w:val="13"/>
                <w:szCs w:val="13"/>
              </w:rPr>
              <w:t xml:space="preserve">, , частота чипа не менее 648 МГц, оперативная память: не менее 2GB (2x1GB),  PC1066, DDR III, напряжение оперативной памяти 1,5v. Жесткий диск: объем  не менее 250GB, скорость вращения шпинделя не менее 7200 </w:t>
            </w:r>
            <w:proofErr w:type="gramStart"/>
            <w:r w:rsidRPr="00CF5661">
              <w:rPr>
                <w:rFonts w:ascii="Times New Roman" w:hAnsi="Times New Roman"/>
                <w:sz w:val="13"/>
                <w:szCs w:val="13"/>
              </w:rPr>
              <w:t>об</w:t>
            </w:r>
            <w:proofErr w:type="gramEnd"/>
            <w:r w:rsidRPr="00CF5661">
              <w:rPr>
                <w:rFonts w:ascii="Times New Roman" w:hAnsi="Times New Roman"/>
                <w:sz w:val="13"/>
                <w:szCs w:val="13"/>
              </w:rPr>
              <w:t>/</w:t>
            </w:r>
            <w:proofErr w:type="gramStart"/>
            <w:r w:rsidRPr="00CF5661">
              <w:rPr>
                <w:rFonts w:ascii="Times New Roman" w:hAnsi="Times New Roman"/>
                <w:sz w:val="13"/>
                <w:szCs w:val="13"/>
              </w:rPr>
              <w:t>мин</w:t>
            </w:r>
            <w:proofErr w:type="gramEnd"/>
            <w:r w:rsidRPr="00CF5661">
              <w:rPr>
                <w:rFonts w:ascii="Times New Roman" w:hAnsi="Times New Roman"/>
                <w:sz w:val="13"/>
                <w:szCs w:val="13"/>
              </w:rPr>
              <w:t>, буфер не менее 16Mb, SATA 3,0 Гб/с. Оптический привод: чтение/запись DVD и CD дисков.</w:t>
            </w:r>
            <w:r w:rsidRPr="00CF5661">
              <w:rPr>
                <w:rFonts w:ascii="Times New Roman" w:hAnsi="Times New Roman"/>
                <w:sz w:val="13"/>
                <w:szCs w:val="13"/>
              </w:rPr>
              <w:br/>
              <w:t xml:space="preserve">Корпус: форм-фактор АТХ, блок питания не менее 400W, не менее 3 внешних отсеков 5.25’’, не менее 2 внешних отсеков 3.5’’, не менее 5  внутренних отсеков 3.5’’ для фиксирования HDD. , дополнительный вентилятор охлаждения </w:t>
            </w:r>
            <w:smartTag w:uri="urn:schemas-microsoft-com:office:smarttags" w:element="metricconverter">
              <w:smartTagPr>
                <w:attr w:name="ProductID" w:val="120 мм"/>
              </w:smartTagPr>
              <w:r w:rsidRPr="00CF5661">
                <w:rPr>
                  <w:rFonts w:ascii="Times New Roman" w:hAnsi="Times New Roman"/>
                  <w:sz w:val="13"/>
                  <w:szCs w:val="13"/>
                </w:rPr>
                <w:t>120 мм</w:t>
              </w:r>
            </w:smartTag>
            <w:r w:rsidRPr="00CF5661">
              <w:rPr>
                <w:rFonts w:ascii="Times New Roman" w:hAnsi="Times New Roman"/>
                <w:sz w:val="13"/>
                <w:szCs w:val="13"/>
              </w:rPr>
              <w:t xml:space="preserve">. 2 порта USB, аудио вход/выход на передней панели. Со всеми поставляемыми рабочими станциями должна поставляться профессиональная операционная система выпуска не ранее 2009 года, работоспособность операционной среды должна обеспечиваться регулярным обновлением (в том числе интерактивным) базового комплекта </w:t>
            </w:r>
            <w:proofErr w:type="gramStart"/>
            <w:r w:rsidRPr="00CF5661">
              <w:rPr>
                <w:rFonts w:ascii="Times New Roman" w:hAnsi="Times New Roman"/>
                <w:sz w:val="13"/>
                <w:szCs w:val="13"/>
              </w:rPr>
              <w:t>ПО</w:t>
            </w:r>
            <w:proofErr w:type="gramEnd"/>
            <w:r w:rsidRPr="00CF5661">
              <w:rPr>
                <w:rFonts w:ascii="Times New Roman" w:hAnsi="Times New Roman"/>
                <w:sz w:val="13"/>
                <w:szCs w:val="13"/>
              </w:rPr>
              <w:t xml:space="preserve">. Пакеты должны иметь встроенную полную справочную систему или полную и понятную инструкцию на русском языке,  позволяющую пользователям быстро освоить работу с ним, монитор 17'' </w:t>
            </w:r>
            <w:r w:rsidRPr="00CF5661">
              <w:rPr>
                <w:rFonts w:ascii="Times New Roman" w:hAnsi="Times New Roman"/>
                <w:sz w:val="13"/>
                <w:szCs w:val="13"/>
                <w:lang w:val="en-US"/>
              </w:rPr>
              <w:t>TFT</w:t>
            </w:r>
            <w:r w:rsidRPr="00CF5661">
              <w:rPr>
                <w:rFonts w:ascii="Times New Roman" w:hAnsi="Times New Roman"/>
                <w:sz w:val="13"/>
                <w:szCs w:val="13"/>
              </w:rPr>
              <w:t xml:space="preserve">  </w:t>
            </w:r>
            <w:smartTag w:uri="urn:schemas-microsoft-com:office:smarttags" w:element="metricconverter">
              <w:smartTagPr>
                <w:attr w:name="ProductID" w:val="0.264 мм"/>
              </w:smartTagPr>
              <w:r w:rsidRPr="00CF5661">
                <w:rPr>
                  <w:rFonts w:ascii="Times New Roman" w:hAnsi="Times New Roman"/>
                  <w:sz w:val="13"/>
                  <w:szCs w:val="13"/>
                </w:rPr>
                <w:t>0.264 мм</w:t>
              </w:r>
            </w:smartTag>
            <w:r w:rsidRPr="00CF5661">
              <w:rPr>
                <w:rFonts w:ascii="Times New Roman" w:hAnsi="Times New Roman"/>
                <w:sz w:val="13"/>
                <w:szCs w:val="13"/>
              </w:rPr>
              <w:t>, 16.2 млн. цветов,  1280</w:t>
            </w:r>
            <w:r w:rsidRPr="00CF5661">
              <w:rPr>
                <w:rFonts w:ascii="Times New Roman" w:hAnsi="Times New Roman"/>
                <w:sz w:val="13"/>
                <w:szCs w:val="13"/>
                <w:lang w:val="en-US"/>
              </w:rPr>
              <w:t>x</w:t>
            </w:r>
            <w:r w:rsidRPr="00CF5661">
              <w:rPr>
                <w:rFonts w:ascii="Times New Roman" w:hAnsi="Times New Roman"/>
                <w:sz w:val="13"/>
                <w:szCs w:val="13"/>
              </w:rPr>
              <w:t xml:space="preserve"> 1024,5 мс,300 кд/м</w:t>
            </w:r>
            <w:proofErr w:type="gramStart"/>
            <w:r w:rsidRPr="00CF5661">
              <w:rPr>
                <w:rFonts w:ascii="Times New Roman" w:hAnsi="Times New Roman"/>
                <w:sz w:val="13"/>
                <w:szCs w:val="13"/>
              </w:rPr>
              <w:t>2</w:t>
            </w:r>
            <w:proofErr w:type="gramEnd"/>
            <w:r w:rsidRPr="00CF5661">
              <w:rPr>
                <w:rFonts w:ascii="Times New Roman" w:hAnsi="Times New Roman"/>
                <w:sz w:val="13"/>
                <w:szCs w:val="13"/>
              </w:rPr>
              <w:t>, 800:1, 160/160, 15-</w:t>
            </w:r>
            <w:r w:rsidRPr="00CF5661">
              <w:rPr>
                <w:rFonts w:ascii="Times New Roman" w:hAnsi="Times New Roman"/>
                <w:sz w:val="13"/>
                <w:szCs w:val="13"/>
                <w:lang w:val="en-US"/>
              </w:rPr>
              <w:t>pin</w:t>
            </w:r>
            <w:r w:rsidRPr="00CF5661">
              <w:rPr>
                <w:rFonts w:ascii="Times New Roman" w:hAnsi="Times New Roman"/>
                <w:sz w:val="13"/>
                <w:szCs w:val="13"/>
              </w:rPr>
              <w:t xml:space="preserve"> </w:t>
            </w:r>
            <w:r w:rsidRPr="00CF5661">
              <w:rPr>
                <w:rFonts w:ascii="Times New Roman" w:hAnsi="Times New Roman"/>
                <w:sz w:val="13"/>
                <w:szCs w:val="13"/>
                <w:lang w:val="en-US"/>
              </w:rPr>
              <w:t>D</w:t>
            </w:r>
            <w:r w:rsidRPr="00CF5661">
              <w:rPr>
                <w:rFonts w:ascii="Times New Roman" w:hAnsi="Times New Roman"/>
                <w:sz w:val="13"/>
                <w:szCs w:val="13"/>
              </w:rPr>
              <w:t>-</w:t>
            </w:r>
            <w:r w:rsidRPr="00CF5661">
              <w:rPr>
                <w:rFonts w:ascii="Times New Roman" w:hAnsi="Times New Roman"/>
                <w:sz w:val="13"/>
                <w:szCs w:val="13"/>
                <w:lang w:val="en-US"/>
              </w:rPr>
              <w:t>Sub</w:t>
            </w:r>
            <w:r w:rsidRPr="00CF5661">
              <w:rPr>
                <w:rFonts w:ascii="Times New Roman" w:hAnsi="Times New Roman"/>
                <w:sz w:val="13"/>
                <w:szCs w:val="13"/>
              </w:rPr>
              <w:t xml:space="preserve">, </w:t>
            </w:r>
            <w:r w:rsidRPr="00CF5661">
              <w:rPr>
                <w:rFonts w:ascii="Times New Roman" w:hAnsi="Times New Roman"/>
                <w:sz w:val="13"/>
                <w:szCs w:val="13"/>
                <w:lang w:val="en-US"/>
              </w:rPr>
              <w:t>VESA</w:t>
            </w:r>
            <w:r w:rsidRPr="00CF5661">
              <w:rPr>
                <w:rFonts w:ascii="Times New Roman" w:hAnsi="Times New Roman"/>
                <w:sz w:val="13"/>
                <w:szCs w:val="13"/>
              </w:rPr>
              <w:t xml:space="preserve"> </w:t>
            </w:r>
            <w:r w:rsidRPr="00CF5661">
              <w:rPr>
                <w:rFonts w:ascii="Times New Roman" w:hAnsi="Times New Roman"/>
                <w:sz w:val="13"/>
                <w:szCs w:val="13"/>
                <w:lang w:val="en-US"/>
              </w:rPr>
              <w:t>DDC</w:t>
            </w:r>
            <w:r w:rsidRPr="00CF5661">
              <w:rPr>
                <w:rFonts w:ascii="Times New Roman" w:hAnsi="Times New Roman"/>
                <w:sz w:val="13"/>
                <w:szCs w:val="13"/>
              </w:rPr>
              <w:t>2</w:t>
            </w:r>
            <w:r w:rsidRPr="00CF5661">
              <w:rPr>
                <w:rFonts w:ascii="Times New Roman" w:hAnsi="Times New Roman"/>
                <w:sz w:val="13"/>
                <w:szCs w:val="13"/>
                <w:lang w:val="en-US"/>
              </w:rPr>
              <w:t>B</w:t>
            </w:r>
            <w:r w:rsidRPr="00CF5661">
              <w:rPr>
                <w:rFonts w:ascii="Times New Roman" w:hAnsi="Times New Roman"/>
                <w:sz w:val="13"/>
                <w:szCs w:val="13"/>
              </w:rPr>
              <w:t xml:space="preserve">, 2х1 Вт, </w:t>
            </w:r>
            <w:r w:rsidRPr="00CF5661">
              <w:rPr>
                <w:rFonts w:ascii="Times New Roman" w:hAnsi="Times New Roman"/>
                <w:sz w:val="13"/>
                <w:szCs w:val="13"/>
                <w:lang w:val="en-US"/>
              </w:rPr>
              <w:t>TCO</w:t>
            </w:r>
            <w:r w:rsidRPr="00CF5661">
              <w:rPr>
                <w:rFonts w:ascii="Times New Roman" w:hAnsi="Times New Roman"/>
                <w:sz w:val="13"/>
                <w:szCs w:val="13"/>
              </w:rPr>
              <w:t xml:space="preserve"> '03, 377</w:t>
            </w:r>
            <w:r w:rsidRPr="00CF5661">
              <w:rPr>
                <w:rFonts w:ascii="Times New Roman" w:hAnsi="Times New Roman"/>
                <w:sz w:val="13"/>
                <w:szCs w:val="13"/>
                <w:lang w:val="en-US"/>
              </w:rPr>
              <w:t>x</w:t>
            </w:r>
            <w:r w:rsidRPr="00CF5661">
              <w:rPr>
                <w:rFonts w:ascii="Times New Roman" w:hAnsi="Times New Roman"/>
                <w:sz w:val="13"/>
                <w:szCs w:val="13"/>
              </w:rPr>
              <w:t>393</w:t>
            </w:r>
            <w:r w:rsidRPr="00CF5661">
              <w:rPr>
                <w:rFonts w:ascii="Times New Roman" w:hAnsi="Times New Roman"/>
                <w:sz w:val="13"/>
                <w:szCs w:val="13"/>
                <w:lang w:val="en-US"/>
              </w:rPr>
              <w:t>x</w:t>
            </w:r>
            <w:r w:rsidRPr="00CF5661">
              <w:rPr>
                <w:rFonts w:ascii="Times New Roman" w:hAnsi="Times New Roman"/>
                <w:sz w:val="13"/>
                <w:szCs w:val="13"/>
              </w:rPr>
              <w:t xml:space="preserve">182 мм;  клавиатура, мышь.  </w:t>
            </w:r>
          </w:p>
          <w:p w:rsidR="00D33F37" w:rsidRPr="00CF5661" w:rsidRDefault="00D33F37" w:rsidP="00B61F59">
            <w:pPr>
              <w:pStyle w:val="a7"/>
              <w:tabs>
                <w:tab w:val="num" w:pos="926"/>
              </w:tabs>
              <w:ind w:left="0"/>
              <w:jc w:val="both"/>
              <w:rPr>
                <w:rFonts w:ascii="Times New Roman" w:hAnsi="Times New Roman"/>
                <w:sz w:val="13"/>
                <w:szCs w:val="13"/>
              </w:rPr>
            </w:pPr>
            <w:r w:rsidRPr="00CF5661">
              <w:rPr>
                <w:rFonts w:ascii="Times New Roman" w:hAnsi="Times New Roman"/>
                <w:b/>
                <w:sz w:val="13"/>
                <w:szCs w:val="13"/>
              </w:rPr>
              <w:t xml:space="preserve">Кабель RGB </w:t>
            </w:r>
            <w:smartTag w:uri="urn:schemas-microsoft-com:office:smarttags" w:element="metricconverter">
              <w:smartTagPr>
                <w:attr w:name="ProductID" w:val="15 м"/>
              </w:smartTagPr>
              <w:r w:rsidRPr="00CF5661">
                <w:rPr>
                  <w:rFonts w:ascii="Times New Roman" w:hAnsi="Times New Roman"/>
                  <w:b/>
                  <w:sz w:val="13"/>
                  <w:szCs w:val="13"/>
                </w:rPr>
                <w:t>15 м</w:t>
              </w:r>
            </w:smartTag>
            <w:r w:rsidRPr="00CF5661">
              <w:rPr>
                <w:rFonts w:ascii="Times New Roman" w:hAnsi="Times New Roman"/>
                <w:b/>
                <w:sz w:val="13"/>
                <w:szCs w:val="13"/>
              </w:rPr>
              <w:t xml:space="preserve"> с разъемами 15 </w:t>
            </w:r>
            <w:proofErr w:type="spellStart"/>
            <w:r w:rsidRPr="00CF5661">
              <w:rPr>
                <w:rFonts w:ascii="Times New Roman" w:hAnsi="Times New Roman"/>
                <w:b/>
                <w:sz w:val="13"/>
                <w:szCs w:val="13"/>
              </w:rPr>
              <w:t>pin</w:t>
            </w:r>
            <w:proofErr w:type="spellEnd"/>
            <w:r w:rsidRPr="00CF5661">
              <w:rPr>
                <w:rFonts w:ascii="Times New Roman" w:hAnsi="Times New Roman"/>
                <w:b/>
                <w:sz w:val="13"/>
                <w:szCs w:val="13"/>
              </w:rPr>
              <w:t xml:space="preserve"> HD, </w:t>
            </w:r>
            <w:proofErr w:type="spellStart"/>
            <w:r w:rsidRPr="00CF5661">
              <w:rPr>
                <w:rFonts w:ascii="Times New Roman" w:hAnsi="Times New Roman"/>
                <w:b/>
                <w:sz w:val="13"/>
                <w:szCs w:val="13"/>
              </w:rPr>
              <w:t>male</w:t>
            </w:r>
            <w:proofErr w:type="spellEnd"/>
            <w:r w:rsidRPr="00CF5661">
              <w:rPr>
                <w:rFonts w:ascii="Times New Roman" w:hAnsi="Times New Roman"/>
                <w:b/>
                <w:sz w:val="13"/>
                <w:szCs w:val="13"/>
              </w:rPr>
              <w:t xml:space="preserve"> – </w:t>
            </w:r>
            <w:proofErr w:type="spellStart"/>
            <w:r w:rsidRPr="00CF5661">
              <w:rPr>
                <w:rFonts w:ascii="Times New Roman" w:hAnsi="Times New Roman"/>
                <w:b/>
                <w:sz w:val="13"/>
                <w:szCs w:val="13"/>
              </w:rPr>
              <w:t>male</w:t>
            </w:r>
            <w:proofErr w:type="spellEnd"/>
            <w:r w:rsidRPr="00CF5661">
              <w:rPr>
                <w:rFonts w:ascii="Times New Roman" w:hAnsi="Times New Roman"/>
                <w:b/>
                <w:sz w:val="13"/>
                <w:szCs w:val="13"/>
              </w:rPr>
              <w:t>.</w:t>
            </w:r>
          </w:p>
          <w:p w:rsidR="00D33F37" w:rsidRPr="00CF5661" w:rsidRDefault="00D33F37" w:rsidP="00B61F59">
            <w:pPr>
              <w:pStyle w:val="a7"/>
              <w:tabs>
                <w:tab w:val="num" w:pos="926"/>
              </w:tabs>
              <w:ind w:left="0"/>
              <w:jc w:val="both"/>
              <w:rPr>
                <w:rFonts w:ascii="Times New Roman" w:hAnsi="Times New Roman"/>
                <w:b/>
                <w:sz w:val="13"/>
                <w:szCs w:val="13"/>
              </w:rPr>
            </w:pPr>
            <w:r w:rsidRPr="00CF5661">
              <w:rPr>
                <w:rFonts w:ascii="Times New Roman" w:hAnsi="Times New Roman"/>
                <w:sz w:val="13"/>
                <w:szCs w:val="13"/>
              </w:rPr>
              <w:t>USB кабель для активного удлинителя.</w:t>
            </w:r>
            <w:r w:rsidRPr="00CF5661">
              <w:rPr>
                <w:rFonts w:ascii="Times New Roman" w:hAnsi="Times New Roman"/>
                <w:sz w:val="13"/>
                <w:szCs w:val="13"/>
                <w:u w:val="single"/>
              </w:rPr>
              <w:t xml:space="preserve"> </w:t>
            </w:r>
            <w:r w:rsidRPr="00CF5661">
              <w:rPr>
                <w:rFonts w:ascii="Times New Roman" w:hAnsi="Times New Roman"/>
                <w:sz w:val="13"/>
                <w:szCs w:val="13"/>
              </w:rPr>
              <w:t xml:space="preserve">Разъемы кабеля или переходника USB </w:t>
            </w:r>
            <w:proofErr w:type="spellStart"/>
            <w:r w:rsidRPr="00CF5661">
              <w:rPr>
                <w:rFonts w:ascii="Times New Roman" w:hAnsi="Times New Roman"/>
                <w:sz w:val="13"/>
                <w:szCs w:val="13"/>
              </w:rPr>
              <w:t>Type</w:t>
            </w:r>
            <w:proofErr w:type="spellEnd"/>
            <w:r w:rsidRPr="00CF5661">
              <w:rPr>
                <w:rFonts w:ascii="Times New Roman" w:hAnsi="Times New Roman"/>
                <w:sz w:val="13"/>
                <w:szCs w:val="13"/>
              </w:rPr>
              <w:t xml:space="preserve"> A, USB </w:t>
            </w:r>
            <w:proofErr w:type="spellStart"/>
            <w:r w:rsidRPr="00CF5661">
              <w:rPr>
                <w:rFonts w:ascii="Times New Roman" w:hAnsi="Times New Roman"/>
                <w:sz w:val="13"/>
                <w:szCs w:val="13"/>
              </w:rPr>
              <w:t>Type</w:t>
            </w:r>
            <w:proofErr w:type="spellEnd"/>
            <w:r w:rsidRPr="00CF5661">
              <w:rPr>
                <w:rFonts w:ascii="Times New Roman" w:hAnsi="Times New Roman"/>
                <w:sz w:val="13"/>
                <w:szCs w:val="13"/>
              </w:rPr>
              <w:t xml:space="preserve"> A, длина кабеля не менее </w:t>
            </w:r>
            <w:smartTag w:uri="urn:schemas-microsoft-com:office:smarttags" w:element="metricconverter">
              <w:smartTagPr>
                <w:attr w:name="ProductID" w:val="5 метров"/>
              </w:smartTagPr>
              <w:r w:rsidRPr="00CF5661">
                <w:rPr>
                  <w:rFonts w:ascii="Times New Roman" w:hAnsi="Times New Roman"/>
                  <w:sz w:val="13"/>
                  <w:szCs w:val="13"/>
                </w:rPr>
                <w:t>5 метров</w:t>
              </w:r>
            </w:smartTag>
          </w:p>
          <w:p w:rsidR="00D33F37" w:rsidRPr="00CF5661" w:rsidRDefault="00D33F37" w:rsidP="00B61F59">
            <w:pPr>
              <w:pStyle w:val="a7"/>
              <w:ind w:left="0"/>
              <w:jc w:val="both"/>
              <w:rPr>
                <w:rFonts w:ascii="Times New Roman" w:hAnsi="Times New Roman"/>
                <w:sz w:val="13"/>
                <w:szCs w:val="13"/>
                <w:u w:val="single"/>
              </w:rPr>
            </w:pPr>
            <w:r w:rsidRPr="00CF5661">
              <w:rPr>
                <w:rFonts w:ascii="Times New Roman" w:hAnsi="Times New Roman"/>
                <w:b/>
                <w:sz w:val="13"/>
                <w:szCs w:val="13"/>
                <w:u w:val="single"/>
              </w:rPr>
              <w:t>Потолочное крепление для проектора:</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длина штанги 430-</w:t>
            </w:r>
            <w:smartTag w:uri="urn:schemas-microsoft-com:office:smarttags" w:element="metricconverter">
              <w:smartTagPr>
                <w:attr w:name="ProductID" w:val="650 мм"/>
              </w:smartTagPr>
              <w:r w:rsidRPr="00CF5661">
                <w:rPr>
                  <w:rFonts w:ascii="Times New Roman" w:hAnsi="Times New Roman"/>
                  <w:sz w:val="13"/>
                  <w:szCs w:val="13"/>
                </w:rPr>
                <w:t>650 мм</w:t>
              </w:r>
            </w:smartTag>
            <w:r w:rsidRPr="00CF5661">
              <w:rPr>
                <w:rFonts w:ascii="Times New Roman" w:hAnsi="Times New Roman"/>
                <w:sz w:val="13"/>
                <w:szCs w:val="13"/>
              </w:rPr>
              <w:t>,</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угол наклона кронштейна 30 град.,</w:t>
            </w:r>
          </w:p>
          <w:p w:rsidR="00D33F37" w:rsidRPr="00CF5661" w:rsidRDefault="00D33F37" w:rsidP="00B61F59">
            <w:pPr>
              <w:pStyle w:val="a7"/>
              <w:ind w:left="0"/>
              <w:jc w:val="both"/>
              <w:rPr>
                <w:rFonts w:ascii="Times New Roman" w:hAnsi="Times New Roman"/>
                <w:sz w:val="13"/>
                <w:szCs w:val="13"/>
              </w:rPr>
            </w:pPr>
            <w:r w:rsidRPr="00CF5661">
              <w:rPr>
                <w:rFonts w:ascii="Times New Roman" w:hAnsi="Times New Roman"/>
                <w:sz w:val="13"/>
                <w:szCs w:val="13"/>
              </w:rPr>
              <w:t xml:space="preserve">угол поворота кронштейна 360 град., максимальная нагрузка не более </w:t>
            </w:r>
            <w:smartTag w:uri="urn:schemas-microsoft-com:office:smarttags" w:element="metricconverter">
              <w:smartTagPr>
                <w:attr w:name="ProductID" w:val="20 кг"/>
              </w:smartTagPr>
              <w:r w:rsidRPr="00CF5661">
                <w:rPr>
                  <w:rFonts w:ascii="Times New Roman" w:hAnsi="Times New Roman"/>
                  <w:sz w:val="13"/>
                  <w:szCs w:val="13"/>
                </w:rPr>
                <w:t>20 кг</w:t>
              </w:r>
            </w:smartTag>
            <w:r w:rsidRPr="00CF5661">
              <w:rPr>
                <w:rFonts w:ascii="Times New Roman" w:hAnsi="Times New Roman"/>
                <w:sz w:val="13"/>
                <w:szCs w:val="13"/>
              </w:rPr>
              <w:t xml:space="preserve">,  потолочная пластина 100 </w:t>
            </w:r>
            <w:proofErr w:type="spellStart"/>
            <w:r w:rsidRPr="00CF5661">
              <w:rPr>
                <w:rFonts w:ascii="Times New Roman" w:hAnsi="Times New Roman"/>
                <w:sz w:val="13"/>
                <w:szCs w:val="13"/>
              </w:rPr>
              <w:t>x</w:t>
            </w:r>
            <w:proofErr w:type="spellEnd"/>
            <w:r w:rsidRPr="00CF5661">
              <w:rPr>
                <w:rFonts w:ascii="Times New Roman" w:hAnsi="Times New Roman"/>
                <w:sz w:val="13"/>
                <w:szCs w:val="13"/>
              </w:rPr>
              <w:t xml:space="preserve"> </w:t>
            </w:r>
            <w:smartTag w:uri="urn:schemas-microsoft-com:office:smarttags" w:element="metricconverter">
              <w:smartTagPr>
                <w:attr w:name="ProductID" w:val="100 мм"/>
              </w:smartTagPr>
              <w:r w:rsidRPr="00CF5661">
                <w:rPr>
                  <w:rFonts w:ascii="Times New Roman" w:hAnsi="Times New Roman"/>
                  <w:sz w:val="13"/>
                  <w:szCs w:val="13"/>
                </w:rPr>
                <w:t>100 мм</w:t>
              </w:r>
            </w:smartTag>
            <w:r w:rsidRPr="00CF5661">
              <w:rPr>
                <w:rFonts w:ascii="Times New Roman" w:hAnsi="Times New Roman"/>
                <w:sz w:val="13"/>
                <w:szCs w:val="13"/>
              </w:rPr>
              <w:t>.</w:t>
            </w:r>
          </w:p>
          <w:p w:rsidR="00D33F37" w:rsidRPr="00CF5661" w:rsidRDefault="00D33F37" w:rsidP="00B61F59">
            <w:pPr>
              <w:jc w:val="both"/>
              <w:rPr>
                <w:rFonts w:eastAsia="SimSun"/>
                <w:sz w:val="13"/>
                <w:szCs w:val="13"/>
              </w:rPr>
            </w:pPr>
          </w:p>
        </w:tc>
        <w:tc>
          <w:tcPr>
            <w:tcW w:w="215" w:type="pct"/>
            <w:shd w:val="clear" w:color="auto" w:fill="auto"/>
            <w:vAlign w:val="center"/>
          </w:tcPr>
          <w:p w:rsidR="00D33F37" w:rsidRPr="00306497" w:rsidRDefault="00D33F37" w:rsidP="00B61F59">
            <w:pPr>
              <w:jc w:val="center"/>
              <w:rPr>
                <w:rFonts w:eastAsia="SimSun"/>
                <w:sz w:val="12"/>
                <w:szCs w:val="12"/>
              </w:rPr>
            </w:pPr>
            <w:r w:rsidRPr="00306497">
              <w:rPr>
                <w:rFonts w:eastAsia="SimSun"/>
                <w:sz w:val="12"/>
                <w:szCs w:val="12"/>
              </w:rPr>
              <w:lastRenderedPageBreak/>
              <w:t>130 000</w:t>
            </w:r>
          </w:p>
        </w:tc>
        <w:tc>
          <w:tcPr>
            <w:tcW w:w="494" w:type="pct"/>
            <w:shd w:val="clear" w:color="auto" w:fill="auto"/>
            <w:vAlign w:val="center"/>
          </w:tcPr>
          <w:p w:rsidR="00D33F37" w:rsidRPr="00306497" w:rsidRDefault="00D33F37" w:rsidP="00B61F59">
            <w:pPr>
              <w:jc w:val="center"/>
              <w:rPr>
                <w:rFonts w:eastAsia="SimSun"/>
                <w:sz w:val="12"/>
                <w:szCs w:val="12"/>
              </w:rPr>
            </w:pPr>
            <w:r w:rsidRPr="00306497">
              <w:rPr>
                <w:rFonts w:eastAsia="SimSun"/>
                <w:sz w:val="12"/>
                <w:szCs w:val="12"/>
              </w:rPr>
              <w:t>260 000</w:t>
            </w:r>
          </w:p>
        </w:tc>
      </w:tr>
      <w:tr w:rsidR="00D33F37" w:rsidRPr="00EA4CAC" w:rsidTr="00B61F59">
        <w:tc>
          <w:tcPr>
            <w:tcW w:w="443" w:type="pct"/>
            <w:gridSpan w:val="2"/>
          </w:tcPr>
          <w:p w:rsidR="00D33F37" w:rsidRPr="00306497" w:rsidRDefault="00D33F37" w:rsidP="00B61F59">
            <w:pPr>
              <w:jc w:val="center"/>
              <w:rPr>
                <w:rFonts w:eastAsia="SimSun"/>
                <w:snapToGrid w:val="0"/>
                <w:color w:val="000000"/>
                <w:sz w:val="12"/>
                <w:szCs w:val="12"/>
              </w:rPr>
            </w:pPr>
            <w:r w:rsidRPr="00306497">
              <w:rPr>
                <w:rFonts w:eastAsia="SimSun"/>
                <w:snapToGrid w:val="0"/>
                <w:color w:val="000000"/>
                <w:sz w:val="12"/>
                <w:szCs w:val="12"/>
              </w:rPr>
              <w:lastRenderedPageBreak/>
              <w:t>Всего сумма  муниципального контракта, руб.</w:t>
            </w:r>
          </w:p>
        </w:tc>
        <w:tc>
          <w:tcPr>
            <w:tcW w:w="1284" w:type="pct"/>
            <w:gridSpan w:val="3"/>
            <w:vAlign w:val="center"/>
          </w:tcPr>
          <w:p w:rsidR="00D33F37" w:rsidRPr="00306497" w:rsidRDefault="00D33F37" w:rsidP="00B61F59">
            <w:pPr>
              <w:jc w:val="center"/>
              <w:rPr>
                <w:rFonts w:eastAsia="SimSun"/>
                <w:sz w:val="12"/>
                <w:szCs w:val="12"/>
              </w:rPr>
            </w:pPr>
            <w:r w:rsidRPr="00306497">
              <w:rPr>
                <w:rFonts w:eastAsia="SimSun"/>
                <w:sz w:val="12"/>
                <w:szCs w:val="12"/>
              </w:rPr>
              <w:t>Максимальная цена муниципального контракта,</w:t>
            </w:r>
          </w:p>
          <w:p w:rsidR="00D33F37" w:rsidRPr="00306497" w:rsidRDefault="00D33F37" w:rsidP="00B61F59">
            <w:pPr>
              <w:jc w:val="center"/>
              <w:rPr>
                <w:rFonts w:eastAsia="SimSun"/>
                <w:b/>
                <w:sz w:val="12"/>
                <w:szCs w:val="12"/>
              </w:rPr>
            </w:pPr>
            <w:r w:rsidRPr="00306497">
              <w:rPr>
                <w:rFonts w:eastAsia="SimSun"/>
                <w:b/>
                <w:sz w:val="12"/>
                <w:szCs w:val="12"/>
              </w:rPr>
              <w:t>276 742</w:t>
            </w:r>
          </w:p>
        </w:tc>
        <w:tc>
          <w:tcPr>
            <w:tcW w:w="1547" w:type="pct"/>
            <w:gridSpan w:val="3"/>
            <w:vAlign w:val="center"/>
          </w:tcPr>
          <w:p w:rsidR="00D33F37" w:rsidRPr="00306497" w:rsidRDefault="00D33F37" w:rsidP="00B61F59">
            <w:pPr>
              <w:jc w:val="center"/>
              <w:rPr>
                <w:rFonts w:eastAsia="SimSun"/>
                <w:b/>
                <w:sz w:val="12"/>
                <w:szCs w:val="12"/>
              </w:rPr>
            </w:pPr>
            <w:r w:rsidRPr="00306497">
              <w:rPr>
                <w:rFonts w:eastAsia="SimSun"/>
                <w:b/>
                <w:sz w:val="12"/>
                <w:szCs w:val="12"/>
              </w:rPr>
              <w:t>228 000</w:t>
            </w:r>
          </w:p>
        </w:tc>
        <w:tc>
          <w:tcPr>
            <w:tcW w:w="1726" w:type="pct"/>
            <w:gridSpan w:val="3"/>
            <w:vAlign w:val="center"/>
          </w:tcPr>
          <w:p w:rsidR="00D33F37" w:rsidRPr="00306497" w:rsidRDefault="00D33F37" w:rsidP="00B61F59">
            <w:pPr>
              <w:jc w:val="center"/>
              <w:rPr>
                <w:rFonts w:eastAsia="SimSun"/>
                <w:b/>
                <w:sz w:val="12"/>
                <w:szCs w:val="12"/>
              </w:rPr>
            </w:pPr>
            <w:r w:rsidRPr="00306497">
              <w:rPr>
                <w:rFonts w:eastAsia="SimSun"/>
                <w:b/>
                <w:sz w:val="12"/>
                <w:szCs w:val="12"/>
              </w:rPr>
              <w:t>260 000</w:t>
            </w:r>
          </w:p>
        </w:tc>
      </w:tr>
      <w:tr w:rsidR="00D33F37" w:rsidRPr="00EA4CAC" w:rsidTr="00B61F59">
        <w:trPr>
          <w:trHeight w:val="357"/>
        </w:trPr>
        <w:tc>
          <w:tcPr>
            <w:tcW w:w="443" w:type="pct"/>
            <w:gridSpan w:val="2"/>
          </w:tcPr>
          <w:p w:rsidR="00D33F37" w:rsidRPr="00306497" w:rsidRDefault="00D33F37" w:rsidP="00B61F59">
            <w:pPr>
              <w:jc w:val="center"/>
              <w:rPr>
                <w:rFonts w:eastAsia="SimSun"/>
                <w:snapToGrid w:val="0"/>
                <w:color w:val="000000"/>
                <w:sz w:val="12"/>
                <w:szCs w:val="12"/>
              </w:rPr>
            </w:pPr>
            <w:r w:rsidRPr="00306497">
              <w:rPr>
                <w:rFonts w:eastAsia="SimSun"/>
                <w:snapToGrid w:val="0"/>
                <w:color w:val="000000"/>
                <w:sz w:val="12"/>
                <w:szCs w:val="12"/>
              </w:rPr>
              <w:t>Срок поставки  товара</w:t>
            </w:r>
          </w:p>
          <w:p w:rsidR="00D33F37" w:rsidRPr="00306497" w:rsidRDefault="00D33F37" w:rsidP="00B61F59">
            <w:pPr>
              <w:jc w:val="center"/>
              <w:rPr>
                <w:rFonts w:eastAsia="SimSun"/>
                <w:snapToGrid w:val="0"/>
                <w:color w:val="000000"/>
                <w:sz w:val="12"/>
                <w:szCs w:val="12"/>
                <w:highlight w:val="red"/>
              </w:rPr>
            </w:pPr>
          </w:p>
        </w:tc>
        <w:tc>
          <w:tcPr>
            <w:tcW w:w="1284" w:type="pct"/>
            <w:gridSpan w:val="3"/>
            <w:vAlign w:val="center"/>
          </w:tcPr>
          <w:p w:rsidR="00D33F37" w:rsidRPr="00306497" w:rsidRDefault="00D33F37" w:rsidP="00B61F59">
            <w:pPr>
              <w:rPr>
                <w:rFonts w:eastAsia="SimSun"/>
                <w:sz w:val="12"/>
                <w:szCs w:val="12"/>
                <w:highlight w:val="red"/>
              </w:rPr>
            </w:pPr>
            <w:r w:rsidRPr="00306497">
              <w:rPr>
                <w:rFonts w:eastAsia="SimSun"/>
                <w:sz w:val="12"/>
                <w:szCs w:val="12"/>
              </w:rPr>
              <w:t>в течение 25 рабочих дней с момента подписания настоящего контракта.</w:t>
            </w:r>
          </w:p>
        </w:tc>
        <w:tc>
          <w:tcPr>
            <w:tcW w:w="1547" w:type="pct"/>
            <w:gridSpan w:val="3"/>
          </w:tcPr>
          <w:p w:rsidR="00D33F37" w:rsidRPr="00306497" w:rsidRDefault="00D33F37" w:rsidP="00B61F59">
            <w:pPr>
              <w:jc w:val="center"/>
              <w:rPr>
                <w:rFonts w:eastAsia="SimSun"/>
                <w:sz w:val="12"/>
                <w:szCs w:val="12"/>
              </w:rPr>
            </w:pPr>
            <w:r w:rsidRPr="00306497">
              <w:rPr>
                <w:rFonts w:eastAsia="SimSun"/>
                <w:sz w:val="12"/>
                <w:szCs w:val="12"/>
              </w:rPr>
              <w:t>согласе</w:t>
            </w:r>
            <w:r>
              <w:rPr>
                <w:rFonts w:eastAsia="SimSun"/>
                <w:sz w:val="12"/>
                <w:szCs w:val="12"/>
              </w:rPr>
              <w:t>н</w:t>
            </w:r>
          </w:p>
        </w:tc>
        <w:tc>
          <w:tcPr>
            <w:tcW w:w="1726" w:type="pct"/>
            <w:gridSpan w:val="3"/>
          </w:tcPr>
          <w:p w:rsidR="00D33F37" w:rsidRPr="00306497" w:rsidRDefault="00D33F37" w:rsidP="00B61F59">
            <w:pPr>
              <w:pStyle w:val="a6"/>
              <w:ind w:right="-108"/>
              <w:jc w:val="center"/>
              <w:rPr>
                <w:sz w:val="12"/>
                <w:szCs w:val="12"/>
              </w:rPr>
            </w:pPr>
            <w:r w:rsidRPr="00306497">
              <w:rPr>
                <w:sz w:val="12"/>
                <w:szCs w:val="12"/>
              </w:rPr>
              <w:t>согласен</w:t>
            </w:r>
          </w:p>
        </w:tc>
      </w:tr>
      <w:tr w:rsidR="00D33F37" w:rsidRPr="00EA4CAC" w:rsidTr="00B61F59">
        <w:tc>
          <w:tcPr>
            <w:tcW w:w="443" w:type="pct"/>
            <w:gridSpan w:val="2"/>
          </w:tcPr>
          <w:p w:rsidR="00D33F37" w:rsidRPr="00306497" w:rsidRDefault="00D33F37" w:rsidP="00B61F59">
            <w:pPr>
              <w:jc w:val="center"/>
              <w:rPr>
                <w:rFonts w:eastAsia="SimSun"/>
                <w:snapToGrid w:val="0"/>
                <w:color w:val="000000"/>
                <w:sz w:val="12"/>
                <w:szCs w:val="12"/>
              </w:rPr>
            </w:pPr>
            <w:r w:rsidRPr="00306497">
              <w:rPr>
                <w:rFonts w:eastAsia="SimSun"/>
                <w:snapToGrid w:val="0"/>
                <w:color w:val="000000"/>
                <w:sz w:val="12"/>
                <w:szCs w:val="12"/>
              </w:rPr>
              <w:t>Срок   и  условия  оплаты  поставки  товара</w:t>
            </w:r>
          </w:p>
        </w:tc>
        <w:tc>
          <w:tcPr>
            <w:tcW w:w="1284" w:type="pct"/>
            <w:gridSpan w:val="3"/>
            <w:vAlign w:val="center"/>
          </w:tcPr>
          <w:p w:rsidR="00D33F37" w:rsidRPr="00306497" w:rsidRDefault="00D33F37" w:rsidP="00B61F59">
            <w:pPr>
              <w:rPr>
                <w:rFonts w:eastAsia="SimSun"/>
                <w:sz w:val="12"/>
                <w:szCs w:val="12"/>
              </w:rPr>
            </w:pPr>
            <w:r w:rsidRPr="00306497">
              <w:rPr>
                <w:rFonts w:eastAsia="SimSun"/>
                <w:sz w:val="12"/>
                <w:szCs w:val="12"/>
              </w:rPr>
              <w:t>путем  безналичного перечисления   в течение 25 рабочих дней после подписания акта приема – передачи товара, на основании представленной счет – фактуры и  накладной.</w:t>
            </w:r>
          </w:p>
        </w:tc>
        <w:tc>
          <w:tcPr>
            <w:tcW w:w="1547" w:type="pct"/>
            <w:gridSpan w:val="3"/>
            <w:vAlign w:val="center"/>
          </w:tcPr>
          <w:p w:rsidR="00D33F37" w:rsidRPr="00306497" w:rsidRDefault="00D33F37" w:rsidP="00B61F59">
            <w:pPr>
              <w:jc w:val="center"/>
              <w:rPr>
                <w:rFonts w:eastAsia="SimSun"/>
                <w:sz w:val="12"/>
                <w:szCs w:val="12"/>
              </w:rPr>
            </w:pPr>
            <w:r w:rsidRPr="00306497">
              <w:rPr>
                <w:rFonts w:eastAsia="SimSun"/>
                <w:sz w:val="12"/>
                <w:szCs w:val="12"/>
              </w:rPr>
              <w:t>согласен</w:t>
            </w:r>
          </w:p>
        </w:tc>
        <w:tc>
          <w:tcPr>
            <w:tcW w:w="1726" w:type="pct"/>
            <w:gridSpan w:val="3"/>
            <w:vAlign w:val="center"/>
          </w:tcPr>
          <w:p w:rsidR="00D33F37" w:rsidRPr="00306497" w:rsidRDefault="00D33F37" w:rsidP="00B61F59">
            <w:pPr>
              <w:pStyle w:val="a6"/>
              <w:ind w:left="-102" w:right="-108"/>
              <w:jc w:val="center"/>
              <w:rPr>
                <w:sz w:val="12"/>
                <w:szCs w:val="12"/>
              </w:rPr>
            </w:pPr>
            <w:r w:rsidRPr="00306497">
              <w:rPr>
                <w:sz w:val="12"/>
                <w:szCs w:val="12"/>
              </w:rPr>
              <w:t>согласен</w:t>
            </w:r>
          </w:p>
        </w:tc>
      </w:tr>
      <w:tr w:rsidR="00D33F37" w:rsidRPr="00EA4CAC" w:rsidTr="00B61F59">
        <w:trPr>
          <w:trHeight w:val="603"/>
        </w:trPr>
        <w:tc>
          <w:tcPr>
            <w:tcW w:w="443" w:type="pct"/>
            <w:gridSpan w:val="2"/>
          </w:tcPr>
          <w:p w:rsidR="00D33F37" w:rsidRPr="00306497" w:rsidRDefault="00D33F37" w:rsidP="00B61F59">
            <w:pPr>
              <w:jc w:val="center"/>
              <w:rPr>
                <w:rFonts w:eastAsia="SimSun"/>
                <w:snapToGrid w:val="0"/>
                <w:color w:val="000000"/>
                <w:sz w:val="12"/>
                <w:szCs w:val="12"/>
              </w:rPr>
            </w:pPr>
            <w:r w:rsidRPr="00306497">
              <w:rPr>
                <w:rFonts w:eastAsia="SimSun"/>
                <w:snapToGrid w:val="0"/>
                <w:color w:val="000000"/>
                <w:sz w:val="12"/>
                <w:szCs w:val="12"/>
              </w:rPr>
              <w:t>Требования  к участнику  размещения  заказа</w:t>
            </w:r>
          </w:p>
        </w:tc>
        <w:tc>
          <w:tcPr>
            <w:tcW w:w="1284" w:type="pct"/>
            <w:gridSpan w:val="3"/>
            <w:vAlign w:val="center"/>
          </w:tcPr>
          <w:p w:rsidR="00D33F37" w:rsidRPr="00306497" w:rsidRDefault="00D33F37" w:rsidP="00B61F59">
            <w:pPr>
              <w:rPr>
                <w:rFonts w:eastAsia="SimSun"/>
                <w:sz w:val="12"/>
                <w:szCs w:val="12"/>
              </w:rPr>
            </w:pPr>
            <w:r w:rsidRPr="00306497">
              <w:rPr>
                <w:rFonts w:eastAsia="SimSun"/>
                <w:sz w:val="12"/>
                <w:szCs w:val="12"/>
              </w:rPr>
              <w:t>отсутствие  в реестре недобросовестных  поставщиков сведений об участнике</w:t>
            </w:r>
          </w:p>
        </w:tc>
        <w:tc>
          <w:tcPr>
            <w:tcW w:w="1547" w:type="pct"/>
            <w:gridSpan w:val="3"/>
            <w:vAlign w:val="center"/>
          </w:tcPr>
          <w:p w:rsidR="00D33F37" w:rsidRPr="00306497" w:rsidRDefault="00D33F37" w:rsidP="00B61F59">
            <w:pPr>
              <w:jc w:val="center"/>
              <w:rPr>
                <w:rFonts w:eastAsia="SimSun"/>
                <w:sz w:val="12"/>
                <w:szCs w:val="12"/>
              </w:rPr>
            </w:pPr>
            <w:r w:rsidRPr="00306497">
              <w:rPr>
                <w:rFonts w:eastAsia="SimSun"/>
                <w:sz w:val="12"/>
                <w:szCs w:val="12"/>
              </w:rPr>
              <w:t>отсутствует</w:t>
            </w:r>
          </w:p>
        </w:tc>
        <w:tc>
          <w:tcPr>
            <w:tcW w:w="1726" w:type="pct"/>
            <w:gridSpan w:val="3"/>
            <w:vAlign w:val="center"/>
          </w:tcPr>
          <w:p w:rsidR="00D33F37" w:rsidRPr="00306497" w:rsidRDefault="00D33F37" w:rsidP="00B61F59">
            <w:pPr>
              <w:pStyle w:val="a6"/>
              <w:ind w:left="-102" w:right="-108"/>
              <w:jc w:val="center"/>
              <w:rPr>
                <w:sz w:val="12"/>
                <w:szCs w:val="12"/>
              </w:rPr>
            </w:pPr>
            <w:r w:rsidRPr="00306497">
              <w:rPr>
                <w:rFonts w:eastAsia="SimSun"/>
                <w:sz w:val="12"/>
                <w:szCs w:val="12"/>
              </w:rPr>
              <w:t>отсутствует</w:t>
            </w:r>
          </w:p>
        </w:tc>
      </w:tr>
    </w:tbl>
    <w:p w:rsidR="008F3424" w:rsidRDefault="008F3424"/>
    <w:sectPr w:rsidR="008F3424" w:rsidSect="008F3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3F37"/>
    <w:rsid w:val="000A32C6"/>
    <w:rsid w:val="000B47BE"/>
    <w:rsid w:val="0021053A"/>
    <w:rsid w:val="005267B9"/>
    <w:rsid w:val="005C04C9"/>
    <w:rsid w:val="005D4E67"/>
    <w:rsid w:val="008332BA"/>
    <w:rsid w:val="00867CDC"/>
    <w:rsid w:val="008F3424"/>
    <w:rsid w:val="00912D92"/>
    <w:rsid w:val="00A86A3C"/>
    <w:rsid w:val="00B14A89"/>
    <w:rsid w:val="00CA246A"/>
    <w:rsid w:val="00D33F37"/>
    <w:rsid w:val="00D55582"/>
    <w:rsid w:val="00EE1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F3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3F37"/>
    <w:rPr>
      <w:color w:val="0000FF"/>
      <w:u w:val="single"/>
    </w:rPr>
  </w:style>
  <w:style w:type="paragraph" w:styleId="a4">
    <w:name w:val="Body Text Indent"/>
    <w:basedOn w:val="a"/>
    <w:link w:val="a5"/>
    <w:rsid w:val="00D33F37"/>
    <w:pPr>
      <w:widowControl/>
      <w:spacing w:after="120"/>
      <w:ind w:left="283"/>
    </w:pPr>
  </w:style>
  <w:style w:type="character" w:customStyle="1" w:styleId="a5">
    <w:name w:val="Основной текст с отступом Знак"/>
    <w:basedOn w:val="a0"/>
    <w:link w:val="a4"/>
    <w:rsid w:val="00D33F37"/>
    <w:rPr>
      <w:rFonts w:ascii="Times New Roman" w:eastAsia="Times New Roman" w:hAnsi="Times New Roman" w:cs="Times New Roman"/>
      <w:sz w:val="20"/>
      <w:szCs w:val="20"/>
      <w:lang w:eastAsia="ru-RU"/>
    </w:rPr>
  </w:style>
  <w:style w:type="paragraph" w:styleId="a6">
    <w:name w:val="List Number"/>
    <w:basedOn w:val="a"/>
    <w:rsid w:val="00D33F37"/>
    <w:pPr>
      <w:widowControl/>
      <w:autoSpaceDE w:val="0"/>
      <w:autoSpaceDN w:val="0"/>
      <w:spacing w:before="60" w:line="360" w:lineRule="auto"/>
      <w:jc w:val="both"/>
    </w:pPr>
    <w:rPr>
      <w:sz w:val="28"/>
      <w:szCs w:val="24"/>
    </w:rPr>
  </w:style>
  <w:style w:type="paragraph" w:styleId="a7">
    <w:name w:val="List Paragraph"/>
    <w:basedOn w:val="a"/>
    <w:qFormat/>
    <w:rsid w:val="00D33F37"/>
    <w:pPr>
      <w:widowControl/>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upki.gov.ru/pgz/spring/main-flow?rv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upki.gov.ru" TargetMode="External"/><Relationship Id="rId5" Type="http://schemas.openxmlformats.org/officeDocument/2006/relationships/hyperlink" Target="https://zakupki.gov.ru/pgz/spring/main-flow?rvn=1" TargetMode="External"/><Relationship Id="rId4" Type="http://schemas.openxmlformats.org/officeDocument/2006/relationships/hyperlink" Target="https://zakupki.gov.ru/pgz/spring/main-flow?rvn=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2808</Words>
  <Characters>16006</Characters>
  <Application>Microsoft Office Word</Application>
  <DocSecurity>0</DocSecurity>
  <Lines>133</Lines>
  <Paragraphs>37</Paragraphs>
  <ScaleCrop>false</ScaleCrop>
  <Company>Adm</Company>
  <LinksUpToDate>false</LinksUpToDate>
  <CharactersWithSpaces>18777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2011-03-31T09:41:00Z</dcterms:created>
  <dcterms:modified xsi:type="dcterms:W3CDTF">2011-03-31T09:42:00Z</dcterms:modified>
</cp:coreProperties>
</file>