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B56" w:rsidRDefault="00B77EEB" w:rsidP="00972FC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Таблица поправок к проекту решения Думы города Югорска </w:t>
      </w:r>
    </w:p>
    <w:p w:rsidR="00505B56" w:rsidRDefault="00E66024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«О бюджете города Югорска на 202</w:t>
      </w:r>
      <w:r w:rsidR="00B77EEB">
        <w:rPr>
          <w:rFonts w:ascii="PT Astra Serif" w:hAnsi="PT Astra Serif"/>
          <w:b/>
          <w:sz w:val="28"/>
          <w:szCs w:val="28"/>
        </w:rPr>
        <w:t>5</w:t>
      </w:r>
      <w:r w:rsidRPr="00276861">
        <w:rPr>
          <w:rFonts w:ascii="PT Astra Serif" w:hAnsi="PT Astra Serif"/>
          <w:b/>
          <w:sz w:val="28"/>
          <w:szCs w:val="28"/>
        </w:rPr>
        <w:t xml:space="preserve"> год и </w:t>
      </w:r>
    </w:p>
    <w:p w:rsidR="00D316E3" w:rsidRPr="004456E3" w:rsidRDefault="00E66024" w:rsidP="00972FC6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276861">
        <w:rPr>
          <w:rFonts w:ascii="PT Astra Serif" w:hAnsi="PT Astra Serif"/>
          <w:b/>
          <w:sz w:val="28"/>
          <w:szCs w:val="28"/>
        </w:rPr>
        <w:t>на плановый период 202</w:t>
      </w:r>
      <w:r w:rsidR="00B77EEB">
        <w:rPr>
          <w:rFonts w:ascii="PT Astra Serif" w:hAnsi="PT Astra Serif"/>
          <w:b/>
          <w:sz w:val="28"/>
          <w:szCs w:val="28"/>
        </w:rPr>
        <w:t>6</w:t>
      </w:r>
      <w:r w:rsidRPr="00276861">
        <w:rPr>
          <w:rFonts w:ascii="PT Astra Serif" w:hAnsi="PT Astra Serif"/>
          <w:b/>
          <w:sz w:val="28"/>
          <w:szCs w:val="28"/>
        </w:rPr>
        <w:t xml:space="preserve"> и 202</w:t>
      </w:r>
      <w:r w:rsidR="00B77EEB">
        <w:rPr>
          <w:rFonts w:ascii="PT Astra Serif" w:hAnsi="PT Astra Serif"/>
          <w:b/>
          <w:sz w:val="28"/>
          <w:szCs w:val="28"/>
        </w:rPr>
        <w:t>7</w:t>
      </w:r>
      <w:r w:rsidRPr="00276861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972FC6" w:rsidRPr="004456E3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500"/>
      </w:tblGrid>
      <w:tr w:rsidR="004456E3" w:rsidRPr="004456E3" w:rsidTr="00041CA3">
        <w:tc>
          <w:tcPr>
            <w:tcW w:w="675" w:type="dxa"/>
          </w:tcPr>
          <w:p w:rsidR="009A4DD3" w:rsidRPr="004E7B73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 xml:space="preserve">№ </w:t>
            </w:r>
            <w:proofErr w:type="gramStart"/>
            <w:r w:rsidRPr="004E7B73">
              <w:rPr>
                <w:rFonts w:ascii="PT Astra Serif" w:hAnsi="PT Astra Serif"/>
                <w:b/>
              </w:rPr>
              <w:t>п</w:t>
            </w:r>
            <w:proofErr w:type="gramEnd"/>
            <w:r w:rsidRPr="004E7B73">
              <w:rPr>
                <w:rFonts w:ascii="PT Astra Serif" w:hAnsi="PT Astra Serif"/>
                <w:b/>
              </w:rPr>
              <w:t>/п</w:t>
            </w:r>
          </w:p>
        </w:tc>
        <w:tc>
          <w:tcPr>
            <w:tcW w:w="4395" w:type="dxa"/>
          </w:tcPr>
          <w:p w:rsidR="009A4DD3" w:rsidRPr="004E7B73" w:rsidRDefault="00B77EEB" w:rsidP="00F11685">
            <w:pPr>
              <w:jc w:val="center"/>
              <w:rPr>
                <w:b/>
              </w:rPr>
            </w:pPr>
            <w:r>
              <w:rPr>
                <w:b/>
              </w:rPr>
              <w:t>Проект решения, внесенный в Думу города Югорска</w:t>
            </w:r>
          </w:p>
        </w:tc>
        <w:tc>
          <w:tcPr>
            <w:tcW w:w="4500" w:type="dxa"/>
          </w:tcPr>
          <w:p w:rsidR="009A4DD3" w:rsidRPr="004E7B73" w:rsidRDefault="00B77EEB" w:rsidP="00F11685">
            <w:pPr>
              <w:jc w:val="center"/>
              <w:rPr>
                <w:b/>
              </w:rPr>
            </w:pPr>
            <w:r>
              <w:rPr>
                <w:b/>
              </w:rPr>
              <w:t>Уточненный проект решения Думы города Югорска</w:t>
            </w:r>
          </w:p>
        </w:tc>
      </w:tr>
      <w:tr w:rsidR="004456E3" w:rsidRPr="004456E3" w:rsidTr="00041CA3">
        <w:tc>
          <w:tcPr>
            <w:tcW w:w="675" w:type="dxa"/>
          </w:tcPr>
          <w:p w:rsidR="00524F1B" w:rsidRPr="004E7B73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2"/>
          </w:tcPr>
          <w:p w:rsidR="00524F1B" w:rsidRPr="004E7B73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1</w:t>
            </w:r>
          </w:p>
        </w:tc>
      </w:tr>
      <w:tr w:rsidR="004456E3" w:rsidRPr="004456E3" w:rsidTr="00041CA3">
        <w:tc>
          <w:tcPr>
            <w:tcW w:w="675" w:type="dxa"/>
          </w:tcPr>
          <w:p w:rsidR="004A1C31" w:rsidRPr="004E7B7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25CAA" w:rsidRPr="004E7B73" w:rsidRDefault="007B0B14" w:rsidP="00525CAA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  <w:r w:rsidR="00AC4FA0">
              <w:rPr>
                <w:rFonts w:ascii="PT Astra Serif" w:hAnsi="PT Astra Serif"/>
              </w:rPr>
              <w:t xml:space="preserve">   </w:t>
            </w:r>
            <w:r w:rsidR="00525CAA" w:rsidRPr="004E7B73">
              <w:rPr>
                <w:rFonts w:ascii="PT Astra Serif" w:hAnsi="PT Astra Serif"/>
              </w:rPr>
              <w:t>Утвердить основные характеристики бюджета города Югорска на 202</w:t>
            </w:r>
            <w:r w:rsidR="00B77EEB">
              <w:rPr>
                <w:rFonts w:ascii="PT Astra Serif" w:hAnsi="PT Astra Serif"/>
              </w:rPr>
              <w:t>5</w:t>
            </w:r>
            <w:r w:rsidR="00525CAA" w:rsidRPr="004E7B73">
              <w:rPr>
                <w:rFonts w:ascii="PT Astra Serif" w:hAnsi="PT Astra Serif"/>
              </w:rPr>
              <w:t xml:space="preserve"> год:</w:t>
            </w:r>
          </w:p>
          <w:p w:rsidR="00525CAA" w:rsidRPr="004E7B73" w:rsidRDefault="00525CAA" w:rsidP="00525CA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доходов бюджета города Югорска в сумме </w:t>
            </w:r>
            <w:r w:rsidR="00B77EEB" w:rsidRPr="00B77EEB">
              <w:rPr>
                <w:rFonts w:ascii="PT Astra Serif" w:hAnsi="PT Astra Serif"/>
                <w:b/>
              </w:rPr>
              <w:t>6 455</w:t>
            </w:r>
            <w:r w:rsidR="005D704B">
              <w:rPr>
                <w:rFonts w:ascii="PT Astra Serif" w:hAnsi="PT Astra Serif"/>
                <w:b/>
              </w:rPr>
              <w:t> </w:t>
            </w:r>
            <w:r w:rsidR="00B77EEB" w:rsidRPr="00B77EEB">
              <w:rPr>
                <w:rFonts w:ascii="PT Astra Serif" w:hAnsi="PT Astra Serif"/>
                <w:b/>
              </w:rPr>
              <w:t>243</w:t>
            </w:r>
            <w:r w:rsidR="005D704B">
              <w:rPr>
                <w:rFonts w:ascii="PT Astra Serif" w:hAnsi="PT Astra Serif"/>
                <w:b/>
              </w:rPr>
              <w:t> </w:t>
            </w:r>
            <w:r w:rsidR="00FF5946">
              <w:rPr>
                <w:rFonts w:ascii="PT Astra Serif" w:hAnsi="PT Astra Serif"/>
                <w:b/>
              </w:rPr>
              <w:t>000</w:t>
            </w:r>
            <w:r w:rsidR="00B77EEB" w:rsidRPr="00B77EEB">
              <w:rPr>
                <w:rFonts w:ascii="PT Astra Serif" w:hAnsi="PT Astra Serif"/>
                <w:b/>
              </w:rPr>
              <w:t>,00</w:t>
            </w:r>
            <w:r w:rsidRPr="004E7B73">
              <w:rPr>
                <w:rFonts w:ascii="PT Astra Serif" w:hAnsi="PT Astra Serif"/>
                <w:b/>
              </w:rPr>
              <w:t xml:space="preserve"> </w:t>
            </w:r>
            <w:r w:rsidRPr="00B77EEB">
              <w:rPr>
                <w:rFonts w:ascii="PT Astra Serif" w:hAnsi="PT Astra Serif"/>
              </w:rPr>
              <w:t>рублей</w:t>
            </w:r>
            <w:r w:rsidRPr="004E7B73">
              <w:rPr>
                <w:rFonts w:ascii="PT Astra Serif" w:hAnsi="PT Astra Serif"/>
                <w:b/>
              </w:rPr>
              <w:t>;</w:t>
            </w:r>
          </w:p>
          <w:p w:rsidR="00525CAA" w:rsidRPr="004E7B73" w:rsidRDefault="00525CAA" w:rsidP="00525CA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расходов бюджета города Югорска в сумме </w:t>
            </w:r>
            <w:r w:rsidR="00B77EEB" w:rsidRPr="00B77EEB">
              <w:rPr>
                <w:rFonts w:ascii="PT Astra Serif" w:hAnsi="PT Astra Serif"/>
                <w:b/>
              </w:rPr>
              <w:t>6 635 243 000,00</w:t>
            </w:r>
            <w:r w:rsidR="00B77EEB">
              <w:rPr>
                <w:rFonts w:ascii="PT Astra Serif" w:hAnsi="PT Astra Serif"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рублей;</w:t>
            </w:r>
          </w:p>
          <w:p w:rsidR="004A1C31" w:rsidRPr="004E7B73" w:rsidRDefault="00525CAA" w:rsidP="00B77EEB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дефицит бюджета города Югорска в сумме </w:t>
            </w:r>
            <w:r w:rsidR="00B77EEB">
              <w:rPr>
                <w:rFonts w:ascii="PT Astra Serif" w:hAnsi="PT Astra Serif"/>
                <w:b/>
              </w:rPr>
              <w:t>180</w:t>
            </w:r>
            <w:r w:rsidRPr="004E7B73">
              <w:rPr>
                <w:rFonts w:ascii="PT Astra Serif" w:hAnsi="PT Astra Serif"/>
                <w:b/>
              </w:rPr>
              <w:t xml:space="preserve"> 000 000,00</w:t>
            </w:r>
            <w:r w:rsidRPr="004E7B73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524F1B" w:rsidRPr="004E7B73" w:rsidRDefault="00E66024" w:rsidP="00524F1B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</w:t>
            </w:r>
            <w:r w:rsidR="00524F1B" w:rsidRPr="004E7B73">
              <w:rPr>
                <w:rFonts w:ascii="PT Astra Serif" w:hAnsi="PT Astra Serif"/>
              </w:rPr>
              <w:t xml:space="preserve"> Утвердить основные характеристики бюджета города Югорска на 202</w:t>
            </w:r>
            <w:r w:rsidR="00B77EEB">
              <w:rPr>
                <w:rFonts w:ascii="PT Astra Serif" w:hAnsi="PT Astra Serif"/>
              </w:rPr>
              <w:t>5</w:t>
            </w:r>
            <w:r w:rsidR="00524F1B" w:rsidRPr="004E7B73">
              <w:rPr>
                <w:rFonts w:ascii="PT Astra Serif" w:hAnsi="PT Astra Serif"/>
              </w:rPr>
              <w:t xml:space="preserve"> год:</w:t>
            </w:r>
          </w:p>
          <w:p w:rsidR="00524F1B" w:rsidRPr="004E7B73" w:rsidRDefault="008D3371" w:rsidP="00524F1B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</w:t>
            </w:r>
            <w:r w:rsidR="00524F1B" w:rsidRPr="004E7B73">
              <w:rPr>
                <w:rFonts w:ascii="PT Astra Serif" w:hAnsi="PT Astra Serif"/>
              </w:rPr>
              <w:t xml:space="preserve">общий объем доходов бюджета города Югорска в сумме </w:t>
            </w:r>
            <w:r w:rsidR="00B77EEB">
              <w:rPr>
                <w:rFonts w:ascii="PT Astra Serif" w:hAnsi="PT Astra Serif"/>
                <w:b/>
              </w:rPr>
              <w:t>6 666 464 100,00</w:t>
            </w:r>
            <w:r w:rsidR="00BE396F" w:rsidRPr="004E7B73">
              <w:rPr>
                <w:rFonts w:ascii="PT Astra Serif" w:hAnsi="PT Astra Serif"/>
                <w:b/>
              </w:rPr>
              <w:t xml:space="preserve"> </w:t>
            </w:r>
            <w:r w:rsidR="00524F1B" w:rsidRPr="004E7B73">
              <w:rPr>
                <w:rFonts w:ascii="PT Astra Serif" w:hAnsi="PT Astra Serif"/>
              </w:rPr>
              <w:t>рублей;</w:t>
            </w:r>
          </w:p>
          <w:p w:rsidR="00524F1B" w:rsidRPr="004E7B73" w:rsidRDefault="008D3371" w:rsidP="00524F1B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</w:t>
            </w:r>
            <w:r w:rsidR="00524F1B" w:rsidRPr="004E7B73">
              <w:rPr>
                <w:rFonts w:ascii="PT Astra Serif" w:hAnsi="PT Astra Serif"/>
              </w:rPr>
              <w:t xml:space="preserve">общий объем расходов бюджета города Югорска в сумме </w:t>
            </w:r>
            <w:r w:rsidR="00B77EEB">
              <w:rPr>
                <w:rFonts w:ascii="PT Astra Serif" w:hAnsi="PT Astra Serif"/>
                <w:b/>
              </w:rPr>
              <w:t>6 840 660 000,00</w:t>
            </w:r>
            <w:r w:rsidR="00BE396F" w:rsidRPr="004E7B73">
              <w:rPr>
                <w:rFonts w:ascii="PT Astra Serif" w:hAnsi="PT Astra Serif"/>
                <w:b/>
              </w:rPr>
              <w:t xml:space="preserve"> </w:t>
            </w:r>
            <w:r w:rsidR="00524F1B" w:rsidRPr="004E7B73">
              <w:rPr>
                <w:rFonts w:ascii="PT Astra Serif" w:hAnsi="PT Astra Serif"/>
              </w:rPr>
              <w:t>рублей;</w:t>
            </w:r>
          </w:p>
          <w:p w:rsidR="004A1C31" w:rsidRPr="004E7B73" w:rsidRDefault="008D3371" w:rsidP="00B77EEB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</w:t>
            </w:r>
            <w:r w:rsidR="00524F1B" w:rsidRPr="004E7B73">
              <w:rPr>
                <w:rFonts w:ascii="PT Astra Serif" w:hAnsi="PT Astra Serif"/>
              </w:rPr>
              <w:t xml:space="preserve">дефицит бюджета города Югорска </w:t>
            </w:r>
            <w:r w:rsidR="00BB7F28" w:rsidRPr="004E7B73">
              <w:rPr>
                <w:rFonts w:ascii="PT Astra Serif" w:hAnsi="PT Astra Serif"/>
              </w:rPr>
              <w:t xml:space="preserve">в сумме </w:t>
            </w:r>
            <w:r w:rsidR="00B77EEB">
              <w:rPr>
                <w:rFonts w:ascii="PT Astra Serif" w:hAnsi="PT Astra Serif"/>
                <w:b/>
              </w:rPr>
              <w:t>174 195 900,00</w:t>
            </w:r>
            <w:r w:rsidR="00BE396F" w:rsidRPr="004E7B73">
              <w:rPr>
                <w:rFonts w:ascii="PT Astra Serif" w:hAnsi="PT Astra Serif"/>
              </w:rPr>
              <w:t xml:space="preserve"> </w:t>
            </w:r>
            <w:r w:rsidR="00BB7F28" w:rsidRPr="004E7B73">
              <w:rPr>
                <w:rFonts w:ascii="PT Astra Serif" w:hAnsi="PT Astra Serif"/>
              </w:rPr>
              <w:t>рублей.</w:t>
            </w:r>
          </w:p>
        </w:tc>
      </w:tr>
      <w:tr w:rsidR="008D0605" w:rsidRPr="004456E3" w:rsidTr="00041CA3">
        <w:tc>
          <w:tcPr>
            <w:tcW w:w="675" w:type="dxa"/>
          </w:tcPr>
          <w:p w:rsidR="008D0605" w:rsidRPr="00EE046C" w:rsidRDefault="008D0605" w:rsidP="00972FC6">
            <w:pPr>
              <w:jc w:val="center"/>
              <w:rPr>
                <w:rFonts w:ascii="PT Astra Serif" w:hAnsi="PT Astra Serif"/>
                <w:b/>
              </w:rPr>
            </w:pPr>
            <w:r w:rsidRPr="00EE046C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4395" w:type="dxa"/>
          </w:tcPr>
          <w:p w:rsidR="008D0605" w:rsidRPr="004E7B73" w:rsidRDefault="008D0605" w:rsidP="008D0605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2</w:t>
            </w:r>
          </w:p>
        </w:tc>
        <w:tc>
          <w:tcPr>
            <w:tcW w:w="4500" w:type="dxa"/>
          </w:tcPr>
          <w:p w:rsidR="008D0605" w:rsidRPr="004E7B73" w:rsidRDefault="008D0605" w:rsidP="00524F1B">
            <w:pPr>
              <w:jc w:val="both"/>
              <w:rPr>
                <w:rFonts w:ascii="PT Astra Serif" w:hAnsi="PT Astra Serif"/>
              </w:rPr>
            </w:pPr>
          </w:p>
        </w:tc>
      </w:tr>
      <w:tr w:rsidR="00FB7FA0" w:rsidRPr="004456E3" w:rsidTr="00041CA3">
        <w:tc>
          <w:tcPr>
            <w:tcW w:w="675" w:type="dxa"/>
          </w:tcPr>
          <w:p w:rsidR="00FB7FA0" w:rsidRPr="004E7B73" w:rsidRDefault="00FB7FA0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7FA0" w:rsidRPr="004E7B73" w:rsidRDefault="00FB7FA0" w:rsidP="000A495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 Утвердить основные характеристики бюджета города Югорска на плановый период 202</w:t>
            </w:r>
            <w:r w:rsidR="007D35D5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и 202</w:t>
            </w:r>
            <w:r w:rsidR="007D35D5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годов:</w:t>
            </w:r>
          </w:p>
          <w:p w:rsidR="00FB7FA0" w:rsidRPr="004E7B73" w:rsidRDefault="00FB7FA0" w:rsidP="000A495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доходов бюджета города Югорска на 202</w:t>
            </w:r>
            <w:r w:rsidR="007D35D5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A349CC">
              <w:rPr>
                <w:rFonts w:ascii="PT Astra Serif" w:hAnsi="PT Astra Serif"/>
              </w:rPr>
              <w:t xml:space="preserve">    </w:t>
            </w:r>
            <w:r w:rsidR="007D35D5">
              <w:rPr>
                <w:rFonts w:ascii="PT Astra Serif" w:hAnsi="PT Astra Serif"/>
                <w:b/>
              </w:rPr>
              <w:t>5 279</w:t>
            </w:r>
            <w:r w:rsidR="00FF5946">
              <w:rPr>
                <w:rFonts w:ascii="PT Astra Serif" w:hAnsi="PT Astra Serif"/>
                <w:b/>
              </w:rPr>
              <w:t> </w:t>
            </w:r>
            <w:r w:rsidR="007D35D5">
              <w:rPr>
                <w:rFonts w:ascii="PT Astra Serif" w:hAnsi="PT Astra Serif"/>
                <w:b/>
              </w:rPr>
              <w:t>700</w:t>
            </w:r>
            <w:r w:rsidR="00FF5946">
              <w:rPr>
                <w:rFonts w:ascii="PT Astra Serif" w:hAnsi="PT Astra Serif"/>
                <w:b/>
              </w:rPr>
              <w:t xml:space="preserve"> 000</w:t>
            </w:r>
            <w:r w:rsidR="007D35D5">
              <w:rPr>
                <w:rFonts w:ascii="PT Astra Serif" w:hAnsi="PT Astra Serif"/>
                <w:b/>
              </w:rPr>
              <w:t>,00</w:t>
            </w:r>
            <w:r w:rsidR="002C68D9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и на 202</w:t>
            </w:r>
            <w:r w:rsidR="007D35D5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7D35D5">
              <w:rPr>
                <w:rFonts w:ascii="PT Astra Serif" w:hAnsi="PT Astra Serif"/>
                <w:b/>
              </w:rPr>
              <w:t>4 863 830 000,00</w:t>
            </w:r>
            <w:r w:rsidRPr="004E7B73">
              <w:rPr>
                <w:rFonts w:ascii="PT Astra Serif" w:hAnsi="PT Astra Serif"/>
              </w:rPr>
              <w:t xml:space="preserve"> рублей;</w:t>
            </w:r>
          </w:p>
          <w:p w:rsidR="00FB7FA0" w:rsidRPr="004E7B73" w:rsidRDefault="00FB7FA0" w:rsidP="000A495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расходов бюджета города Югорска на 202</w:t>
            </w:r>
            <w:r w:rsidR="007D35D5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7D35D5">
              <w:rPr>
                <w:rFonts w:ascii="PT Astra Serif" w:hAnsi="PT Astra Serif"/>
                <w:b/>
              </w:rPr>
              <w:t>5 375 700 000,00</w:t>
            </w:r>
            <w:r w:rsidRPr="004E7B73">
              <w:rPr>
                <w:rFonts w:ascii="PT Astra Serif" w:hAnsi="PT Astra Serif"/>
              </w:rPr>
              <w:t xml:space="preserve"> рублей и на 202</w:t>
            </w:r>
            <w:r w:rsidR="007D35D5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7D35D5">
              <w:rPr>
                <w:rFonts w:ascii="PT Astra Serif" w:hAnsi="PT Astra Serif"/>
                <w:b/>
              </w:rPr>
              <w:t>4 953 830 000,00</w:t>
            </w:r>
            <w:r w:rsidRPr="004E7B73">
              <w:rPr>
                <w:rFonts w:ascii="PT Astra Serif" w:hAnsi="PT Astra Serif"/>
              </w:rPr>
              <w:t xml:space="preserve"> рублей;</w:t>
            </w:r>
          </w:p>
          <w:p w:rsidR="00FB7FA0" w:rsidRPr="004E7B73" w:rsidRDefault="00FB7FA0" w:rsidP="005D704B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дефицит бюджета города Югорска на 202</w:t>
            </w:r>
            <w:r w:rsidR="007D35D5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7D35D5">
              <w:rPr>
                <w:rFonts w:ascii="PT Astra Serif" w:hAnsi="PT Astra Serif"/>
                <w:b/>
              </w:rPr>
              <w:t>96</w:t>
            </w:r>
            <w:r w:rsidRPr="004E7B73">
              <w:rPr>
                <w:rFonts w:ascii="PT Astra Serif" w:hAnsi="PT Astra Serif"/>
                <w:b/>
              </w:rPr>
              <w:t xml:space="preserve"> 000 000,00 </w:t>
            </w:r>
            <w:r w:rsidRPr="004E7B73">
              <w:rPr>
                <w:rFonts w:ascii="PT Astra Serif" w:hAnsi="PT Astra Serif"/>
              </w:rPr>
              <w:t>рублей и на 202</w:t>
            </w:r>
            <w:r w:rsidR="007D35D5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7D35D5" w:rsidRPr="007D35D5">
              <w:rPr>
                <w:rFonts w:ascii="PT Astra Serif" w:hAnsi="PT Astra Serif"/>
                <w:b/>
              </w:rPr>
              <w:t>90</w:t>
            </w:r>
            <w:r w:rsidR="005D704B">
              <w:rPr>
                <w:rFonts w:ascii="PT Astra Serif" w:hAnsi="PT Astra Serif"/>
                <w:b/>
              </w:rPr>
              <w:t> </w:t>
            </w:r>
            <w:r w:rsidR="00A37FAB" w:rsidRPr="007D35D5">
              <w:rPr>
                <w:rFonts w:ascii="PT Astra Serif" w:hAnsi="PT Astra Serif"/>
                <w:b/>
              </w:rPr>
              <w:t>000</w:t>
            </w:r>
            <w:r w:rsidR="005D704B">
              <w:rPr>
                <w:rFonts w:ascii="PT Astra Serif" w:hAnsi="PT Astra Serif"/>
                <w:b/>
              </w:rPr>
              <w:t> </w:t>
            </w:r>
            <w:r w:rsidR="00A37FAB" w:rsidRPr="007D35D5">
              <w:rPr>
                <w:rFonts w:ascii="PT Astra Serif" w:hAnsi="PT Astra Serif"/>
                <w:b/>
              </w:rPr>
              <w:t>000</w:t>
            </w:r>
            <w:r w:rsidRPr="007D35D5">
              <w:rPr>
                <w:rFonts w:ascii="PT Astra Serif" w:hAnsi="PT Astra Serif"/>
                <w:b/>
              </w:rPr>
              <w:t>,00</w:t>
            </w:r>
            <w:r w:rsidRPr="004E7B73">
              <w:rPr>
                <w:rFonts w:ascii="PT Astra Serif" w:hAnsi="PT Astra Serif"/>
              </w:rPr>
              <w:t xml:space="preserve"> рублей.</w:t>
            </w:r>
          </w:p>
        </w:tc>
        <w:tc>
          <w:tcPr>
            <w:tcW w:w="4500" w:type="dxa"/>
          </w:tcPr>
          <w:p w:rsidR="00FB7FA0" w:rsidRPr="004E7B73" w:rsidRDefault="00FB7FA0" w:rsidP="000A495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 Утвердить основные характеристики бюджета города Югорска на плановый период 202</w:t>
            </w:r>
            <w:r w:rsidR="00004AB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и 202</w:t>
            </w:r>
            <w:r w:rsidR="00004AB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годов:</w:t>
            </w:r>
          </w:p>
          <w:p w:rsidR="00FB7FA0" w:rsidRPr="004E7B73" w:rsidRDefault="00FB7FA0" w:rsidP="000A495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доходов бюджета города Югорска на 202</w:t>
            </w:r>
            <w:r w:rsidR="00004AB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</w:t>
            </w:r>
            <w:r w:rsidR="00004AB4">
              <w:rPr>
                <w:rFonts w:ascii="PT Astra Serif" w:hAnsi="PT Astra Serif"/>
              </w:rPr>
              <w:t xml:space="preserve"> </w:t>
            </w:r>
            <w:r w:rsidR="00004AB4" w:rsidRPr="00004AB4">
              <w:rPr>
                <w:rFonts w:ascii="PT Astra Serif" w:hAnsi="PT Astra Serif"/>
                <w:b/>
              </w:rPr>
              <w:t>5 369 202 200,00</w:t>
            </w:r>
            <w:r w:rsidRPr="004E7B73">
              <w:rPr>
                <w:rFonts w:ascii="PT Astra Serif" w:hAnsi="PT Astra Serif"/>
              </w:rPr>
              <w:t xml:space="preserve"> рублей и на 202</w:t>
            </w:r>
            <w:r w:rsidR="00004AB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004AB4">
              <w:rPr>
                <w:rFonts w:ascii="PT Astra Serif" w:hAnsi="PT Astra Serif"/>
                <w:b/>
              </w:rPr>
              <w:t>4 951 043 000,00</w:t>
            </w:r>
            <w:r w:rsidR="002C68D9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рублей;</w:t>
            </w:r>
          </w:p>
          <w:p w:rsidR="00FB7FA0" w:rsidRPr="004E7B73" w:rsidRDefault="00FB7FA0" w:rsidP="000A495A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общий объем расходов бюджета города Югорска на 202</w:t>
            </w:r>
            <w:r w:rsidR="00004AB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</w:t>
            </w:r>
            <w:r w:rsidR="004E7B73">
              <w:rPr>
                <w:rFonts w:ascii="PT Astra Serif" w:hAnsi="PT Astra Serif"/>
              </w:rPr>
              <w:t xml:space="preserve">       </w:t>
            </w:r>
            <w:r w:rsidRPr="004E7B73">
              <w:rPr>
                <w:rFonts w:ascii="PT Astra Serif" w:hAnsi="PT Astra Serif"/>
              </w:rPr>
              <w:t xml:space="preserve"> </w:t>
            </w:r>
            <w:r w:rsidR="00004AB4">
              <w:rPr>
                <w:rFonts w:ascii="PT Astra Serif" w:hAnsi="PT Astra Serif"/>
                <w:b/>
              </w:rPr>
              <w:t>5 459 325 000,00</w:t>
            </w:r>
            <w:r w:rsidR="002C68D9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и на 202</w:t>
            </w:r>
            <w:r w:rsidR="00004AB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004AB4">
              <w:rPr>
                <w:rFonts w:ascii="PT Astra Serif" w:hAnsi="PT Astra Serif"/>
                <w:b/>
              </w:rPr>
              <w:t>5 038 109 000,00</w:t>
            </w:r>
            <w:r w:rsidR="00A3292C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рублей;</w:t>
            </w:r>
          </w:p>
          <w:p w:rsidR="00FB7FA0" w:rsidRPr="004E7B73" w:rsidRDefault="00FB7FA0" w:rsidP="00004AB4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дефицит бюджета города Югорска на 202</w:t>
            </w:r>
            <w:r w:rsidR="00004AB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004AB4">
              <w:rPr>
                <w:rFonts w:ascii="PT Astra Serif" w:hAnsi="PT Astra Serif"/>
                <w:b/>
              </w:rPr>
              <w:t>90 122 800,00</w:t>
            </w:r>
            <w:r w:rsidR="00BE08D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и на 202</w:t>
            </w:r>
            <w:r w:rsidR="00004AB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004AB4" w:rsidRPr="00004AB4">
              <w:rPr>
                <w:rFonts w:ascii="PT Astra Serif" w:hAnsi="PT Astra Serif"/>
                <w:b/>
              </w:rPr>
              <w:t>87 066 000,00</w:t>
            </w:r>
            <w:r w:rsidR="00BE08D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рублей.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4E7B73" w:rsidRDefault="00C8722A" w:rsidP="00972FC6">
            <w:pPr>
              <w:jc w:val="center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8895" w:type="dxa"/>
            <w:gridSpan w:val="2"/>
          </w:tcPr>
          <w:p w:rsidR="00FB7FA0" w:rsidRPr="004E7B73" w:rsidRDefault="00FB7FA0" w:rsidP="00081028">
            <w:pPr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3</w:t>
            </w:r>
          </w:p>
        </w:tc>
      </w:tr>
      <w:tr w:rsidR="00FB7FA0" w:rsidRPr="004456E3" w:rsidTr="00041CA3">
        <w:tc>
          <w:tcPr>
            <w:tcW w:w="675" w:type="dxa"/>
          </w:tcPr>
          <w:p w:rsidR="00FB7FA0" w:rsidRPr="004E7B73" w:rsidRDefault="00FB7FA0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7FA0" w:rsidRPr="004E7B73" w:rsidRDefault="007C344D" w:rsidP="00004AB4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proofErr w:type="gramStart"/>
            <w:r w:rsidR="00FB7FA0" w:rsidRPr="004E7B73">
              <w:rPr>
                <w:rFonts w:ascii="PT Astra Serif" w:hAnsi="PT Astra Serif"/>
              </w:rPr>
              <w:t>Утвердить верхний предел муниципального внутреннего долга города Югорска на 1 января 202</w:t>
            </w:r>
            <w:r w:rsidR="007D35D5">
              <w:rPr>
                <w:rFonts w:ascii="PT Astra Serif" w:hAnsi="PT Astra Serif"/>
              </w:rPr>
              <w:t>6</w:t>
            </w:r>
            <w:r w:rsidR="00FB7FA0" w:rsidRPr="004E7B73">
              <w:rPr>
                <w:rFonts w:ascii="PT Astra Serif" w:hAnsi="PT Astra Serif"/>
              </w:rPr>
              <w:t xml:space="preserve"> года в сумме </w:t>
            </w:r>
            <w:r w:rsidR="007D35D5">
              <w:rPr>
                <w:rFonts w:ascii="PT Astra Serif" w:hAnsi="PT Astra Serif"/>
                <w:b/>
              </w:rPr>
              <w:t>505 000 000,00</w:t>
            </w:r>
            <w:r w:rsidR="00FB7FA0" w:rsidRPr="004E7B73">
              <w:rPr>
                <w:rFonts w:ascii="PT Astra Serif" w:hAnsi="PT Astra Serif"/>
                <w:b/>
              </w:rPr>
              <w:t xml:space="preserve"> </w:t>
            </w:r>
            <w:r w:rsidR="00FB7FA0" w:rsidRPr="004E7B73">
              <w:rPr>
                <w:rFonts w:ascii="PT Astra Serif" w:hAnsi="PT Astra Serif"/>
              </w:rPr>
              <w:t>рублей, на 1 января 202</w:t>
            </w:r>
            <w:r w:rsidR="00004AB4">
              <w:rPr>
                <w:rFonts w:ascii="PT Astra Serif" w:hAnsi="PT Astra Serif"/>
              </w:rPr>
              <w:t>7</w:t>
            </w:r>
            <w:r w:rsidR="00FB7FA0" w:rsidRPr="004E7B73">
              <w:rPr>
                <w:rFonts w:ascii="PT Astra Serif" w:hAnsi="PT Astra Serif"/>
              </w:rPr>
              <w:t xml:space="preserve"> года в сумме </w:t>
            </w:r>
            <w:r w:rsidR="00004AB4">
              <w:rPr>
                <w:rFonts w:ascii="PT Astra Serif" w:hAnsi="PT Astra Serif"/>
                <w:b/>
              </w:rPr>
              <w:t>600 000 000,00</w:t>
            </w:r>
            <w:r w:rsidR="00FB7FA0" w:rsidRPr="004E7B73">
              <w:rPr>
                <w:rFonts w:ascii="PT Astra Serif" w:hAnsi="PT Astra Serif"/>
                <w:b/>
              </w:rPr>
              <w:t xml:space="preserve"> </w:t>
            </w:r>
            <w:r w:rsidR="00FB7FA0" w:rsidRPr="004E7B73">
              <w:rPr>
                <w:rFonts w:ascii="PT Astra Serif" w:hAnsi="PT Astra Serif"/>
              </w:rPr>
              <w:t>рублей и на 1 января 202</w:t>
            </w:r>
            <w:r w:rsidR="00004AB4">
              <w:rPr>
                <w:rFonts w:ascii="PT Astra Serif" w:hAnsi="PT Astra Serif"/>
              </w:rPr>
              <w:t>8</w:t>
            </w:r>
            <w:r w:rsidR="00FB7FA0" w:rsidRPr="004E7B73">
              <w:rPr>
                <w:rFonts w:ascii="PT Astra Serif" w:hAnsi="PT Astra Serif"/>
              </w:rPr>
              <w:t xml:space="preserve"> года в сумме </w:t>
            </w:r>
            <w:r w:rsidR="00004AB4">
              <w:rPr>
                <w:rFonts w:ascii="PT Astra Serif" w:hAnsi="PT Astra Serif"/>
                <w:b/>
              </w:rPr>
              <w:t>686 000 000,00</w:t>
            </w:r>
            <w:r w:rsidR="00FB7FA0" w:rsidRPr="004E7B73">
              <w:rPr>
                <w:rFonts w:ascii="PT Astra Serif" w:hAnsi="PT Astra Serif"/>
                <w:b/>
              </w:rPr>
              <w:t xml:space="preserve"> </w:t>
            </w:r>
            <w:r w:rsidR="00FB7FA0" w:rsidRPr="004E7B73">
              <w:rPr>
                <w:rFonts w:ascii="PT Astra Serif" w:hAnsi="PT Astra Serif"/>
              </w:rPr>
              <w:t>рублей, в том числе верхний предел долга по муниципальным гарантиям на 1 января 202</w:t>
            </w:r>
            <w:r w:rsidR="00004AB4">
              <w:rPr>
                <w:rFonts w:ascii="PT Astra Serif" w:hAnsi="PT Astra Serif"/>
              </w:rPr>
              <w:t>6</w:t>
            </w:r>
            <w:r w:rsidR="00FB7FA0" w:rsidRPr="004E7B73">
              <w:rPr>
                <w:rFonts w:ascii="PT Astra Serif" w:hAnsi="PT Astra Serif"/>
              </w:rPr>
              <w:t xml:space="preserve"> года в сумме 0,00 рублей</w:t>
            </w:r>
            <w:proofErr w:type="gramEnd"/>
            <w:r w:rsidR="00FB7FA0" w:rsidRPr="004E7B73">
              <w:rPr>
                <w:rFonts w:ascii="PT Astra Serif" w:hAnsi="PT Astra Serif"/>
              </w:rPr>
              <w:t>, на 1 января 202</w:t>
            </w:r>
            <w:r w:rsidR="00004AB4">
              <w:rPr>
                <w:rFonts w:ascii="PT Astra Serif" w:hAnsi="PT Astra Serif"/>
              </w:rPr>
              <w:t>7</w:t>
            </w:r>
            <w:r w:rsidR="00FB7FA0" w:rsidRPr="004E7B73">
              <w:rPr>
                <w:rFonts w:ascii="PT Astra Serif" w:hAnsi="PT Astra Serif"/>
              </w:rPr>
              <w:t xml:space="preserve"> года в сумме 0,00 рублей и на 1 января 202</w:t>
            </w:r>
            <w:r w:rsidR="00004AB4">
              <w:rPr>
                <w:rFonts w:ascii="PT Astra Serif" w:hAnsi="PT Astra Serif"/>
              </w:rPr>
              <w:t>8</w:t>
            </w:r>
            <w:r w:rsidR="00FB7FA0" w:rsidRPr="004E7B73">
              <w:rPr>
                <w:rFonts w:ascii="PT Astra Serif" w:hAnsi="PT Astra Serif"/>
              </w:rPr>
              <w:t xml:space="preserve"> года в сумме 0,00 рублей.</w:t>
            </w:r>
          </w:p>
        </w:tc>
        <w:tc>
          <w:tcPr>
            <w:tcW w:w="4500" w:type="dxa"/>
          </w:tcPr>
          <w:p w:rsidR="00FB7FA0" w:rsidRPr="004E7B73" w:rsidRDefault="00FB7FA0" w:rsidP="00A22454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  </w:t>
            </w:r>
            <w:proofErr w:type="gramStart"/>
            <w:r w:rsidRPr="004E7B73">
              <w:rPr>
                <w:rFonts w:ascii="PT Astra Serif" w:hAnsi="PT Astra Serif"/>
              </w:rPr>
              <w:t>Утвердить верхний предел муниципального внутреннего долга города Югорска на 1 января 202</w:t>
            </w:r>
            <w:r w:rsidR="00004AB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года в сумме </w:t>
            </w:r>
            <w:r w:rsidR="00004AB4">
              <w:rPr>
                <w:rFonts w:ascii="PT Astra Serif" w:hAnsi="PT Astra Serif"/>
                <w:b/>
              </w:rPr>
              <w:t>499 195 900,00</w:t>
            </w:r>
            <w:r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на 1 января 202</w:t>
            </w:r>
            <w:r w:rsidR="00A2245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года в сумме </w:t>
            </w:r>
            <w:r w:rsidR="00A22454">
              <w:rPr>
                <w:rFonts w:ascii="PT Astra Serif" w:hAnsi="PT Astra Serif"/>
                <w:b/>
              </w:rPr>
              <w:t>588 318 700,00</w:t>
            </w:r>
            <w:r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и на 1 января 202</w:t>
            </w:r>
            <w:r w:rsidR="00A22454">
              <w:rPr>
                <w:rFonts w:ascii="PT Astra Serif" w:hAnsi="PT Astra Serif"/>
              </w:rPr>
              <w:t>8</w:t>
            </w:r>
            <w:r w:rsidRPr="004E7B73">
              <w:rPr>
                <w:rFonts w:ascii="PT Astra Serif" w:hAnsi="PT Astra Serif"/>
              </w:rPr>
              <w:t xml:space="preserve"> года в сумме </w:t>
            </w:r>
            <w:r w:rsidR="00A22454" w:rsidRPr="00A22454">
              <w:rPr>
                <w:rFonts w:ascii="PT Astra Serif" w:hAnsi="PT Astra Serif"/>
                <w:b/>
              </w:rPr>
              <w:t>671 384 700,00</w:t>
            </w:r>
            <w:r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в том числе верхний предел долга по муниципальным гарантиям на 1 января 202</w:t>
            </w:r>
            <w:r w:rsidR="00A2245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года в сумме 0,00 рублей</w:t>
            </w:r>
            <w:proofErr w:type="gramEnd"/>
            <w:r w:rsidRPr="004E7B73">
              <w:rPr>
                <w:rFonts w:ascii="PT Astra Serif" w:hAnsi="PT Astra Serif"/>
              </w:rPr>
              <w:t>, на 1 января 202</w:t>
            </w:r>
            <w:r w:rsidR="00A2245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года в сумме 0,00 рублей и на 1 января 202</w:t>
            </w:r>
            <w:r w:rsidR="00A22454">
              <w:rPr>
                <w:rFonts w:ascii="PT Astra Serif" w:hAnsi="PT Astra Serif"/>
              </w:rPr>
              <w:t>8</w:t>
            </w:r>
            <w:r w:rsidRPr="004E7B73">
              <w:rPr>
                <w:rFonts w:ascii="PT Astra Serif" w:hAnsi="PT Astra Serif"/>
              </w:rPr>
              <w:t xml:space="preserve"> года в сумме 0,00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EE046C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8895" w:type="dxa"/>
            <w:gridSpan w:val="2"/>
          </w:tcPr>
          <w:p w:rsidR="00BE08DA" w:rsidRPr="004E7B73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12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4E7B73" w:rsidRDefault="00BE08DA" w:rsidP="00004AB4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 Утвердить объем межбюджетных трансфертов, получаемых из других бюджетов бюджетной системы </w:t>
            </w:r>
            <w:r w:rsidRPr="004E7B73">
              <w:rPr>
                <w:rFonts w:ascii="PT Astra Serif" w:hAnsi="PT Astra Serif"/>
              </w:rPr>
              <w:lastRenderedPageBreak/>
              <w:t>Российской Федерации, в 202</w:t>
            </w:r>
            <w:r w:rsidR="00004AB4">
              <w:rPr>
                <w:rFonts w:ascii="PT Astra Serif" w:hAnsi="PT Astra Serif"/>
              </w:rPr>
              <w:t>5</w:t>
            </w:r>
            <w:r w:rsidRPr="004E7B73">
              <w:rPr>
                <w:rFonts w:ascii="PT Astra Serif" w:hAnsi="PT Astra Serif"/>
              </w:rPr>
              <w:t xml:space="preserve"> году в сумме </w:t>
            </w:r>
            <w:r w:rsidR="00004AB4">
              <w:rPr>
                <w:rFonts w:ascii="PT Astra Serif" w:hAnsi="PT Astra Serif"/>
                <w:b/>
              </w:rPr>
              <w:t>4 099 221 900,00</w:t>
            </w:r>
            <w:r w:rsidR="00C8722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в 202</w:t>
            </w:r>
            <w:r w:rsidR="00004AB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году в сумме </w:t>
            </w:r>
            <w:r w:rsidR="00004AB4" w:rsidRPr="00004AB4">
              <w:rPr>
                <w:rFonts w:ascii="PT Astra Serif" w:hAnsi="PT Astra Serif"/>
                <w:b/>
              </w:rPr>
              <w:t>2 903 578 800,00</w:t>
            </w:r>
            <w:r w:rsidR="00C8722A" w:rsidRPr="004E7B73">
              <w:rPr>
                <w:rFonts w:ascii="PT Astra Serif" w:hAnsi="PT Astra Serif"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в 202</w:t>
            </w:r>
            <w:r w:rsidR="00004AB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году в сумме </w:t>
            </w:r>
            <w:r w:rsidR="00004AB4" w:rsidRPr="00004AB4">
              <w:rPr>
                <w:rFonts w:ascii="PT Astra Serif" w:hAnsi="PT Astra Serif"/>
                <w:b/>
              </w:rPr>
              <w:t>2 488 614 700,00</w:t>
            </w:r>
            <w:r w:rsidR="00C8722A" w:rsidRPr="004E7B73">
              <w:rPr>
                <w:rFonts w:ascii="PT Astra Serif" w:hAnsi="PT Astra Serif"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</w:tcPr>
          <w:p w:rsidR="00BE08DA" w:rsidRPr="004E7B73" w:rsidRDefault="00BE08DA" w:rsidP="00A22454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lastRenderedPageBreak/>
              <w:t xml:space="preserve">     Утвердить объем межбюджетных трансфертов, получаемых из других бюджетов бюджетной системы </w:t>
            </w:r>
            <w:r w:rsidRPr="004E7B73">
              <w:rPr>
                <w:rFonts w:ascii="PT Astra Serif" w:hAnsi="PT Astra Serif"/>
              </w:rPr>
              <w:lastRenderedPageBreak/>
              <w:t>Российской Федерации, в 202</w:t>
            </w:r>
            <w:r w:rsidR="00A22454">
              <w:rPr>
                <w:rFonts w:ascii="PT Astra Serif" w:hAnsi="PT Astra Serif"/>
              </w:rPr>
              <w:t>5</w:t>
            </w:r>
            <w:r w:rsidRPr="004E7B73">
              <w:rPr>
                <w:rFonts w:ascii="PT Astra Serif" w:hAnsi="PT Astra Serif"/>
              </w:rPr>
              <w:t xml:space="preserve"> году в сумме </w:t>
            </w:r>
            <w:r w:rsidR="00A22454">
              <w:rPr>
                <w:rFonts w:ascii="PT Astra Serif" w:hAnsi="PT Astra Serif"/>
                <w:b/>
              </w:rPr>
              <w:t>4 310 443 000,00</w:t>
            </w:r>
            <w:r w:rsidR="00C8722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в 202</w:t>
            </w:r>
            <w:r w:rsidR="00A2245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году в сумме </w:t>
            </w:r>
            <w:r w:rsidR="00A22454" w:rsidRPr="00A22454">
              <w:rPr>
                <w:rFonts w:ascii="PT Astra Serif" w:hAnsi="PT Astra Serif"/>
                <w:b/>
              </w:rPr>
              <w:t>2 993 081 000,00</w:t>
            </w:r>
            <w:r w:rsidRPr="004E7B73">
              <w:rPr>
                <w:rFonts w:ascii="PT Astra Serif" w:hAnsi="PT Astra Serif"/>
              </w:rPr>
              <w:t xml:space="preserve"> рублей, в 202</w:t>
            </w:r>
            <w:r w:rsidR="00A2245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году в сумме </w:t>
            </w:r>
            <w:r w:rsidR="00A22454" w:rsidRPr="00A22454">
              <w:rPr>
                <w:rFonts w:ascii="PT Astra Serif" w:hAnsi="PT Astra Serif"/>
                <w:b/>
              </w:rPr>
              <w:t>2 575 827 700,00</w:t>
            </w:r>
            <w:r w:rsidRPr="004E7B73">
              <w:rPr>
                <w:rFonts w:ascii="PT Astra Serif" w:hAnsi="PT Astra Serif"/>
              </w:rPr>
              <w:t xml:space="preserve"> рублей.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EE046C" w:rsidP="00972FC6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5</w:t>
            </w:r>
          </w:p>
        </w:tc>
        <w:tc>
          <w:tcPr>
            <w:tcW w:w="8895" w:type="dxa"/>
            <w:gridSpan w:val="2"/>
          </w:tcPr>
          <w:p w:rsidR="00BE08DA" w:rsidRPr="004E7B73" w:rsidRDefault="00BE08DA" w:rsidP="007D37AD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  <w:b/>
              </w:rPr>
              <w:t>Пункт 14</w:t>
            </w:r>
          </w:p>
        </w:tc>
      </w:tr>
      <w:tr w:rsidR="00BE08DA" w:rsidRPr="004456E3" w:rsidTr="00041CA3">
        <w:tc>
          <w:tcPr>
            <w:tcW w:w="675" w:type="dxa"/>
          </w:tcPr>
          <w:p w:rsidR="00BE08DA" w:rsidRPr="004E7B73" w:rsidRDefault="00BE08DA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E08DA" w:rsidRPr="004E7B73" w:rsidRDefault="00BE08DA" w:rsidP="00004AB4">
            <w:pPr>
              <w:jc w:val="both"/>
              <w:rPr>
                <w:rFonts w:ascii="PT Astra Serif" w:hAnsi="PT Astra Serif"/>
                <w:b/>
              </w:rPr>
            </w:pPr>
            <w:r w:rsidRPr="004E7B73">
              <w:rPr>
                <w:rFonts w:ascii="PT Astra Serif" w:hAnsi="PT Astra Serif"/>
              </w:rPr>
              <w:t xml:space="preserve">     Утвердить распределение бюджетных ассигнований на реализацию муниципальных программ города Югорска на 202</w:t>
            </w:r>
            <w:r w:rsidR="00004AB4">
              <w:rPr>
                <w:rFonts w:ascii="PT Astra Serif" w:hAnsi="PT Astra Serif"/>
              </w:rPr>
              <w:t>5</w:t>
            </w:r>
            <w:r w:rsidRPr="004E7B73">
              <w:rPr>
                <w:rFonts w:ascii="PT Astra Serif" w:hAnsi="PT Astra Serif"/>
              </w:rPr>
              <w:t xml:space="preserve"> год в сумме            </w:t>
            </w:r>
            <w:r w:rsidR="00004AB4">
              <w:rPr>
                <w:rFonts w:ascii="PT Astra Serif" w:hAnsi="PT Astra Serif"/>
                <w:b/>
              </w:rPr>
              <w:t>6 633 243 000,00</w:t>
            </w:r>
            <w:r w:rsidR="00C8722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на 202</w:t>
            </w:r>
            <w:r w:rsidR="00004AB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004AB4">
              <w:rPr>
                <w:rFonts w:ascii="PT Astra Serif" w:hAnsi="PT Astra Serif"/>
                <w:b/>
              </w:rPr>
              <w:t>5 310 700 000,00</w:t>
            </w:r>
            <w:r w:rsidR="00C8722A" w:rsidRPr="004E7B73">
              <w:rPr>
                <w:rFonts w:ascii="PT Astra Serif" w:hAnsi="PT Astra Serif"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на 202</w:t>
            </w:r>
            <w:r w:rsidR="00004AB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004AB4" w:rsidRPr="00004AB4">
              <w:rPr>
                <w:rFonts w:ascii="PT Astra Serif" w:hAnsi="PT Astra Serif"/>
                <w:b/>
              </w:rPr>
              <w:t>4 826 830 000,00</w:t>
            </w:r>
            <w:r w:rsidR="00C8722A" w:rsidRPr="004E7B73">
              <w:rPr>
                <w:rFonts w:ascii="PT Astra Serif" w:hAnsi="PT Astra Serif"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согласно приложению 13 к настоящему решению.</w:t>
            </w:r>
          </w:p>
        </w:tc>
        <w:tc>
          <w:tcPr>
            <w:tcW w:w="4500" w:type="dxa"/>
          </w:tcPr>
          <w:p w:rsidR="00BE08DA" w:rsidRPr="004E7B73" w:rsidRDefault="00BE08DA" w:rsidP="00A22454">
            <w:pPr>
              <w:jc w:val="both"/>
              <w:rPr>
                <w:rFonts w:ascii="PT Astra Serif" w:hAnsi="PT Astra Serif"/>
              </w:rPr>
            </w:pPr>
            <w:r w:rsidRPr="004E7B73">
              <w:rPr>
                <w:rFonts w:ascii="PT Astra Serif" w:hAnsi="PT Astra Serif"/>
              </w:rPr>
              <w:t xml:space="preserve">    Утвердить распределение бюджетных ассигнований на реализацию муниципальных программ города Югорска на 202</w:t>
            </w:r>
            <w:r w:rsidR="00A22454">
              <w:rPr>
                <w:rFonts w:ascii="PT Astra Serif" w:hAnsi="PT Astra Serif"/>
              </w:rPr>
              <w:t>5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A22454">
              <w:rPr>
                <w:rFonts w:ascii="PT Astra Serif" w:hAnsi="PT Astra Serif"/>
                <w:b/>
              </w:rPr>
              <w:t>6 838 660 000,00</w:t>
            </w:r>
            <w:r w:rsidR="00C8722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рублей, на 202</w:t>
            </w:r>
            <w:r w:rsidR="00A22454">
              <w:rPr>
                <w:rFonts w:ascii="PT Astra Serif" w:hAnsi="PT Astra Serif"/>
              </w:rPr>
              <w:t>6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A22454">
              <w:rPr>
                <w:rFonts w:ascii="PT Astra Serif" w:hAnsi="PT Astra Serif"/>
                <w:b/>
              </w:rPr>
              <w:t>5 394 325 000,00</w:t>
            </w:r>
            <w:r w:rsidR="00C8722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 xml:space="preserve"> рублей, на 202</w:t>
            </w:r>
            <w:r w:rsidR="00A22454">
              <w:rPr>
                <w:rFonts w:ascii="PT Astra Serif" w:hAnsi="PT Astra Serif"/>
              </w:rPr>
              <w:t>7</w:t>
            </w:r>
            <w:r w:rsidRPr="004E7B73">
              <w:rPr>
                <w:rFonts w:ascii="PT Astra Serif" w:hAnsi="PT Astra Serif"/>
              </w:rPr>
              <w:t xml:space="preserve"> год в сумме </w:t>
            </w:r>
            <w:r w:rsidR="004E7B73">
              <w:rPr>
                <w:rFonts w:ascii="PT Astra Serif" w:hAnsi="PT Astra Serif"/>
              </w:rPr>
              <w:t xml:space="preserve"> </w:t>
            </w:r>
            <w:r w:rsidR="00A22454" w:rsidRPr="00A22454">
              <w:rPr>
                <w:rFonts w:ascii="PT Astra Serif" w:hAnsi="PT Astra Serif"/>
                <w:b/>
              </w:rPr>
              <w:t>4 911 109 000,00</w:t>
            </w:r>
            <w:r w:rsidR="00C8722A" w:rsidRPr="004E7B73">
              <w:rPr>
                <w:rFonts w:ascii="PT Astra Serif" w:hAnsi="PT Astra Serif"/>
                <w:b/>
              </w:rPr>
              <w:t xml:space="preserve"> </w:t>
            </w:r>
            <w:r w:rsidRPr="004E7B73">
              <w:rPr>
                <w:rFonts w:ascii="PT Astra Serif" w:hAnsi="PT Astra Serif"/>
              </w:rPr>
              <w:t>рублей согласно приложению 13 к настоящему решению.</w:t>
            </w:r>
          </w:p>
        </w:tc>
      </w:tr>
    </w:tbl>
    <w:p w:rsidR="004A1C31" w:rsidRPr="004456E3" w:rsidRDefault="004A1C31" w:rsidP="00972FC6">
      <w:pPr>
        <w:jc w:val="center"/>
        <w:rPr>
          <w:rFonts w:ascii="PT Astra Serif" w:hAnsi="PT Astra Serif"/>
        </w:rPr>
      </w:pPr>
    </w:p>
    <w:sectPr w:rsidR="004A1C31" w:rsidRPr="004456E3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04AB4"/>
    <w:rsid w:val="00041CA3"/>
    <w:rsid w:val="00053562"/>
    <w:rsid w:val="00062128"/>
    <w:rsid w:val="00074ED4"/>
    <w:rsid w:val="00081028"/>
    <w:rsid w:val="000D2919"/>
    <w:rsid w:val="000D3E70"/>
    <w:rsid w:val="000D48FC"/>
    <w:rsid w:val="00156347"/>
    <w:rsid w:val="00195638"/>
    <w:rsid w:val="001B7BA2"/>
    <w:rsid w:val="001D5F79"/>
    <w:rsid w:val="002079A3"/>
    <w:rsid w:val="00276861"/>
    <w:rsid w:val="00287485"/>
    <w:rsid w:val="002C68D9"/>
    <w:rsid w:val="002D757D"/>
    <w:rsid w:val="00305411"/>
    <w:rsid w:val="00306610"/>
    <w:rsid w:val="00421AF7"/>
    <w:rsid w:val="00426BFB"/>
    <w:rsid w:val="004427FB"/>
    <w:rsid w:val="004456E3"/>
    <w:rsid w:val="0046092C"/>
    <w:rsid w:val="004A11A6"/>
    <w:rsid w:val="004A1C31"/>
    <w:rsid w:val="004E7B73"/>
    <w:rsid w:val="00505B56"/>
    <w:rsid w:val="00524F1B"/>
    <w:rsid w:val="00525CAA"/>
    <w:rsid w:val="005578F5"/>
    <w:rsid w:val="00561076"/>
    <w:rsid w:val="005860CF"/>
    <w:rsid w:val="00593042"/>
    <w:rsid w:val="005B5755"/>
    <w:rsid w:val="005B6723"/>
    <w:rsid w:val="005D704B"/>
    <w:rsid w:val="006015E0"/>
    <w:rsid w:val="006416B4"/>
    <w:rsid w:val="0064777B"/>
    <w:rsid w:val="00663F45"/>
    <w:rsid w:val="00671F20"/>
    <w:rsid w:val="0069661B"/>
    <w:rsid w:val="00740E9A"/>
    <w:rsid w:val="007B0B14"/>
    <w:rsid w:val="007B47D9"/>
    <w:rsid w:val="007C344D"/>
    <w:rsid w:val="007D35D5"/>
    <w:rsid w:val="007D37AD"/>
    <w:rsid w:val="00870C97"/>
    <w:rsid w:val="00895A26"/>
    <w:rsid w:val="008C1E91"/>
    <w:rsid w:val="008D0605"/>
    <w:rsid w:val="008D3371"/>
    <w:rsid w:val="008E4930"/>
    <w:rsid w:val="008F1FC1"/>
    <w:rsid w:val="008F53D7"/>
    <w:rsid w:val="00935748"/>
    <w:rsid w:val="00951E92"/>
    <w:rsid w:val="009562A9"/>
    <w:rsid w:val="00972FC6"/>
    <w:rsid w:val="00976A51"/>
    <w:rsid w:val="00977CFB"/>
    <w:rsid w:val="009A4DD3"/>
    <w:rsid w:val="009B56BA"/>
    <w:rsid w:val="009D1184"/>
    <w:rsid w:val="009F2752"/>
    <w:rsid w:val="00A04E8D"/>
    <w:rsid w:val="00A076DF"/>
    <w:rsid w:val="00A10124"/>
    <w:rsid w:val="00A22454"/>
    <w:rsid w:val="00A3100C"/>
    <w:rsid w:val="00A3292C"/>
    <w:rsid w:val="00A349CC"/>
    <w:rsid w:val="00A37FAB"/>
    <w:rsid w:val="00A578DB"/>
    <w:rsid w:val="00A8428B"/>
    <w:rsid w:val="00AB4BB7"/>
    <w:rsid w:val="00AC4FA0"/>
    <w:rsid w:val="00AD0476"/>
    <w:rsid w:val="00AD2716"/>
    <w:rsid w:val="00AE2627"/>
    <w:rsid w:val="00B479CA"/>
    <w:rsid w:val="00B77EEB"/>
    <w:rsid w:val="00B968E7"/>
    <w:rsid w:val="00BB7F28"/>
    <w:rsid w:val="00BD025D"/>
    <w:rsid w:val="00BD3820"/>
    <w:rsid w:val="00BE08DA"/>
    <w:rsid w:val="00BE396F"/>
    <w:rsid w:val="00C412A7"/>
    <w:rsid w:val="00C50C18"/>
    <w:rsid w:val="00C8722A"/>
    <w:rsid w:val="00D26AB2"/>
    <w:rsid w:val="00D316E3"/>
    <w:rsid w:val="00D4689B"/>
    <w:rsid w:val="00D50C0F"/>
    <w:rsid w:val="00D81FCE"/>
    <w:rsid w:val="00DA4FCF"/>
    <w:rsid w:val="00DF3439"/>
    <w:rsid w:val="00E055A5"/>
    <w:rsid w:val="00E41F7F"/>
    <w:rsid w:val="00E66024"/>
    <w:rsid w:val="00EE046C"/>
    <w:rsid w:val="00EF1667"/>
    <w:rsid w:val="00F11685"/>
    <w:rsid w:val="00F53AB8"/>
    <w:rsid w:val="00F565A6"/>
    <w:rsid w:val="00F65083"/>
    <w:rsid w:val="00F71CF5"/>
    <w:rsid w:val="00F93691"/>
    <w:rsid w:val="00FB7FA0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055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055A5"/>
    <w:rPr>
      <w:rFonts w:ascii="Segoe UI" w:eastAsia="MS Mincho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055A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055A5"/>
    <w:rPr>
      <w:rFonts w:ascii="Segoe UI" w:eastAsia="MS Mincho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Федотова Наталья Юрьевна</cp:lastModifiedBy>
  <cp:revision>5</cp:revision>
  <cp:lastPrinted>2024-11-28T09:31:00Z</cp:lastPrinted>
  <dcterms:created xsi:type="dcterms:W3CDTF">2024-11-28T06:28:00Z</dcterms:created>
  <dcterms:modified xsi:type="dcterms:W3CDTF">2024-11-28T09:51:00Z</dcterms:modified>
</cp:coreProperties>
</file>