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регистр»</w:t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42E" w:rsidRDefault="00C6442E" w:rsidP="00C50C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DAi6f0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C6442E" w:rsidRDefault="00C6442E" w:rsidP="00C50C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</w:rPr>
      </w:pPr>
      <w:r>
        <w:rPr>
          <w:rFonts w:ascii="Times New Roman" w:eastAsia="Times New Roman" w:hAnsi="Times New Roman" w:cs="Times New Roman"/>
          <w:spacing w:val="20"/>
          <w:sz w:val="32"/>
          <w:szCs w:val="20"/>
        </w:rPr>
        <w:t>АДМИНИСТРАЦИЯ ГОРОДА ЮГОРСКА</w:t>
      </w:r>
    </w:p>
    <w:p w:rsidR="00C50CC4" w:rsidRDefault="00C50CC4" w:rsidP="00C50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50CC4" w:rsidRDefault="00C50CC4" w:rsidP="00C50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CC4" w:rsidRDefault="00C50CC4" w:rsidP="00C50C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ПОСТАНОВЛЕНИЕ</w:t>
      </w:r>
    </w:p>
    <w:p w:rsidR="00C50CC4" w:rsidRDefault="00C50CC4" w:rsidP="00C50CC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</w:rPr>
      </w:pPr>
    </w:p>
    <w:p w:rsidR="00C50CC4" w:rsidRDefault="00C50CC4" w:rsidP="00C50C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(с изменениями от 14.04.2014 № 1514,  18.11.2014 № 6243, 25.11.2014 № 6390,  22.12.2014 № 7222,  26.01.2015 № 258, 01.12.2015 №3480, 21.12.2015 №3698, 23.11.2016 №</w:t>
      </w:r>
      <w:r w:rsidR="00772C76">
        <w:rPr>
          <w:rFonts w:ascii="Times New Roman" w:eastAsia="Calibri" w:hAnsi="Times New Roman" w:cs="Times New Roman"/>
          <w:sz w:val="18"/>
          <w:szCs w:val="18"/>
          <w:lang w:eastAsia="en-US"/>
        </w:rPr>
        <w:t>2897</w:t>
      </w:r>
      <w:r w:rsidR="0055308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5915D0">
        <w:rPr>
          <w:rFonts w:ascii="Times New Roman" w:eastAsia="Calibri" w:hAnsi="Times New Roman" w:cs="Times New Roman"/>
          <w:sz w:val="18"/>
          <w:szCs w:val="18"/>
          <w:lang w:eastAsia="en-US"/>
        </w:rPr>
        <w:t>25.12.2017 № 3295, 25.12.2017 № 3297</w:t>
      </w:r>
      <w:r w:rsidR="0037688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</w:t>
      </w:r>
      <w:r w:rsidR="0037688C" w:rsidRPr="00D80649">
        <w:rPr>
          <w:rFonts w:ascii="Times New Roman" w:eastAsia="Calibri" w:hAnsi="Times New Roman" w:cs="Times New Roman"/>
          <w:sz w:val="18"/>
          <w:szCs w:val="18"/>
          <w:lang w:eastAsia="en-US"/>
        </w:rPr>
        <w:t>03.05.2018 №</w:t>
      </w:r>
      <w:r w:rsidR="00D80649" w:rsidRPr="00D8064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1235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50CC4" w:rsidRDefault="00C50CC4" w:rsidP="00C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 31 октября 2013                                                                                                                № __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3291__</w:t>
      </w:r>
    </w:p>
    <w:p w:rsidR="00C50CC4" w:rsidRDefault="00C50CC4" w:rsidP="00C50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муниципальной программе города Югорска 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«Энергосбережение и повышение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энергетической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эффективности города Югорска на 2014-2020 годы»</w:t>
      </w: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города Югорска от 07.10.2013 №2906 «О муниципальных и ведомственных целевых программах города Югорска», распоряжением администрации города Югорска от 02.09.2013 №517 «О перечне муниципальных программ города Югорска» в  целях  повышения энергетической эффективности города:</w:t>
      </w:r>
      <w:proofErr w:type="gramEnd"/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1. Утвердить муниципальную программу города Югорска «Энергосбережение и повышение энергетической эффективности города Югорска на 2014-2020 годы» (приложение).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2. Признать утратившим силу постановления администрации города Югорска: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29.07.2010 № 1364 «Об утверждении долгосрочной целевой программы «Энергосбережение и повышение энергетической эффективности города Югорска на 2010-2015 годы»;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31.08.2010 № 1556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10.09.2012 №2225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25.12.2012 № 3416 «О внесении изменений в постановление администрации города Югорска от 29.07.2010 № 1364»;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от 26.12.2013 № 4251 «О внесении изменений в постановление администрации города Югорска от 29.07.2010 № 1364».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 Опубликовать постановление в газете «Югорский вестник» и разместить на официальном сайте администрации города Югорска.</w:t>
      </w:r>
    </w:p>
    <w:p w:rsidR="00C50CC4" w:rsidRDefault="00C50CC4" w:rsidP="00C50CC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 Настоящее постановление вступает в силу после его официального опубликования в газете «Югорский вестник», но не ранее 01.01.2014.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Бандурина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CC4" w:rsidRDefault="00C50CC4" w:rsidP="00C50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города Югорска                                                                         М.И.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Бодак</w:t>
      </w:r>
      <w:proofErr w:type="spellEnd"/>
    </w:p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0CC4" w:rsidRDefault="00C50CC4" w:rsidP="00C50C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408B9" w:rsidRDefault="00D408B9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0CC4" w:rsidRDefault="00C50CC4" w:rsidP="003767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 к постановлению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3767DC" w:rsidRPr="00D408B9" w:rsidRDefault="003767DC" w:rsidP="003767D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8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31 октября 2013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>3291</w:t>
      </w:r>
      <w:r w:rsidRPr="00D40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8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Муниципальная программа города Югорска «Энергосбережение и повышение энергетической эффективности города Югорска на 2014 –  2020 годы»</w:t>
      </w:r>
    </w:p>
    <w:p w:rsidR="003767DC" w:rsidRPr="003767DC" w:rsidRDefault="003767DC" w:rsidP="003767DC">
      <w:pPr>
        <w:pStyle w:val="a3"/>
        <w:jc w:val="center"/>
        <w:rPr>
          <w:rStyle w:val="FontStyle232"/>
          <w:b w:val="0"/>
          <w:bCs w:val="0"/>
        </w:rPr>
      </w:pPr>
      <w:r w:rsidRPr="003767DC">
        <w:rPr>
          <w:rStyle w:val="FontStyle232"/>
          <w:b w:val="0"/>
          <w:bCs w:val="0"/>
        </w:rPr>
        <w:t xml:space="preserve">(далее – муниципальная </w:t>
      </w:r>
      <w:r w:rsidR="00091BFE">
        <w:rPr>
          <w:rStyle w:val="FontStyle232"/>
          <w:b w:val="0"/>
          <w:bCs w:val="0"/>
        </w:rPr>
        <w:t>п</w:t>
      </w:r>
      <w:r w:rsidRPr="003767DC">
        <w:rPr>
          <w:rStyle w:val="FontStyle232"/>
          <w:b w:val="0"/>
          <w:bCs w:val="0"/>
        </w:rPr>
        <w:t>рограмма)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767DC">
        <w:rPr>
          <w:rStyle w:val="FontStyle232"/>
          <w:bCs w:val="0"/>
        </w:rPr>
        <w:t>Паспорт муниципальной программы</w:t>
      </w:r>
    </w:p>
    <w:tbl>
      <w:tblPr>
        <w:tblpPr w:leftFromText="180" w:rightFromText="180" w:vertAnchor="text" w:horzAnchor="margin" w:tblpXSpec="center" w:tblpY="508"/>
        <w:tblW w:w="9922" w:type="dxa"/>
        <w:tblLayout w:type="fixed"/>
        <w:tblLook w:val="0000" w:firstRow="0" w:lastRow="0" w:firstColumn="0" w:lastColumn="0" w:noHBand="0" w:noVBand="0"/>
      </w:tblPr>
      <w:tblGrid>
        <w:gridCol w:w="2551"/>
        <w:gridCol w:w="7371"/>
      </w:tblGrid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города Югорска на 2014 – 2020 годы</w:t>
            </w:r>
          </w:p>
        </w:tc>
      </w:tr>
      <w:tr w:rsidR="003767DC" w:rsidRPr="003767DC" w:rsidTr="002241DD">
        <w:trPr>
          <w:trHeight w:val="7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Югорска от 31.10.2013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№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3291 «О муниципальной программе «Энергосбережение и повышение энергетической эффективности города Югорска </w:t>
            </w:r>
            <w:r w:rsidR="00D408B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годы»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Департамент жилищно – коммунального и строительного комплекса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Югорска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топливно-энергетич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еских ресурсов в городе Югорске</w:t>
            </w:r>
          </w:p>
        </w:tc>
      </w:tr>
      <w:tr w:rsidR="003767DC" w:rsidRPr="003767DC" w:rsidTr="002241DD">
        <w:trPr>
          <w:trHeight w:val="33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муниципальной 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3. Развитие энергосбережения и повышение энергетической эффективности в системах коммунальной инфраструктуры.</w:t>
            </w:r>
          </w:p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4. Развитие энергосбережения и повышение энергетической эффективности в транспортном комплексе.</w:t>
            </w:r>
          </w:p>
        </w:tc>
      </w:tr>
      <w:tr w:rsidR="003767DC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7DC" w:rsidRPr="003767DC" w:rsidRDefault="003767DC" w:rsidP="00240B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7DC" w:rsidRPr="003767DC" w:rsidRDefault="00101D35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0B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5915D0" w:rsidRPr="003767DC" w:rsidTr="002241DD">
        <w:trPr>
          <w:trHeight w:val="26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муниципальной 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удельного расхода электрической энергии на снабжение органов  местного самоуправления и муниципальных учреждений (в расчете на 1 кв. 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площади) не более чем  35,2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расхода тепловой энергии на снабжение  органов  местного самоуправления и муниципальных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кв. метр общей площади) с 0,2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0,13 Гкал/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на снабжение  органов  местного самоуправления и муниципальных учреждений          (в расчете на 1 человека) </w:t>
            </w:r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8,3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/чел. до 3,0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на снабжение  органов  местного самоуправления и муниципальных учреждений          </w:t>
            </w: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(в расчете на 1 человека) </w:t>
            </w:r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3,2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/чел. до 1,5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удельного расхода природного газа на снабжение органов местного самоуправления и муниципальных учреждений           (в расчете на 1 человека) 0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./чел.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(контрактов), заключенных  органами  местного самоуправления и муниципальными учреждениями, к общему объему финансирования муниципальной программы с 0 до 93,2 %.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3C4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 (контрактов), заключенных  органами  местного самоуправления и муниципальными учреждениями с 0 до 1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электрической энергии в многоквартирных домах (в расчете на 1 кв. метр общей площади) не более чем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37,2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Снижение удельного расхода тепловой энергии в многоквартирных домах (в расчете на 1 кв. метр общей площади) с 0,2 до 0,16 Гкал/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холодной воды в многоквартирных домах (в расчете на 1 жителя)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28,0 до 24,1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горячей воды в многоквартирных домах (в расчете на 1 жителя)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19,5 до 14,9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природного газа в многоквартирных домах с иными системами теплоснабжения           (в расчете на 1 жителя)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109,0 до 66,0 куб./чел.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суммарного расхода энергетических ресурсов в многоквартирных домах с 0,03 до 0,02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удельного расхода природного газа в многоквартирных домах с индивидуальными системами газового отопления (в расчете на 1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метр общей площади) 0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выступлений в средствах массовой информации</w:t>
            </w:r>
            <w:r w:rsidRPr="003C4B3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  2,0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удельного расхода топлива на выработку тепловой энергии на котельных 0,2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./Гкал.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удельного расхода электрической энергии, используемой при передаче тепловой энергии в системах теплоснабжения с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41,2 до 34,0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доли потерь тепловой энергии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при ее передаче в общем объеме переданной тепловой энергии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более чем 26,8 %.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доли потерь воды при ее передаче в общем объеме переданной воды не более чем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6,1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энергии, используемой для передачи (транспортировки) воды в системах водоснабжения (на 1 куб. метр) не более чем 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0,92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энергии, используемой в системах водоотведения (на 1 куб. метр) не более чем 1,07 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удельного расхода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более чем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кВтч</w:t>
            </w:r>
            <w:proofErr w:type="spellEnd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gramStart"/>
            <w:r w:rsidRPr="003C4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spellEnd"/>
            <w:proofErr w:type="gramEnd"/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удельного расхода топлива на выработку тепловой энергии на тепловых электростанциях 0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т.у.т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высокоэкономичных по использованию моторного топлива и электрической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электрической энергией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5915D0" w:rsidRPr="005915D0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 образованием 0 ед.</w:t>
            </w:r>
          </w:p>
          <w:p w:rsidR="005915D0" w:rsidRPr="003C4B32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C4B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 до 1 ед.</w:t>
            </w:r>
            <w:proofErr w:type="gramEnd"/>
          </w:p>
          <w:p w:rsidR="005915D0" w:rsidRPr="005915D0" w:rsidRDefault="005915D0" w:rsidP="005915D0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B3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 0 до 1 ед.</w:t>
            </w:r>
          </w:p>
        </w:tc>
      </w:tr>
      <w:tr w:rsidR="005915D0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5D0" w:rsidRPr="003767DC" w:rsidTr="002241DD">
        <w:trPr>
          <w:trHeight w:val="33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proofErr w:type="gramEnd"/>
          </w:p>
          <w:p w:rsidR="005915D0" w:rsidRPr="003767DC" w:rsidRDefault="005915D0" w:rsidP="005915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5D0" w:rsidRPr="005915D0" w:rsidRDefault="005915D0" w:rsidP="00811BE5">
            <w:pPr>
              <w:pStyle w:val="a3"/>
              <w:ind w:firstLine="7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101 340,7  тыс. руб., в том числе по годам: 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46 338,4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4 310,0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4 310,0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32 402,3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2018 год –   4 860,0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4 060,0  тыс. руб.;</w:t>
            </w:r>
          </w:p>
          <w:p w:rsid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5 060,0  тыс. руб.</w:t>
            </w:r>
          </w:p>
          <w:p w:rsidR="00811BE5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В том числе из средств окружного бюджета в общем объеме             413,4 тыс. руб., в том числе по годам: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1BE5">
              <w:rPr>
                <w:rFonts w:ascii="Times New Roman" w:hAnsi="Times New Roman" w:cs="Times New Roman"/>
                <w:sz w:val="24"/>
                <w:szCs w:val="24"/>
              </w:rPr>
              <w:t xml:space="preserve">014 год –  </w:t>
            </w: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413,4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руб.;</w:t>
            </w:r>
          </w:p>
          <w:p w:rsidR="005915D0" w:rsidRPr="005915D0" w:rsidRDefault="00811BE5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     </w:t>
            </w:r>
            <w:r w:rsidR="005915D0" w:rsidRPr="005915D0">
              <w:rPr>
                <w:rFonts w:ascii="Times New Roman" w:hAnsi="Times New Roman" w:cs="Times New Roman"/>
                <w:sz w:val="24"/>
                <w:szCs w:val="24"/>
              </w:rPr>
              <w:t>0,0  тыс. руб.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          В том числе из средств бюджета города Югорска  в общем объеме 7 642,3 тыс. руб., в том числе по годам: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3 000,0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 500,0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 500,0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2 092,3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2018 год – 1 050,0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 250,0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 250,0  тыс. руб.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 xml:space="preserve">          В том числе из средств внебюджетных источников в общем объеме 93 285,0 тыс. руб., в том числе по годам: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2014 год – 42 925,0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2015 год –   3 810,0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2016 год –   3 810,0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2017 год – 30 310,0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2018 год –   3 810,0  тыс. руб.;</w:t>
            </w:r>
          </w:p>
          <w:p w:rsidR="005915D0" w:rsidRPr="005915D0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2019 год –   3 810,0  тыс. руб.;</w:t>
            </w:r>
          </w:p>
          <w:p w:rsidR="005915D0" w:rsidRPr="003767DC" w:rsidRDefault="005915D0" w:rsidP="005915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5D0">
              <w:rPr>
                <w:rFonts w:ascii="Times New Roman" w:hAnsi="Times New Roman" w:cs="Times New Roman"/>
                <w:sz w:val="24"/>
                <w:szCs w:val="24"/>
              </w:rPr>
              <w:t>2020 год –   4 810,0  тыс. руб.</w:t>
            </w:r>
          </w:p>
        </w:tc>
      </w:tr>
      <w:bookmarkEnd w:id="1"/>
    </w:tbl>
    <w:p w:rsidR="003767DC" w:rsidRDefault="003767DC" w:rsidP="003767DC">
      <w:pPr>
        <w:pStyle w:val="a3"/>
        <w:rPr>
          <w:rStyle w:val="FontStyle232"/>
          <w:b w:val="0"/>
          <w:bCs w:val="0"/>
        </w:rPr>
      </w:pPr>
    </w:p>
    <w:p w:rsidR="00091BFE" w:rsidRPr="003767DC" w:rsidRDefault="00091BFE" w:rsidP="003767DC">
      <w:pPr>
        <w:pStyle w:val="a3"/>
        <w:rPr>
          <w:rStyle w:val="FontStyle232"/>
          <w:b w:val="0"/>
          <w:bCs w:val="0"/>
        </w:rPr>
      </w:pPr>
    </w:p>
    <w:p w:rsidR="003767DC" w:rsidRPr="003767DC" w:rsidRDefault="003767DC" w:rsidP="003767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7DC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социально-экономического развития города Югорска</w:t>
      </w:r>
    </w:p>
    <w:p w:rsidR="00811BE5" w:rsidRPr="00811BE5" w:rsidRDefault="0048033E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Toc290551831"/>
      <w:bookmarkStart w:id="3" w:name="_Toc291600100"/>
      <w:bookmarkStart w:id="4" w:name="_Toc291837767"/>
      <w:bookmarkStart w:id="5" w:name="_Toc314052697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Состояние сферы социально-экономического развития города Югорска представлено на момент формирования программы.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23 ноября 2009 года принят Федеральный закон № 261-ФЗ «Об энергосбережении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Федерации». Действие настоящего Федерального закона распространяется на деятельность, связанную с использованием, производством и передачей энергетических ресурсов и затрагивает непосредственно сферу жилищно-коммунального комплекса. 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Жилищно-коммунальный комплекс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- Югре до сих пор является зоной повышенных социально-экономических и политических рисков. Остро стоит задача повышения энергетической эффективности, снижения расходов энергетических ресурсов при предоставлении и потреблении коммунальных услуг.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Основными проблемами в повышении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является высокий физический износ коммунальной инфраструктуры.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На территории города Югорска расположено 370  многоквартирных домов (далее-МКД) общей площадью жилых и не жилых помещений 783,70 тыс. кв. метров, в том числе  44 дома блокированной застройки  (Форма № 1 – жилфонд за 2016 год).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По проценту износа: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- от 0 до 30% - 173 МКД общей площадью 366,76 тыс. кв. м;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- от 31% до 65% - 90 МКД общей площадью 190,80 тыс.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- от 66% до 70% - 96 МКД общей площадью 203,52 тыс. кв. м;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Свыше 70%  - 11 МКД общей площадью 23,32 тыс. кв. 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Удельное потребление энергоресурсов в жилом секторе составляет (базовые показатели): 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тепловой энергии – 0,229 Гкал/кв. м в год, что ниже среднего значения по Ханты-Мансийскому автономному округу-Югре;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27,48 м3 воды на человека в сутки, что находится в пределах нормативов водопотребления;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электрической энергии – 902,89 кВт*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/чел в год, что ниже среднего по Ханты-Мансийскому автономному округу-Югре. 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На момент формирования программы основной объем услуг теплоснабжения и горячего водоснабжения городу предоставляло общество с ограниченной ответственностью «Югорскэнергогаз» (далее-ООО «Югорскэнергогаз»), на балансе которого было 30 городских котельных (КПД котлов в среднем 86%), протяженность сетей теплоснабжения – 110,8 км, в том числе ветхих 64,3км.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С 2014 года услуги теплоснабжения и горячего водоснабжения предоставляет муниципальное унитарное предприятие «Югорскэнергогаз»  (далее-МУП «Югорскэнергогаз»). В эксплуатации у МУП «Югорскэнергогаз» находится 27 котельных, 106,3 км тепловых сетей (в двухтрубном исчислении). По данным ежегодного мониторинга износ котельных составляет 71%, износ тепловых сетей – 51% (основание – отчетные формы мониторинга «Информация о состоянии котельных установок», «Информация о состоянии тепловых сетей»).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На момент формирования программы водоснабжение и услуги канализации в большей части осуществляло ООО «Югорскэнергогаз», в  эксплуатации которого в городе Югорске 38 скважин: 26 эксплуатационных, 12 наблюдательных. Протяженность водопроводных сетей – 262,4км, в том числе ветхих 191,5км.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С 2014 года услуги водоснабжения и канализации предоставляет МУП «Югорскэнергогаз». По состоянию на 01.01.2017:</w:t>
      </w:r>
    </w:p>
    <w:p w:rsidR="00811BE5" w:rsidRPr="00811BE5" w:rsidRDefault="00811BE5" w:rsidP="00811BE5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протяженность водопроводных сетей – 262,36 км, износ-55%;</w:t>
      </w:r>
    </w:p>
    <w:p w:rsidR="00811BE5" w:rsidRPr="00811BE5" w:rsidRDefault="00811BE5" w:rsidP="00811BE5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протяженность сетей водоотведения ─213,97 км, износ-55%.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E5">
        <w:rPr>
          <w:rFonts w:ascii="Times New Roman" w:eastAsia="Times New Roman" w:hAnsi="Times New Roman" w:cs="Times New Roman"/>
          <w:sz w:val="24"/>
          <w:szCs w:val="24"/>
        </w:rPr>
        <w:tab/>
        <w:t xml:space="preserve">В 2012 году в ООО «Югорскэнергогаз» проведен энергетический аудит. По результатам 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энергоаудита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был сделан вывод, что системы находятся в удовлетворительном состоянии.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Приэтом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предприятию даны рекомендации по повышению эффективности использования топливно-энергетических ресурсов, путем проведения энергосберегающих мероприятий.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Электроснабжение города Югорска осуществляет ОАО «Югорский филиал ЮТЭК», компания занимается передачей электрической энергии по сетям 0,4-6-10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всем потребителям города.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Обслуживание сетей осуществляет Советский филиал АО «ЮРЭСК». Протяженность электрических сетей – 915,56км, в том числе ветхих 457,78км.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Основными потребителями электроэнергии в городе являются: торгово-промышленные предприятия; административные здания и жилая застройка.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энергосистема города Югорска находится в удовлетворительном состоянии. Особого внимания на сегодняшний день требуют инженерные сети. Ключевые базовые  показатели, характеризующие состояние энергосистемы города следующие: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потери в электрических сетях составляют 11,17 %;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удельный расход топлива при производстве тепловой энергии составляет 164,05кг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у.т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>./Гкал, что несколько выше требуемого уровня;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утечка и неучтенный расход воды в системе водоснабжения составил 48,27%;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удельный расход электрической энергии на подъем и перекачку воды составил 0,85 кВт*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>/куб. м.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BE5"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Согласно требованиям Федерального закона от 23.11.2009 № 261-ФЗ «Об энергосбережении </w:t>
      </w:r>
      <w:proofErr w:type="gramStart"/>
      <w:r w:rsidRPr="00811BE5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начиная с 1 января 2010 года бюджетные учреждения обязаны обеспечить снижение в сопоставимых условиях объема потребленных ими энергетических ресурсов, в течение пяти лет не менее чем на пятнадцать процентов от фактически потребленного ими в 2009 году каждого из энергетических ресурсов с ежегодным снижением такого объема не менее чем на три процента. С целью выявления потенциала энергосбережения в 2010-2011 годах проведены энергетические обследования всех муниципальных учреждений города, а так же 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 зданий органов местного самоуправления. С учетом рекомендаций учреждениями разработаны программы энергосбережения и повышения энергетической эффективности, которые начали частично реализовываться в 2011 году.</w:t>
      </w:r>
    </w:p>
    <w:p w:rsidR="00811BE5" w:rsidRPr="00811BE5" w:rsidRDefault="00811BE5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11BE5">
        <w:rPr>
          <w:rFonts w:ascii="Times New Roman" w:eastAsia="Times New Roman" w:hAnsi="Times New Roman" w:cs="Times New Roman"/>
          <w:sz w:val="24"/>
          <w:szCs w:val="24"/>
        </w:rPr>
        <w:t xml:space="preserve">Удельное потребление энергоресурсов в бюджетной сфере составляет (базовые показатели): 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тепловой энергии - 0,16 Гкал/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>. в год, что существенно ниже среднего удельного теплопотребления объектами бюджетной сферы Ханты-Мансийского автономного округа-Югры;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электрической энергии - 39,5 кВт*час/</w:t>
      </w:r>
      <w:proofErr w:type="spellStart"/>
      <w:r w:rsidRPr="00811BE5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811BE5">
        <w:rPr>
          <w:rFonts w:ascii="Times New Roman" w:eastAsia="Times New Roman" w:hAnsi="Times New Roman" w:cs="Times New Roman"/>
          <w:sz w:val="24"/>
          <w:szCs w:val="24"/>
        </w:rPr>
        <w:t>. в год, что существенно ниже среднего удельного электропотребления объектами бюджетной сферы Ханты-Мансийского автономного округа-Югры;</w:t>
      </w:r>
    </w:p>
    <w:p w:rsidR="00811BE5" w:rsidRPr="00811BE5" w:rsidRDefault="00811BE5" w:rsidP="00811BE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11BE5">
        <w:rPr>
          <w:rFonts w:ascii="Times New Roman" w:eastAsia="Times New Roman" w:hAnsi="Times New Roman" w:cs="Times New Roman"/>
          <w:sz w:val="24"/>
          <w:szCs w:val="24"/>
        </w:rPr>
        <w:t>горячей и холодной воды -0,92 м3 и 2,65 м3 в год на 1 человека населения.</w:t>
      </w:r>
    </w:p>
    <w:p w:rsidR="00811BE5" w:rsidRPr="00811BE5" w:rsidRDefault="002A7C8F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Для решения вопроса повышения </w:t>
      </w:r>
      <w:proofErr w:type="spell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 города Югорска возможно применение комплексного подхода, позволяющего охватить процессом энергосбережения все сферы экономики, объединив усилия органов местного самоуправления, предприятий, организаций и населения, с привлечением средств внебюджетных источников, что требует использования программно-целевого метода.</w:t>
      </w:r>
    </w:p>
    <w:p w:rsidR="00811BE5" w:rsidRPr="00811BE5" w:rsidRDefault="002A7C8F" w:rsidP="00811BE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направлена на активизацию практических действий в сфере энергосбережения с целью повышения уровня </w:t>
      </w:r>
      <w:proofErr w:type="spell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 города и реализации мер государственной политики энергосбережения </w:t>
      </w:r>
      <w:proofErr w:type="gram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="00811BE5" w:rsidRPr="00811BE5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Югре. </w:t>
      </w:r>
    </w:p>
    <w:p w:rsidR="00376B55" w:rsidRPr="003767DC" w:rsidRDefault="00376B55" w:rsidP="00811B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2878F3" w:rsidRDefault="003767DC" w:rsidP="002878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8F3">
        <w:rPr>
          <w:rFonts w:ascii="Times New Roman" w:hAnsi="Times New Roman" w:cs="Times New Roman"/>
          <w:b/>
          <w:sz w:val="24"/>
          <w:szCs w:val="24"/>
        </w:rPr>
        <w:t>Раздел 2. Цели,  задачи и показатели  их достижения</w:t>
      </w:r>
    </w:p>
    <w:bookmarkEnd w:id="2"/>
    <w:bookmarkEnd w:id="3"/>
    <w:bookmarkEnd w:id="4"/>
    <w:bookmarkEnd w:id="5"/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31C3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25D21">
        <w:rPr>
          <w:rFonts w:ascii="Times New Roman" w:hAnsi="Times New Roman" w:cs="Times New Roman"/>
          <w:sz w:val="24"/>
          <w:szCs w:val="24"/>
        </w:rPr>
        <w:t>п</w:t>
      </w:r>
      <w:r w:rsidRPr="003767DC">
        <w:rPr>
          <w:rFonts w:ascii="Times New Roman" w:hAnsi="Times New Roman" w:cs="Times New Roman"/>
          <w:sz w:val="24"/>
          <w:szCs w:val="24"/>
        </w:rPr>
        <w:t>рограммы является повышение эффективности использования топливно-энергетических ресурсов в городе Югорске.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цели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обеспечено путем решения следующих задач</w:t>
      </w:r>
      <w:r w:rsidRPr="003767DC">
        <w:rPr>
          <w:rFonts w:ascii="Times New Roman" w:hAnsi="Times New Roman" w:cs="Times New Roman"/>
          <w:sz w:val="24"/>
          <w:szCs w:val="24"/>
        </w:rPr>
        <w:t>:</w:t>
      </w:r>
    </w:p>
    <w:p w:rsidR="003767DC" w:rsidRPr="003767DC" w:rsidRDefault="002878F3" w:rsidP="002878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767DC" w:rsidRPr="003767DC">
        <w:rPr>
          <w:rFonts w:ascii="Times New Roman" w:hAnsi="Times New Roman" w:cs="Times New Roman"/>
          <w:sz w:val="24"/>
          <w:szCs w:val="24"/>
        </w:rPr>
        <w:t>Таблица 1</w:t>
      </w:r>
    </w:p>
    <w:p w:rsidR="003767DC" w:rsidRPr="003767DC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3767DC" w:rsidRPr="003767DC" w:rsidTr="002878F3">
        <w:tc>
          <w:tcPr>
            <w:tcW w:w="4785" w:type="dxa"/>
          </w:tcPr>
          <w:p w:rsidR="003767DC" w:rsidRPr="003767DC" w:rsidRDefault="003767DC" w:rsidP="002878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5246" w:type="dxa"/>
          </w:tcPr>
          <w:p w:rsidR="003767DC" w:rsidRPr="003767DC" w:rsidRDefault="003767DC" w:rsidP="00B31C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Обоснование поставленной задачи на предмет соответствия заявленной цели</w:t>
            </w:r>
          </w:p>
        </w:tc>
      </w:tr>
      <w:tr w:rsidR="003767DC" w:rsidRPr="003767DC" w:rsidTr="00616448">
        <w:trPr>
          <w:trHeight w:val="834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1. Развитие энергосбережения и повышение энергетической эффективности в муниципальном секторе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Создание условий, обеспечивающих максимально эффективное использование потенциала энергетического сектора и </w:t>
            </w:r>
            <w:proofErr w:type="gramStart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топливо-энергетических</w:t>
            </w:r>
            <w:proofErr w:type="gramEnd"/>
            <w:r w:rsidRPr="003767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ресурсов при едином подходе к снижению удельных показателей энергопотребления, для перехода на более высокий уровень в сфере энергосбережения и повышения качества жизни населения города</w:t>
            </w:r>
            <w:r w:rsidR="00125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Югорска</w:t>
            </w: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2. Развитие энергосбережения и повышение энергетической эффективности в жилищном фонде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энергосбережения и повышение </w:t>
            </w:r>
            <w:proofErr w:type="spellStart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системах коммунальной инфраструктуры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DC" w:rsidRPr="003767DC" w:rsidTr="002878F3">
        <w:trPr>
          <w:trHeight w:val="870"/>
        </w:trPr>
        <w:tc>
          <w:tcPr>
            <w:tcW w:w="4785" w:type="dxa"/>
          </w:tcPr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DC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энергосбережения и повышение энергетической эффективности в транспортном комплексе </w:t>
            </w:r>
          </w:p>
          <w:p w:rsidR="003767DC" w:rsidRPr="003767DC" w:rsidRDefault="003767DC" w:rsidP="00B31C3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</w:tcPr>
          <w:p w:rsidR="003767DC" w:rsidRPr="003767DC" w:rsidRDefault="003767DC" w:rsidP="00376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DC" w:rsidRPr="002878F3" w:rsidRDefault="003767DC" w:rsidP="003767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Достижение целей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определяется целевыми значениями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перечень которых представлен в таблице  3.</w:t>
      </w:r>
    </w:p>
    <w:p w:rsid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Состав целевых показателей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рограммы определен, исходя из принципа необходимости и достаточности информации для характеристики достижения цели и решения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рограммы, а так же соответствует требованиям 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F14E32" w:rsidRDefault="00F14E32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F14E32" w:rsidRPr="003767DC" w:rsidRDefault="00F14E32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 xml:space="preserve">Целевые показатели в муниципальном секторе: 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на снабжение органов местного самоуправления и муниципальных учреждений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3767DC" w:rsidRPr="003767DC" w:rsidRDefault="003767DC" w:rsidP="002878F3">
      <w:pPr>
        <w:pStyle w:val="a3"/>
        <w:numPr>
          <w:ilvl w:val="0"/>
          <w:numId w:val="11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на снабжение органов местного самоуправления и муниципальных учреждений (в расчете на 1 человека)</w:t>
      </w:r>
    </w:p>
    <w:p w:rsidR="003767DC" w:rsidRPr="003767DC" w:rsidRDefault="003767DC" w:rsidP="002878F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работников (потребителей) муниципальных учреждений и органов местного  самоуправления (определяется как отношение соответствующего потребленного энергетического ресурса, воды к фактически занимаемой площади, либо к фактическому количеству работников учреждени</w:t>
      </w: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я(</w:t>
      </w:r>
      <w:proofErr w:type="gram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потребителей)). 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энергосервисных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 рассчитывается по результатам исполнения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энергосервисного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контракта.  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«Количество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энергосервисных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договоров (контрактов), заключенных органами местного самоуправления и муниципальными учреждениями»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рассчитывается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 результатам мониторинга заключения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энергосервисных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контрактов муниципальными учреждениями, органами местного самоуправления.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жилищном фонде: 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тепловой энергии в многоквартирных домах (в расчете на 1 кв. 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холодной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горячей воды в многоквартирных домах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иными системами теплоснабжения (в расчете на 1 жителя);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природного газа в многоквартирных домах с индивидуальными системами газового отопления  (в расчете на 1 кв.</w:t>
      </w:r>
      <w:r w:rsidR="00B8158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метр общей площади);</w:t>
      </w:r>
    </w:p>
    <w:p w:rsidR="003767DC" w:rsidRPr="003767DC" w:rsidRDefault="003767DC" w:rsidP="002878F3">
      <w:pPr>
        <w:pStyle w:val="a3"/>
        <w:numPr>
          <w:ilvl w:val="0"/>
          <w:numId w:val="1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суммарный расход энергетических ресурсов в многоквартирных домах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рассчитываются по результатам проведения мониторинга потребления энергетических ресурсов и воды, фактически занимаемой площади, фактического количества человек (жителей) используемых данный ресурс многоквартирными домами города (определяется как отношение соответствующего потребленного энергетического ресурса, воды к фактически занимаемой площади, либо к фактическому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количеству человек (жителей)).</w:t>
      </w:r>
    </w:p>
    <w:p w:rsidR="003767DC" w:rsidRPr="002878F3" w:rsidRDefault="003767DC" w:rsidP="002878F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Целевой показатель «Количество выступлений в </w:t>
      </w:r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средствах массовой информации (дале</w:t>
      </w:r>
      <w:proofErr w:type="gramStart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>е-</w:t>
      </w:r>
      <w:proofErr w:type="gramEnd"/>
      <w:r w:rsidR="0061644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СМИ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)</w:t>
      </w:r>
      <w:r w:rsidRPr="00BA5CA2">
        <w:rPr>
          <w:rFonts w:ascii="Times New Roman" w:eastAsia="Batang" w:hAnsi="Times New Roman" w:cs="Times New Roman"/>
          <w:sz w:val="24"/>
          <w:szCs w:val="24"/>
          <w:lang w:eastAsia="ko-KR"/>
        </w:rPr>
        <w:t>, посвященных информированию и пропаганде среди населения города Югорска энергосбережения и повышения энергетической эффективности»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определяется  </w:t>
      </w:r>
      <w:r w:rsidRPr="003767DC">
        <w:rPr>
          <w:rFonts w:ascii="Times New Roman" w:hAnsi="Times New Roman" w:cs="Times New Roman"/>
          <w:sz w:val="24"/>
          <w:szCs w:val="24"/>
        </w:rPr>
        <w:t>по данным административного учета.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Целевые показатели  в системах коммунальной инфраструктуры: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топлива на выработку тепловой энергии на тепловых электростанциях; 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топлива на выработку тепловой энергии на котельных;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тепловой энергии при ее передаче в общем объеме переданной тепловой энергии;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доля потерь воды при ее передаче в общем объеме переданной воды;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удельный расход электрической энергии, используемой для передачи (транспортировки) воды в системах водоснабжения 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удельный расход электрической энергии, используемой в системах водоотведения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(на 1 куб. метр);</w:t>
      </w:r>
    </w:p>
    <w:p w:rsidR="003767DC" w:rsidRPr="003767DC" w:rsidRDefault="003767DC" w:rsidP="002878F3">
      <w:pPr>
        <w:pStyle w:val="a3"/>
        <w:numPr>
          <w:ilvl w:val="0"/>
          <w:numId w:val="13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определяются путем мониторинга данных предприятий города о фактическом потреблении, выработке, потреблении энергетических ресурсов, так же с использование статистических отчетов 1-водопровод «Сведения о работе водопровода (отдельной водопроводной сети)», 1-тепло «Сведения о снабжении </w:t>
      </w:r>
      <w:proofErr w:type="spell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теплоэнергией</w:t>
      </w:r>
      <w:proofErr w:type="spellEnd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», утвержденных Приказом Росстата от 20.08.2008 № 200 и формой </w:t>
      </w:r>
      <w:r w:rsidRPr="003767DC">
        <w:rPr>
          <w:rFonts w:ascii="Times New Roman" w:eastAsia="Times New Roman" w:hAnsi="Times New Roman" w:cs="Times New Roman"/>
          <w:sz w:val="24"/>
          <w:szCs w:val="24"/>
        </w:rPr>
        <w:t>№1-КХ «Сведения о благоустройстве городских населенных пунктов за 20_ год», утвержденной Приказом Росстата от 03.08.2011 № 343.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</w:t>
      </w:r>
      <w:proofErr w:type="gramEnd"/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Целевые показатели в транспортном комплексе: 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электрической энергией;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</w:t>
      </w:r>
      <w:r w:rsidR="00B043DD">
        <w:rPr>
          <w:rFonts w:ascii="Times New Roman" w:eastAsia="Batang" w:hAnsi="Times New Roman" w:cs="Times New Roman"/>
          <w:sz w:val="24"/>
          <w:szCs w:val="24"/>
          <w:lang w:eastAsia="ko-KR"/>
        </w:rPr>
        <w:t>е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образованием;</w:t>
      </w:r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</w:r>
      <w:proofErr w:type="gramEnd"/>
    </w:p>
    <w:p w:rsidR="003767DC" w:rsidRPr="003767DC" w:rsidRDefault="003767DC" w:rsidP="002878F3">
      <w:pPr>
        <w:pStyle w:val="a3"/>
        <w:numPr>
          <w:ilvl w:val="0"/>
          <w:numId w:val="1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</w:r>
    </w:p>
    <w:p w:rsidR="003767DC" w:rsidRPr="003767DC" w:rsidRDefault="003767DC" w:rsidP="002878F3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определяются путем проведения мониторинга используемых транспортных средств органами местного самоуправления, муниципальными учреждениями и муниципальными унитарными предприятиями.</w:t>
      </w:r>
    </w:p>
    <w:p w:rsidR="002241DD" w:rsidRPr="004A1664" w:rsidRDefault="003767DC" w:rsidP="004A1664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  <w:sectPr w:rsidR="002241DD" w:rsidRPr="004A1664" w:rsidSect="002877B2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мероприятий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будет способствовать сокращению удельного потребления топливно-энергетических ресурсов в организациях муниципального сектора и реального сектора экономики, а так же достижению общих целевых показателей  в области энергосбережения и повышения энергетической эффективности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</w:t>
      </w:r>
      <w:r w:rsidR="00B31C35">
        <w:rPr>
          <w:rFonts w:ascii="Times New Roman" w:eastAsia="Batang" w:hAnsi="Times New Roman" w:cs="Times New Roman"/>
          <w:sz w:val="24"/>
          <w:szCs w:val="24"/>
          <w:lang w:eastAsia="ko-KR"/>
        </w:rPr>
        <w:t>т</w:t>
      </w:r>
      <w:r w:rsidR="00583328">
        <w:rPr>
          <w:rFonts w:ascii="Times New Roman" w:eastAsia="Batang" w:hAnsi="Times New Roman" w:cs="Times New Roman"/>
          <w:sz w:val="24"/>
          <w:szCs w:val="24"/>
          <w:lang w:eastAsia="ko-KR"/>
        </w:rPr>
        <w:t>аблица 2)</w:t>
      </w:r>
      <w:r w:rsidRPr="003767DC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tbl>
      <w:tblPr>
        <w:tblpPr w:leftFromText="180" w:rightFromText="180" w:vertAnchor="text" w:horzAnchor="margin" w:tblpY="-6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407"/>
        <w:gridCol w:w="1275"/>
        <w:gridCol w:w="1417"/>
        <w:gridCol w:w="697"/>
        <w:gridCol w:w="709"/>
        <w:gridCol w:w="709"/>
        <w:gridCol w:w="709"/>
        <w:gridCol w:w="850"/>
        <w:gridCol w:w="709"/>
        <w:gridCol w:w="709"/>
        <w:gridCol w:w="2126"/>
      </w:tblGrid>
      <w:tr w:rsidR="0085224B" w:rsidRPr="0085224B" w:rsidTr="0085224B">
        <w:trPr>
          <w:trHeight w:val="420"/>
        </w:trPr>
        <w:tc>
          <w:tcPr>
            <w:tcW w:w="1513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01D35" w:rsidRDefault="0085224B" w:rsidP="00101D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lastRenderedPageBreak/>
              <w:t xml:space="preserve">   </w:t>
            </w:r>
            <w:r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4A1664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             </w:t>
            </w:r>
            <w:r w:rsidR="00101D3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Таблица 2</w:t>
            </w:r>
          </w:p>
          <w:p w:rsidR="0085224B" w:rsidRPr="0085224B" w:rsidRDefault="00101D35" w:rsidP="00101D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Перечень ц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елевы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показател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ей </w:t>
            </w:r>
            <w:r w:rsidR="0085224B" w:rsidRPr="0085224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в области энергосбережения и повышен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ия энергетической эффективности</w:t>
            </w:r>
          </w:p>
        </w:tc>
      </w:tr>
      <w:tr w:rsidR="0085224B" w:rsidRPr="0085224B" w:rsidTr="00101D35">
        <w:trPr>
          <w:trHeight w:val="33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101D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 w:rsidR="00391FFA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01D3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целевого показателя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целевых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результатов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5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целевого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по годам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EC7103" w:rsidRDefault="0085224B" w:rsidP="00EC71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 w:rsidR="00101D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85224B" w:rsidRPr="0085224B" w:rsidTr="00101D35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bCs/>
                <w:color w:val="000080"/>
                <w:sz w:val="20"/>
                <w:szCs w:val="20"/>
              </w:rPr>
            </w:pPr>
          </w:p>
        </w:tc>
      </w:tr>
      <w:tr w:rsidR="0085224B" w:rsidRPr="0085224B" w:rsidTr="00101D35">
        <w:trPr>
          <w:trHeight w:val="13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85224B" w:rsidRPr="0085224B" w:rsidTr="00101D35">
        <w:trPr>
          <w:trHeight w:val="122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0C40C7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85224B" w:rsidRPr="0085224B" w:rsidTr="00101D35">
        <w:trPr>
          <w:trHeight w:val="98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109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61C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561C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561CCA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85224B" w:rsidRPr="0085224B" w:rsidTr="00101D35">
        <w:trPr>
          <w:trHeight w:val="1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10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98,8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7460EE" w:rsidP="008522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  <w:r w:rsidR="00A4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A46FE0" w:rsidP="007460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6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224B" w:rsidRPr="0085224B" w:rsidTr="00101D35">
        <w:trPr>
          <w:trHeight w:val="41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EC7103" w:rsidRDefault="0085224B" w:rsidP="00EC7103">
            <w:pPr>
              <w:pStyle w:val="a3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общем объеме энергетических ресурсов, производимых на территории муниципального образования</w:t>
            </w:r>
            <w:proofErr w:type="gramStart"/>
            <w:r w:rsidRPr="00EC71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4B" w:rsidRPr="0085224B" w:rsidRDefault="0085224B" w:rsidP="0098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5224B" w:rsidRPr="0085224B" w:rsidTr="00852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134" w:type="dxa"/>
            <w:gridSpan w:val="12"/>
            <w:tcBorders>
              <w:left w:val="nil"/>
              <w:bottom w:val="nil"/>
              <w:right w:val="nil"/>
            </w:tcBorders>
          </w:tcPr>
          <w:p w:rsidR="0085224B" w:rsidRPr="0085224B" w:rsidRDefault="0085224B" w:rsidP="00101D35">
            <w:pPr>
              <w:pStyle w:val="21"/>
              <w:ind w:left="-567"/>
              <w:jc w:val="both"/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</w:pPr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85224B">
              <w:rPr>
                <w:rFonts w:eastAsia="Calibri"/>
                <w:b w:val="0"/>
                <w:caps w:val="0"/>
                <w:sz w:val="20"/>
                <w:szCs w:val="20"/>
                <w:lang w:eastAsia="en-US"/>
              </w:rPr>
              <w:t>гра</w:t>
            </w:r>
            <w:proofErr w:type="spellEnd"/>
          </w:p>
        </w:tc>
      </w:tr>
    </w:tbl>
    <w:p w:rsidR="00EC7103" w:rsidRPr="00EC7103" w:rsidRDefault="00EC7103" w:rsidP="00EC7103">
      <w:pPr>
        <w:rPr>
          <w:rFonts w:ascii="Times New Roman" w:hAnsi="Times New Roman" w:cs="Times New Roman"/>
          <w:sz w:val="20"/>
          <w:szCs w:val="20"/>
        </w:rPr>
        <w:sectPr w:rsidR="00EC7103" w:rsidRPr="00EC7103" w:rsidSect="002241D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34717" w:rsidRPr="00A34717" w:rsidRDefault="00A34717" w:rsidP="00A347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Характеристика основных мероприятий </w:t>
      </w:r>
      <w:r w:rsidR="00B31C3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A3471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Реализация поставленных целей и решение задач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рамках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муниципальной 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предполагается реализация мероприятий, направленных на уменьшение потребления энергетических ресурсов в различных отраслях экономики, муниципальном секторе и жилищно-коммунальном комплексе города Югорска.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Описание мероприятий: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1 «Развитие энергосбережения и повышение энергетической эффективности в муниципальном секторе» предполагает реализацию мероприятия «Внедрение энергосберегающих технологий в муниципальной сфере»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В </w:t>
      </w:r>
      <w:proofErr w:type="gramStart"/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рамках</w:t>
      </w:r>
      <w:proofErr w:type="gramEnd"/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данного мероприятия планируется: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проведение повторных обязательных энергетических обследований муниципальных учреждений; 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повышение </w:t>
      </w:r>
      <w:proofErr w:type="spell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энергоэффективности</w:t>
      </w:r>
      <w:proofErr w:type="spell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освещением);</w:t>
      </w:r>
      <w:proofErr w:type="gramEnd"/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модернизация и реконструкция сетей водоснабжения, канализации, теплоснабжения и электроснабжения;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установка (замена) автоматизированных узлов регулирования тепловой энергии с установкой частотного регулирования приводов насосов;</w:t>
      </w:r>
    </w:p>
    <w:p w:rsidR="00A34717" w:rsidRPr="00A34717" w:rsidRDefault="00A34717" w:rsidP="00A34717">
      <w:pPr>
        <w:pStyle w:val="a3"/>
        <w:numPr>
          <w:ilvl w:val="0"/>
          <w:numId w:val="22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обучение, участие в мероприятиях по энергосбережению ответственных в области энергосбережения.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2 «Развитие энергосбережения и повышение энергетической эффективности в жилищном фонде» предполагает реализацию двух мероприятий, направленных на э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кономию энергетических ресурсов: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«Внедрение энергосберегающих техн</w:t>
      </w:r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ологий в многоквартирных домах» </w:t>
      </w:r>
      <w:r w:rsidR="00B66CBC">
        <w:rPr>
          <w:rFonts w:ascii="Times New Roman" w:eastAsia="Batang" w:hAnsi="Times New Roman" w:cs="Times New Roman"/>
          <w:sz w:val="24"/>
          <w:szCs w:val="24"/>
          <w:lang w:eastAsia="ko-KR"/>
        </w:rPr>
        <w:t>включает: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систем электроснабжения в многоквартирных домах, в том числе замена ламп накаливания на энергосберегающие, установка датчиков движения в подъездах;</w:t>
      </w:r>
    </w:p>
    <w:p w:rsidR="00A34717" w:rsidRPr="00A34717" w:rsidRDefault="00A34717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дверей;</w:t>
      </w:r>
    </w:p>
    <w:p w:rsidR="00A34717" w:rsidRPr="00A34717" w:rsidRDefault="00B66CBC" w:rsidP="00A34717">
      <w:pPr>
        <w:pStyle w:val="a3"/>
        <w:numPr>
          <w:ilvl w:val="0"/>
          <w:numId w:val="24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установку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поквартирных и общедомовых узло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в учета в многоквартирных домах;</w:t>
      </w:r>
    </w:p>
    <w:p w:rsidR="00A34717" w:rsidRPr="00A34717" w:rsidRDefault="00976673" w:rsidP="00976673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proofErr w:type="gramStart"/>
      <w:r w:rsidR="00125D2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мероприятие 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«Информационная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Югорск»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включает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, в том числе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разработку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предоставление предприятиями к сведению собственников помещений в м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ногоквартирных домах предложений</w:t>
      </w:r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</w:t>
      </w:r>
      <w:proofErr w:type="gramEnd"/>
      <w:r w:rsidR="00A34717"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сроков окупаемости предполагаемых мероприятий.</w:t>
      </w:r>
    </w:p>
    <w:p w:rsidR="0037688C" w:rsidRPr="000C385B" w:rsidRDefault="0037688C" w:rsidP="0037688C">
      <w:pPr>
        <w:pStyle w:val="a3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C38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Задача 3 «Развитие энергосбережения и повышение </w:t>
      </w:r>
      <w:proofErr w:type="spellStart"/>
      <w:r w:rsidRPr="000C385B">
        <w:rPr>
          <w:rFonts w:ascii="Times New Roman" w:eastAsia="Batang" w:hAnsi="Times New Roman" w:cs="Times New Roman"/>
          <w:sz w:val="24"/>
          <w:szCs w:val="24"/>
          <w:lang w:eastAsia="ko-KR"/>
        </w:rPr>
        <w:t>энергоэффективности</w:t>
      </w:r>
      <w:proofErr w:type="spellEnd"/>
      <w:r w:rsidRPr="000C385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 системах коммунальной инфраструктуры» предполагает реализацию мероприятия «Внедрение энергосберегающих мероприятий в системах тепл</w:t>
      </w:r>
      <w:proofErr w:type="gramStart"/>
      <w:r w:rsidRPr="000C385B">
        <w:rPr>
          <w:rFonts w:ascii="Times New Roman" w:eastAsia="Batang" w:hAnsi="Times New Roman" w:cs="Times New Roman"/>
          <w:sz w:val="24"/>
          <w:szCs w:val="24"/>
          <w:lang w:eastAsia="ko-KR"/>
        </w:rPr>
        <w:t>о-</w:t>
      </w:r>
      <w:proofErr w:type="gramEnd"/>
      <w:r w:rsidRPr="000C385B">
        <w:rPr>
          <w:rFonts w:ascii="Times New Roman" w:eastAsia="Batang" w:hAnsi="Times New Roman" w:cs="Times New Roman"/>
          <w:sz w:val="24"/>
          <w:szCs w:val="24"/>
          <w:lang w:eastAsia="ko-KR"/>
        </w:rPr>
        <w:t>, водо-, электроснабжения и водоотведения», которое в себя включает:</w:t>
      </w:r>
    </w:p>
    <w:p w:rsidR="0037688C" w:rsidRPr="00A34717" w:rsidRDefault="0037688C" w:rsidP="0037688C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выявление бесхозяйных объектов недвижимого имущества, используемых для передачи электрической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и тепловой энергии, воды, по 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организации постановки в установленном 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37688C" w:rsidRPr="00A34717" w:rsidRDefault="0037688C" w:rsidP="0037688C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ю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объектов;</w:t>
      </w:r>
    </w:p>
    <w:p w:rsidR="0037688C" w:rsidRPr="00A34717" w:rsidRDefault="0037688C" w:rsidP="0037688C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ресурсов;</w:t>
      </w:r>
    </w:p>
    <w:p w:rsidR="0037688C" w:rsidRPr="00A34717" w:rsidRDefault="0037688C" w:rsidP="0037688C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разработку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схем теплоснабжения, водоснабжения и водоотведения города;</w:t>
      </w:r>
    </w:p>
    <w:p w:rsidR="0037688C" w:rsidRDefault="0037688C" w:rsidP="0037688C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реконструкцию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предприятиями системы электроснабжения;</w:t>
      </w:r>
    </w:p>
    <w:p w:rsidR="0037688C" w:rsidRDefault="0037688C" w:rsidP="0037688C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84410">
        <w:rPr>
          <w:rFonts w:ascii="Times New Roman" w:eastAsia="Batang" w:hAnsi="Times New Roman" w:cs="Times New Roman"/>
          <w:sz w:val="24"/>
          <w:szCs w:val="24"/>
          <w:lang w:eastAsia="ko-KR"/>
        </w:rPr>
        <w:t>модернизацию уличного освещения с применением энергосберегающих технологий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;</w:t>
      </w:r>
    </w:p>
    <w:p w:rsidR="0037688C" w:rsidRPr="000F38D9" w:rsidRDefault="0037688C" w:rsidP="0037688C">
      <w:pPr>
        <w:pStyle w:val="a3"/>
        <w:numPr>
          <w:ilvl w:val="0"/>
          <w:numId w:val="25"/>
        </w:numPr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F38D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обследование систем теплоснабжения, водоснабжения и водоотведения;</w:t>
      </w:r>
    </w:p>
    <w:p w:rsidR="0037688C" w:rsidRPr="000F38D9" w:rsidRDefault="0037688C" w:rsidP="0037688C">
      <w:pPr>
        <w:pStyle w:val="a8"/>
        <w:numPr>
          <w:ilvl w:val="0"/>
          <w:numId w:val="25"/>
        </w:numPr>
        <w:jc w:val="both"/>
        <w:rPr>
          <w:rFonts w:eastAsia="Batang"/>
          <w:lang w:eastAsia="ko-KR"/>
        </w:rPr>
      </w:pPr>
      <w:r w:rsidRPr="000F38D9">
        <w:rPr>
          <w:rFonts w:eastAsia="Batang"/>
          <w:lang w:eastAsia="ko-KR"/>
        </w:rPr>
        <w:t>актуализацию схем теплоснабжения, водоснабжения, водоотведения, программы комплексного развития систем коммунальной инфраструктуры;</w:t>
      </w:r>
    </w:p>
    <w:p w:rsidR="0037688C" w:rsidRPr="000F38D9" w:rsidRDefault="0037688C" w:rsidP="0037688C">
      <w:pPr>
        <w:pStyle w:val="a8"/>
        <w:numPr>
          <w:ilvl w:val="0"/>
          <w:numId w:val="25"/>
        </w:numPr>
        <w:jc w:val="both"/>
        <w:rPr>
          <w:rFonts w:eastAsia="Batang"/>
          <w:lang w:eastAsia="ko-KR"/>
        </w:rPr>
      </w:pPr>
      <w:r w:rsidRPr="000F38D9">
        <w:rPr>
          <w:rFonts w:eastAsia="Batang"/>
          <w:lang w:eastAsia="ko-KR"/>
        </w:rPr>
        <w:t>модернизацию объектов теплоснабжения, водоснабжения и водоотведения;</w:t>
      </w:r>
    </w:p>
    <w:p w:rsidR="0037688C" w:rsidRDefault="0037688C" w:rsidP="0037688C">
      <w:pPr>
        <w:pStyle w:val="a8"/>
        <w:numPr>
          <w:ilvl w:val="0"/>
          <w:numId w:val="25"/>
        </w:numPr>
        <w:jc w:val="both"/>
        <w:rPr>
          <w:rFonts w:eastAsia="Batang"/>
          <w:lang w:eastAsia="ko-KR"/>
        </w:rPr>
      </w:pPr>
      <w:r w:rsidRPr="000F38D9">
        <w:rPr>
          <w:rFonts w:eastAsia="Batang"/>
          <w:lang w:eastAsia="ko-KR"/>
        </w:rPr>
        <w:t>подготовку конкурсной документации для проведения конкурса на право заключения концессионного соглашения, в том числе разработку финансово-экономической модели заключения концессионного соглашения.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Задача 4 «Развитие энергосбережения и повышение энергетической эффективности в транспортном комплексе» предполагает реализацию предприятиями, осуществляющими пассажирские перевозки  мероприятия «Перевод городского пассажирского транспорта, осуществляющего перевозки по муниципальным маршрутам, на газомоторное топливо».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Мероприятия муниципальной </w:t>
      </w:r>
      <w:r w:rsidR="00AB2823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рограммы приведены в таблице 4.</w:t>
      </w:r>
      <w:bookmarkStart w:id="6" w:name="_Toc290551849"/>
      <w:bookmarkStart w:id="7" w:name="_Toc291600118"/>
      <w:bookmarkStart w:id="8" w:name="_Toc291837831"/>
      <w:bookmarkStart w:id="9" w:name="_Toc314052710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17">
        <w:rPr>
          <w:rFonts w:ascii="Times New Roman" w:hAnsi="Times New Roman" w:cs="Times New Roman"/>
          <w:b/>
          <w:sz w:val="24"/>
          <w:szCs w:val="24"/>
        </w:rPr>
        <w:t>Раздел 4. Механизм реализации муниципальной программы</w:t>
      </w:r>
    </w:p>
    <w:p w:rsidR="00A34717" w:rsidRPr="00A34717" w:rsidRDefault="00A34717" w:rsidP="00A34717">
      <w:pPr>
        <w:pStyle w:val="a3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bookmarkEnd w:id="6"/>
    <w:bookmarkEnd w:id="7"/>
    <w:bookmarkEnd w:id="8"/>
    <w:bookmarkEnd w:id="9"/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 Механизм реализации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 основан на взаимодействии органов исполнительной власти Ханты-Мансийского автономного округа – Югры, структурных подразделений администрации города Югорска, муниципальных учреждений и хозяйствующих субъектов, путем заключения соглашений.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Основным исполнителем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является: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Департамент жилищно – коммунального и строительного комплекса администрации города Югорска, который: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осуществляет текущее управление и координацию реализации программных мероприятий (координация деятельности соисполнителей, степень реализации мероприятий, достижения целевых показателей, целевое и эффективное использование средств и т.д.);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вносит предложения об изменении объемов финансовых средств, направляемых на решение отдельных задач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ежегодно, после утверждения бюджета города, вносит корректировку в муниципальную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рограмму, в пределах бюджетных ассигнований на очередной финансовый год;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принятие соглашений, договоров, протоколов о намерениях и иных документов, гарантирующих привлечение средств на реализацию мероприятий муниципальной </w:t>
      </w:r>
      <w:r w:rsidR="00AB2823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 из иных кроме бюджета города источников; 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оказывает помощь собственникам жилых помещений многоквартирных домов в виде консультации по вопросам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представителями средств массовой информации информирует население города о реализации законодательства в области </w:t>
      </w:r>
      <w:proofErr w:type="spellStart"/>
      <w:r w:rsidRPr="00A34717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-ресурсосбережения, реализации мероприятий муниципальной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рограммы. Обеспечивает пропаганду экономного потребления топливно-энергетических ресурсов, применения энергосберегающей бытовой техники и приборов;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обеспечивает разработку нормативно-правовых актов, направленных на создание механизма стимулирования организаций и муниципальных 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учреждений по экономии топливно-энергетических ресурсов и реализации мероприятий, направленных на повышение </w:t>
      </w:r>
      <w:proofErr w:type="spellStart"/>
      <w:r w:rsidRPr="00A34717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347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17" w:rsidRPr="00A34717" w:rsidRDefault="00A34717" w:rsidP="00A34717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совместно с соисполнителями </w:t>
      </w:r>
      <w:r w:rsidRPr="00A34717">
        <w:rPr>
          <w:rFonts w:ascii="Times New Roman" w:hAnsi="Times New Roman" w:cs="Times New Roman"/>
          <w:sz w:val="24"/>
          <w:szCs w:val="24"/>
        </w:rPr>
        <w:t xml:space="preserve">обеспечивает качественную и своевременную подготовку отчетной и иной информации по исполнению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рограммы.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Соисполнитель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82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образования администрации города Югорска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субсидии муниципальным учреждениям на заключение контрактов на выполнение работ в соответствии с действующим законодательством;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347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ходом и качеством выполнения работ, целевым и эффективным использованием денежных средств; 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обеспечивает учет и контроль потребляемых энергоресурсов;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717">
        <w:rPr>
          <w:rFonts w:ascii="Times New Roman" w:eastAsia="Times New Roman" w:hAnsi="Times New Roman" w:cs="Times New Roman"/>
          <w:sz w:val="24"/>
          <w:szCs w:val="24"/>
        </w:rPr>
        <w:t>разрабатывает и предоставляет</w:t>
      </w:r>
      <w:proofErr w:type="gramEnd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 исполнителю план мероприятий для рассмотрения и  включения мероприятий в муниципальную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рограмму;</w:t>
      </w:r>
    </w:p>
    <w:p w:rsidR="00A34717" w:rsidRP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достижение целевых показателей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рограммы;  </w:t>
      </w:r>
    </w:p>
    <w:p w:rsidR="00A34717" w:rsidRDefault="00A34717" w:rsidP="00A34717">
      <w:pPr>
        <w:pStyle w:val="a3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предоставляет исполнителю информацию о реализации программных мероприятий.</w:t>
      </w:r>
    </w:p>
    <w:p w:rsidR="00A34717" w:rsidRPr="00A34717" w:rsidRDefault="00A34717" w:rsidP="00A34717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717" w:rsidRPr="00A34717" w:rsidRDefault="00A34717" w:rsidP="00A3471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266654642"/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рограммы:</w:t>
      </w:r>
    </w:p>
    <w:p w:rsidR="00A34717" w:rsidRPr="00A34717" w:rsidRDefault="00A34717" w:rsidP="00A347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4717">
        <w:rPr>
          <w:rFonts w:ascii="Times New Roman" w:hAnsi="Times New Roman" w:cs="Times New Roman"/>
          <w:sz w:val="24"/>
          <w:szCs w:val="24"/>
        </w:rPr>
        <w:t xml:space="preserve">        Мероприятия муниципальной </w:t>
      </w:r>
      <w:r w:rsidR="00DD489B">
        <w:rPr>
          <w:rFonts w:ascii="Times New Roman" w:hAnsi="Times New Roman" w:cs="Times New Roman"/>
          <w:sz w:val="24"/>
          <w:szCs w:val="24"/>
        </w:rPr>
        <w:t>п</w:t>
      </w:r>
      <w:r w:rsidRPr="00A34717">
        <w:rPr>
          <w:rFonts w:ascii="Times New Roman" w:hAnsi="Times New Roman" w:cs="Times New Roman"/>
          <w:sz w:val="24"/>
          <w:szCs w:val="24"/>
        </w:rPr>
        <w:t xml:space="preserve">рограммы, которые предусматривают софинансирование из бюджета субъекта финансируются, согласно Порядков реализации таких мероприятий, разработанных в рамках Государственной программы </w:t>
      </w:r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«Развитие жилищно-коммунального комплекса и повышение энергетической эффективности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в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>Ханты-Мансийском</w:t>
      </w:r>
      <w:proofErr w:type="gramEnd"/>
      <w:r w:rsidRPr="00A3471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автономном округе – Югре на 2014 – 2020 годы»</w:t>
      </w:r>
      <w:r w:rsidRPr="00A347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717" w:rsidRPr="00A34717" w:rsidRDefault="00A34717" w:rsidP="00A34717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 xml:space="preserve">Мероприятия </w:t>
      </w:r>
      <w:r w:rsidR="00B31C3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D48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34717">
        <w:rPr>
          <w:rFonts w:ascii="Times New Roman" w:eastAsia="Times New Roman" w:hAnsi="Times New Roman" w:cs="Times New Roman"/>
          <w:sz w:val="24"/>
          <w:szCs w:val="24"/>
        </w:rPr>
        <w:t>рограммы и объемы их финансирования могут быть ежегодно откорректированы с учетом возможностей бюджетов всех уровней.</w:t>
      </w:r>
    </w:p>
    <w:p w:rsidR="00A34717" w:rsidRPr="00D62A35" w:rsidRDefault="00A34717" w:rsidP="00A34717">
      <w:pPr>
        <w:pStyle w:val="a3"/>
        <w:ind w:firstLine="708"/>
        <w:jc w:val="both"/>
        <w:rPr>
          <w:rFonts w:eastAsia="Times New Roman"/>
        </w:rPr>
      </w:pPr>
      <w:r w:rsidRPr="00A34717">
        <w:rPr>
          <w:rFonts w:ascii="Times New Roman" w:eastAsia="Times New Roman" w:hAnsi="Times New Roman" w:cs="Times New Roman"/>
          <w:sz w:val="24"/>
          <w:szCs w:val="24"/>
        </w:rPr>
        <w:t>Внебюджетные источники финансирования программных мероприятий предусматривают средства предприятий и организаций всех форм собственности, средства компаний, осуществляющих функции по управлению жилищным фондом, средства собственников жилых помещений</w:t>
      </w:r>
      <w:r w:rsidRPr="00D62A35">
        <w:rPr>
          <w:rFonts w:eastAsia="Times New Roman"/>
        </w:rPr>
        <w:t>.</w:t>
      </w:r>
    </w:p>
    <w:bookmarkEnd w:id="10"/>
    <w:p w:rsidR="002877B2" w:rsidRPr="0085224B" w:rsidRDefault="002877B2" w:rsidP="00D41212">
      <w:pPr>
        <w:pStyle w:val="a3"/>
        <w:jc w:val="right"/>
        <w:rPr>
          <w:rFonts w:ascii="Times New Roman" w:hAnsi="Times New Roman" w:cs="Times New Roman"/>
          <w:sz w:val="20"/>
          <w:szCs w:val="20"/>
        </w:rPr>
        <w:sectPr w:rsidR="002877B2" w:rsidRPr="0085224B" w:rsidSect="00A3471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351" w:type="dxa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4536"/>
        <w:gridCol w:w="1134"/>
        <w:gridCol w:w="1501"/>
        <w:gridCol w:w="795"/>
        <w:gridCol w:w="795"/>
        <w:gridCol w:w="815"/>
        <w:gridCol w:w="795"/>
        <w:gridCol w:w="802"/>
        <w:gridCol w:w="791"/>
        <w:gridCol w:w="781"/>
        <w:gridCol w:w="1790"/>
      </w:tblGrid>
      <w:tr w:rsidR="00C6442E" w:rsidTr="00C6442E">
        <w:trPr>
          <w:trHeight w:val="660"/>
          <w:jc w:val="center"/>
        </w:trPr>
        <w:tc>
          <w:tcPr>
            <w:tcW w:w="15351" w:type="dxa"/>
            <w:gridSpan w:val="12"/>
            <w:tcBorders>
              <w:bottom w:val="single" w:sz="4" w:space="0" w:color="auto"/>
            </w:tcBorders>
          </w:tcPr>
          <w:p w:rsidR="00C6442E" w:rsidRDefault="00C6442E" w:rsidP="00C6442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2E" w:rsidRDefault="00C6442E" w:rsidP="00C6442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2E" w:rsidRDefault="00C6442E" w:rsidP="00C6442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42E" w:rsidRPr="00E00C4A" w:rsidRDefault="00C6442E" w:rsidP="00C6442E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0C4A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3</w:t>
            </w:r>
          </w:p>
          <w:p w:rsidR="00C6442E" w:rsidRDefault="00C6442E" w:rsidP="00C64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целевых показателей муниципальной программы </w:t>
            </w:r>
          </w:p>
          <w:p w:rsidR="00C6442E" w:rsidRPr="00E00C4A" w:rsidRDefault="00C6442E" w:rsidP="00C64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Энергосбережение и повышение энергетической эффективности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орода Югорска на 2014-2020 годы»</w:t>
            </w:r>
          </w:p>
          <w:p w:rsidR="00C6442E" w:rsidRDefault="00C6442E" w:rsidP="00C6442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42E" w:rsidRDefault="00C6442E" w:rsidP="00C6442E">
            <w:pPr>
              <w:pStyle w:val="a3"/>
              <w:jc w:val="center"/>
              <w:rPr>
                <w:rFonts w:eastAsia="Times New Roman"/>
                <w:bCs/>
                <w:color w:val="000000"/>
              </w:rPr>
            </w:pP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671"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№целевого показателя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целевых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показателей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*Базовый показатель на начало реализации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целевого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программы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069"/>
          <w:jc w:val="center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2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3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38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5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04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6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Гкал/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0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1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3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2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жителя)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/чел.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55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1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Количество выступлений в СМИ, посвященных информированию и пропаганде среди населения города Югорска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142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тыскуб.м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4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5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A2E6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A2E6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34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90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78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./</w:t>
            </w:r>
            <w:proofErr w:type="spell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56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12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3240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92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образованием;                            </w:t>
            </w: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</w:t>
            </w:r>
            <w:proofErr w:type="gramEnd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579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70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2798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B442B5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42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C6442E" w:rsidRPr="00D41212" w:rsidTr="00C6442E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D41212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1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</w:tbl>
    <w:p w:rsidR="00101D35" w:rsidRDefault="00101D35" w:rsidP="00101D35">
      <w:pPr>
        <w:pStyle w:val="a3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01D35" w:rsidRPr="00583328" w:rsidRDefault="00101D35" w:rsidP="00F14E3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*В графе  «Базовый показатель на начало реализации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муниципальной 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программы» отражаются значения показателя на год, предшествующий разработке </w:t>
      </w:r>
      <w:r w:rsidR="00B31C35">
        <w:rPr>
          <w:rFonts w:ascii="Times New Roman" w:eastAsia="Calibri" w:hAnsi="Times New Roman" w:cs="Times New Roman"/>
          <w:sz w:val="20"/>
          <w:szCs w:val="20"/>
          <w:lang w:eastAsia="en-US"/>
        </w:rPr>
        <w:t>муниципальной п</w:t>
      </w:r>
      <w:r w:rsidRPr="00583328">
        <w:rPr>
          <w:rFonts w:ascii="Times New Roman" w:eastAsia="Calibri" w:hAnsi="Times New Roman" w:cs="Times New Roman"/>
          <w:sz w:val="20"/>
          <w:szCs w:val="20"/>
          <w:lang w:eastAsia="en-US"/>
        </w:rPr>
        <w:t>рограммы (целевые показатели за 2013 год).</w:t>
      </w:r>
    </w:p>
    <w:p w:rsidR="00101D35" w:rsidRDefault="00101D35" w:rsidP="00F14E3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01D35" w:rsidRDefault="00101D35" w:rsidP="00101D35">
      <w:pPr>
        <w:rPr>
          <w:rFonts w:ascii="Times New Roman" w:hAnsi="Times New Roman" w:cs="Times New Roman"/>
          <w:sz w:val="20"/>
          <w:szCs w:val="20"/>
        </w:rPr>
      </w:pPr>
    </w:p>
    <w:p w:rsidR="00F06435" w:rsidRDefault="00F06435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6442E" w:rsidRDefault="00C6442E" w:rsidP="00101D35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415D2" w:rsidRDefault="00F415D2" w:rsidP="00101D35">
      <w:pPr>
        <w:jc w:val="right"/>
        <w:rPr>
          <w:rFonts w:ascii="Times New Roman" w:hAnsi="Times New Roman" w:cs="Times New Roman"/>
          <w:b/>
          <w:sz w:val="24"/>
          <w:szCs w:val="20"/>
        </w:rPr>
      </w:pPr>
    </w:p>
    <w:p w:rsidR="0072602D" w:rsidRDefault="0072602D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9"/>
        <w:gridCol w:w="616"/>
        <w:gridCol w:w="3397"/>
        <w:gridCol w:w="2122"/>
        <w:gridCol w:w="1738"/>
        <w:gridCol w:w="1016"/>
        <w:gridCol w:w="916"/>
        <w:gridCol w:w="816"/>
        <w:gridCol w:w="816"/>
        <w:gridCol w:w="916"/>
        <w:gridCol w:w="816"/>
        <w:gridCol w:w="816"/>
        <w:gridCol w:w="816"/>
      </w:tblGrid>
      <w:tr w:rsidR="00C6442E" w:rsidRPr="00C6442E" w:rsidTr="00C644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6442E" w:rsidRPr="00C6442E" w:rsidRDefault="00C6442E" w:rsidP="00C64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4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42E" w:rsidRPr="00C6442E" w:rsidTr="00C6442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основных мероприятий муниципальной программы</w:t>
            </w:r>
          </w:p>
        </w:tc>
      </w:tr>
      <w:tr w:rsidR="00C6442E" w:rsidRPr="00C6442E" w:rsidTr="00C6442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64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«Энергосбережение  и повышение энергетической эффективности города Югорска на 2014-2020 годы»</w:t>
            </w:r>
          </w:p>
        </w:tc>
      </w:tr>
      <w:tr w:rsidR="00C6442E" w:rsidRPr="00C6442E" w:rsidTr="00C6442E">
        <w:trPr>
          <w:trHeight w:val="1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(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ублей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C6442E" w:rsidRPr="00C6442E" w:rsidTr="00C6442E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</w:tr>
      <w:tr w:rsidR="00C6442E" w:rsidRPr="00C6442E" w:rsidTr="00C6442E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Повышение эффективности использования топливно-энергетических ресурсов в городе Югорске</w:t>
            </w:r>
          </w:p>
        </w:tc>
      </w:tr>
      <w:tr w:rsidR="00C6442E" w:rsidRPr="00C6442E" w:rsidTr="00C6442E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1. Развитие энергосбережения и повышение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секторе</w:t>
            </w:r>
          </w:p>
        </w:tc>
      </w:tr>
      <w:tr w:rsidR="00C6442E" w:rsidRPr="00C6442E" w:rsidTr="00C6442E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технологий в муниципальной сфере (1;2;3;4;5;6;7)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3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2. Развитие энергосбережения и повышение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жилищном фонде</w:t>
            </w:r>
          </w:p>
        </w:tc>
      </w:tr>
      <w:tr w:rsidR="00C6442E" w:rsidRPr="00C6442E" w:rsidTr="00C6442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технологий в многоквартирных домах (8;9;10;11;12;13;14)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40 804,3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18 004,3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6442E" w:rsidRPr="00C6442E" w:rsidTr="00C6442E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17 915,0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3 800,0</w:t>
            </w:r>
          </w:p>
        </w:tc>
      </w:tr>
      <w:tr w:rsidR="00C6442E" w:rsidRPr="00C6442E" w:rsidTr="00C6442E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Информационная  поддержка и пропаганда энергосбережения  и повышения энергетической эффективности на территории муниципального образования городской округ город Югорск (15)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A7307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3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</w:t>
            </w:r>
            <w:r w:rsidR="00A73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C6442E" w:rsidRPr="00C6442E" w:rsidTr="00C6442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41 024,3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18 014,3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</w:tr>
      <w:tr w:rsidR="00C6442E" w:rsidRPr="00C6442E" w:rsidTr="00C6442E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6442E" w:rsidRPr="00C6442E" w:rsidTr="00C6442E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17 925,0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3. Развитие энергосбережения и повышение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системах коммунальной инфраструктуры</w:t>
            </w:r>
          </w:p>
        </w:tc>
      </w:tr>
      <w:tr w:rsidR="00C6442E" w:rsidRPr="00C6442E" w:rsidTr="00C6442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Внедрение энергосберегающих мероприятий в системах тепл</w:t>
            </w:r>
            <w:proofErr w:type="gram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водо-, электроснабжения </w:t>
            </w:r>
            <w:r w:rsidR="00376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водоотведения </w:t>
            </w: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(16;17;18;19;20;21;22;23)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7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5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4. Развитие энергосбережения и повышения </w:t>
            </w:r>
            <w:proofErr w:type="spell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транспортном комплексе</w:t>
            </w:r>
          </w:p>
        </w:tc>
      </w:tr>
      <w:tr w:rsidR="00C6442E" w:rsidRPr="00C6442E" w:rsidTr="00C6442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городского пассажирского транспорта, осуществляющего перевозки по муниципальным маршрутам</w:t>
            </w:r>
            <w:proofErr w:type="gramStart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газомоторное топливо (24;25;26;27;28;29)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задаче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1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5 060,0</w:t>
            </w:r>
          </w:p>
        </w:tc>
      </w:tr>
      <w:tr w:rsidR="00C6442E" w:rsidRPr="00C6442E" w:rsidTr="00C6442E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C6442E" w:rsidRPr="00C6442E" w:rsidTr="00C6442E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4 810,0</w:t>
            </w:r>
          </w:p>
        </w:tc>
      </w:tr>
      <w:tr w:rsidR="00C6442E" w:rsidRPr="00C6442E" w:rsidTr="00C6442E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6442E" w:rsidRPr="00C6442E" w:rsidTr="00C6442E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100 440,7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</w:t>
            </w:r>
          </w:p>
        </w:tc>
      </w:tr>
      <w:tr w:rsidR="00C6442E" w:rsidRPr="00C6442E" w:rsidTr="00C6442E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6442E" w:rsidRPr="00C6442E" w:rsidTr="00C6442E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6 742,3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6442E" w:rsidRPr="00C6442E" w:rsidTr="00C6442E">
        <w:trPr>
          <w:trHeight w:val="1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93 285,0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42 925,0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4 810,0</w:t>
            </w:r>
          </w:p>
        </w:tc>
      </w:tr>
      <w:tr w:rsidR="00C6442E" w:rsidRPr="00C6442E" w:rsidTr="00C6442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Соисполнитель: Управление образования города Югорска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C6442E" w:rsidRPr="00C6442E" w:rsidTr="00C6442E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442E" w:rsidRPr="00C6442E" w:rsidRDefault="00C6442E" w:rsidP="00C64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4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</w:tbl>
    <w:p w:rsidR="00C6442E" w:rsidRPr="00C6442E" w:rsidRDefault="00C6442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C6442E" w:rsidRPr="00C6442E" w:rsidSect="00F415D2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50" w:rsidRDefault="00F07450" w:rsidP="002877B2">
      <w:pPr>
        <w:spacing w:after="0" w:line="240" w:lineRule="auto"/>
      </w:pPr>
      <w:r>
        <w:separator/>
      </w:r>
    </w:p>
  </w:endnote>
  <w:endnote w:type="continuationSeparator" w:id="0">
    <w:p w:rsidR="00F07450" w:rsidRDefault="00F07450" w:rsidP="002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50" w:rsidRDefault="00F07450" w:rsidP="002877B2">
      <w:pPr>
        <w:spacing w:after="0" w:line="240" w:lineRule="auto"/>
      </w:pPr>
      <w:r>
        <w:separator/>
      </w:r>
    </w:p>
  </w:footnote>
  <w:footnote w:type="continuationSeparator" w:id="0">
    <w:p w:rsidR="00F07450" w:rsidRDefault="00F07450" w:rsidP="002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08C"/>
    <w:multiLevelType w:val="hybridMultilevel"/>
    <w:tmpl w:val="F2EAB74A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C73"/>
    <w:multiLevelType w:val="hybridMultilevel"/>
    <w:tmpl w:val="98B4C144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514B7"/>
    <w:multiLevelType w:val="hybridMultilevel"/>
    <w:tmpl w:val="2E0032B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A433B"/>
    <w:multiLevelType w:val="hybridMultilevel"/>
    <w:tmpl w:val="C43EFAA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4757E0"/>
    <w:multiLevelType w:val="hybridMultilevel"/>
    <w:tmpl w:val="D08290C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2500F"/>
    <w:multiLevelType w:val="hybridMultilevel"/>
    <w:tmpl w:val="39A4C8A0"/>
    <w:lvl w:ilvl="0" w:tplc="2E607F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8AD"/>
    <w:multiLevelType w:val="hybridMultilevel"/>
    <w:tmpl w:val="A9A8FB9E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D5E8A"/>
    <w:multiLevelType w:val="hybridMultilevel"/>
    <w:tmpl w:val="222EC434"/>
    <w:lvl w:ilvl="0" w:tplc="5B7C409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5789B"/>
    <w:multiLevelType w:val="hybridMultilevel"/>
    <w:tmpl w:val="62782570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16C4"/>
    <w:multiLevelType w:val="hybridMultilevel"/>
    <w:tmpl w:val="2508028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64137"/>
    <w:multiLevelType w:val="hybridMultilevel"/>
    <w:tmpl w:val="A5F8C08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27D1C"/>
    <w:multiLevelType w:val="hybridMultilevel"/>
    <w:tmpl w:val="564E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47630"/>
    <w:multiLevelType w:val="hybridMultilevel"/>
    <w:tmpl w:val="B9B60196"/>
    <w:lvl w:ilvl="0" w:tplc="C3EA64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37D24"/>
    <w:multiLevelType w:val="hybridMultilevel"/>
    <w:tmpl w:val="25CEB49C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A4F39"/>
    <w:multiLevelType w:val="hybridMultilevel"/>
    <w:tmpl w:val="052013E4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47F6B"/>
    <w:multiLevelType w:val="hybridMultilevel"/>
    <w:tmpl w:val="E38AC324"/>
    <w:lvl w:ilvl="0" w:tplc="C3EA648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32614"/>
    <w:multiLevelType w:val="hybridMultilevel"/>
    <w:tmpl w:val="8AF683E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D2EEB"/>
    <w:multiLevelType w:val="hybridMultilevel"/>
    <w:tmpl w:val="0CA0A1A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C3EA64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632AD"/>
    <w:multiLevelType w:val="hybridMultilevel"/>
    <w:tmpl w:val="85C09752"/>
    <w:lvl w:ilvl="0" w:tplc="C3EA64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D333F"/>
    <w:multiLevelType w:val="hybridMultilevel"/>
    <w:tmpl w:val="45AA180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E4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CE14AF0"/>
    <w:multiLevelType w:val="hybridMultilevel"/>
    <w:tmpl w:val="CE52D7BC"/>
    <w:lvl w:ilvl="0" w:tplc="99E0BED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D5F5B"/>
    <w:multiLevelType w:val="hybridMultilevel"/>
    <w:tmpl w:val="C136A64E"/>
    <w:lvl w:ilvl="0" w:tplc="DD823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BA0EE9"/>
    <w:multiLevelType w:val="multilevel"/>
    <w:tmpl w:val="4412E4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1"/>
  </w:num>
  <w:num w:numId="5">
    <w:abstractNumId w:val="25"/>
  </w:num>
  <w:num w:numId="6">
    <w:abstractNumId w:val="6"/>
  </w:num>
  <w:num w:numId="7">
    <w:abstractNumId w:val="20"/>
  </w:num>
  <w:num w:numId="8">
    <w:abstractNumId w:val="2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2"/>
  </w:num>
  <w:num w:numId="14">
    <w:abstractNumId w:val="5"/>
  </w:num>
  <w:num w:numId="15">
    <w:abstractNumId w:val="4"/>
  </w:num>
  <w:num w:numId="16">
    <w:abstractNumId w:val="19"/>
  </w:num>
  <w:num w:numId="17">
    <w:abstractNumId w:val="26"/>
  </w:num>
  <w:num w:numId="18">
    <w:abstractNumId w:val="21"/>
  </w:num>
  <w:num w:numId="19">
    <w:abstractNumId w:val="10"/>
  </w:num>
  <w:num w:numId="20">
    <w:abstractNumId w:val="0"/>
  </w:num>
  <w:num w:numId="21">
    <w:abstractNumId w:val="22"/>
  </w:num>
  <w:num w:numId="22">
    <w:abstractNumId w:val="16"/>
  </w:num>
  <w:num w:numId="23">
    <w:abstractNumId w:val="14"/>
  </w:num>
  <w:num w:numId="24">
    <w:abstractNumId w:val="11"/>
  </w:num>
  <w:num w:numId="25">
    <w:abstractNumId w:val="28"/>
  </w:num>
  <w:num w:numId="26">
    <w:abstractNumId w:val="3"/>
  </w:num>
  <w:num w:numId="27">
    <w:abstractNumId w:val="9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2"/>
    <w:rsid w:val="000611F7"/>
    <w:rsid w:val="00075349"/>
    <w:rsid w:val="00076CDB"/>
    <w:rsid w:val="00091BFE"/>
    <w:rsid w:val="00097C8A"/>
    <w:rsid w:val="000C40C7"/>
    <w:rsid w:val="000F1D54"/>
    <w:rsid w:val="000F3685"/>
    <w:rsid w:val="00101D35"/>
    <w:rsid w:val="0010706B"/>
    <w:rsid w:val="001176D6"/>
    <w:rsid w:val="00125D21"/>
    <w:rsid w:val="00140DDA"/>
    <w:rsid w:val="00146BBA"/>
    <w:rsid w:val="001516D4"/>
    <w:rsid w:val="00174538"/>
    <w:rsid w:val="001953A4"/>
    <w:rsid w:val="001A6B5A"/>
    <w:rsid w:val="001D485A"/>
    <w:rsid w:val="001D5DEE"/>
    <w:rsid w:val="001E1F86"/>
    <w:rsid w:val="00202AB7"/>
    <w:rsid w:val="00207B6D"/>
    <w:rsid w:val="002241DD"/>
    <w:rsid w:val="002406D1"/>
    <w:rsid w:val="00240BBC"/>
    <w:rsid w:val="00250013"/>
    <w:rsid w:val="002877B2"/>
    <w:rsid w:val="002878F3"/>
    <w:rsid w:val="002924E3"/>
    <w:rsid w:val="002A7C8F"/>
    <w:rsid w:val="002B053D"/>
    <w:rsid w:val="002B07F4"/>
    <w:rsid w:val="002B35C4"/>
    <w:rsid w:val="002F443E"/>
    <w:rsid w:val="003565CD"/>
    <w:rsid w:val="00374C56"/>
    <w:rsid w:val="003767DC"/>
    <w:rsid w:val="0037688C"/>
    <w:rsid w:val="00376B55"/>
    <w:rsid w:val="00380508"/>
    <w:rsid w:val="00391FFA"/>
    <w:rsid w:val="003A615E"/>
    <w:rsid w:val="003C129A"/>
    <w:rsid w:val="00413C9A"/>
    <w:rsid w:val="00423053"/>
    <w:rsid w:val="00472556"/>
    <w:rsid w:val="00472768"/>
    <w:rsid w:val="004776E4"/>
    <w:rsid w:val="0048033E"/>
    <w:rsid w:val="00483D55"/>
    <w:rsid w:val="004A1664"/>
    <w:rsid w:val="004A45DB"/>
    <w:rsid w:val="004D4F50"/>
    <w:rsid w:val="00537142"/>
    <w:rsid w:val="00537C15"/>
    <w:rsid w:val="00553082"/>
    <w:rsid w:val="00561CCA"/>
    <w:rsid w:val="00583328"/>
    <w:rsid w:val="005915D0"/>
    <w:rsid w:val="005C2E80"/>
    <w:rsid w:val="005F7D17"/>
    <w:rsid w:val="00607FF5"/>
    <w:rsid w:val="00616448"/>
    <w:rsid w:val="006342B7"/>
    <w:rsid w:val="00662C7A"/>
    <w:rsid w:val="0066699C"/>
    <w:rsid w:val="00684922"/>
    <w:rsid w:val="0072602D"/>
    <w:rsid w:val="00736121"/>
    <w:rsid w:val="007460EE"/>
    <w:rsid w:val="00772C76"/>
    <w:rsid w:val="007A6884"/>
    <w:rsid w:val="007E61DC"/>
    <w:rsid w:val="007F1772"/>
    <w:rsid w:val="008006EA"/>
    <w:rsid w:val="00811BE5"/>
    <w:rsid w:val="00815C0E"/>
    <w:rsid w:val="00851E13"/>
    <w:rsid w:val="0085224B"/>
    <w:rsid w:val="00863E0F"/>
    <w:rsid w:val="0087546F"/>
    <w:rsid w:val="008E2D89"/>
    <w:rsid w:val="009026D1"/>
    <w:rsid w:val="00941DFB"/>
    <w:rsid w:val="00976673"/>
    <w:rsid w:val="0097679D"/>
    <w:rsid w:val="00982B9E"/>
    <w:rsid w:val="00984192"/>
    <w:rsid w:val="009925F6"/>
    <w:rsid w:val="009A2CDE"/>
    <w:rsid w:val="009B2FA4"/>
    <w:rsid w:val="009C2BF3"/>
    <w:rsid w:val="009F778F"/>
    <w:rsid w:val="00A01292"/>
    <w:rsid w:val="00A0548D"/>
    <w:rsid w:val="00A22A19"/>
    <w:rsid w:val="00A27F13"/>
    <w:rsid w:val="00A34717"/>
    <w:rsid w:val="00A42650"/>
    <w:rsid w:val="00A46FE0"/>
    <w:rsid w:val="00A478D2"/>
    <w:rsid w:val="00A7114B"/>
    <w:rsid w:val="00A7307A"/>
    <w:rsid w:val="00A85909"/>
    <w:rsid w:val="00AB2823"/>
    <w:rsid w:val="00AE059C"/>
    <w:rsid w:val="00AF708F"/>
    <w:rsid w:val="00B043DD"/>
    <w:rsid w:val="00B05171"/>
    <w:rsid w:val="00B14E42"/>
    <w:rsid w:val="00B258F0"/>
    <w:rsid w:val="00B31C35"/>
    <w:rsid w:val="00B37E1A"/>
    <w:rsid w:val="00B442B5"/>
    <w:rsid w:val="00B66CBC"/>
    <w:rsid w:val="00B70DD4"/>
    <w:rsid w:val="00B71AEC"/>
    <w:rsid w:val="00B81582"/>
    <w:rsid w:val="00B90862"/>
    <w:rsid w:val="00BA5CA2"/>
    <w:rsid w:val="00C1180E"/>
    <w:rsid w:val="00C373CF"/>
    <w:rsid w:val="00C50CC4"/>
    <w:rsid w:val="00C55AB3"/>
    <w:rsid w:val="00C6442E"/>
    <w:rsid w:val="00C821A7"/>
    <w:rsid w:val="00D164C4"/>
    <w:rsid w:val="00D25DE9"/>
    <w:rsid w:val="00D408B9"/>
    <w:rsid w:val="00D41212"/>
    <w:rsid w:val="00D740F4"/>
    <w:rsid w:val="00D80649"/>
    <w:rsid w:val="00DA2E65"/>
    <w:rsid w:val="00DD489B"/>
    <w:rsid w:val="00DF677D"/>
    <w:rsid w:val="00E00C4A"/>
    <w:rsid w:val="00E10510"/>
    <w:rsid w:val="00E628D5"/>
    <w:rsid w:val="00E82188"/>
    <w:rsid w:val="00E90EB4"/>
    <w:rsid w:val="00EB559E"/>
    <w:rsid w:val="00EC7103"/>
    <w:rsid w:val="00ED5915"/>
    <w:rsid w:val="00EF717E"/>
    <w:rsid w:val="00F06435"/>
    <w:rsid w:val="00F07450"/>
    <w:rsid w:val="00F11ABB"/>
    <w:rsid w:val="00F14E32"/>
    <w:rsid w:val="00F22267"/>
    <w:rsid w:val="00F415D2"/>
    <w:rsid w:val="00FA1139"/>
    <w:rsid w:val="00FA1B83"/>
    <w:rsid w:val="00FC6C9E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4121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1212"/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1"/>
    <w:qFormat/>
    <w:rsid w:val="00D4121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7B2"/>
  </w:style>
  <w:style w:type="paragraph" w:styleId="a6">
    <w:name w:val="footer"/>
    <w:basedOn w:val="a"/>
    <w:link w:val="a7"/>
    <w:uiPriority w:val="99"/>
    <w:semiHidden/>
    <w:unhideWhenUsed/>
    <w:rsid w:val="00287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7B2"/>
  </w:style>
  <w:style w:type="paragraph" w:customStyle="1" w:styleId="ConsPlusTitle">
    <w:name w:val="ConsPlusTitle"/>
    <w:rsid w:val="002877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2877B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7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uiPriority w:val="99"/>
    <w:rsid w:val="003767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3767D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0">
    <w:name w:val="Style10"/>
    <w:basedOn w:val="a"/>
    <w:uiPriority w:val="99"/>
    <w:rsid w:val="003767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2">
    <w:name w:val="Font Style232"/>
    <w:uiPriority w:val="99"/>
    <w:rsid w:val="003767DC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3767DC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ConsPlusNormal0">
    <w:name w:val="ConsPlusNormal Знак"/>
    <w:basedOn w:val="a0"/>
    <w:link w:val="ConsPlusNormal"/>
    <w:locked/>
    <w:rsid w:val="003767DC"/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8522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character" w:styleId="ac">
    <w:name w:val="Placeholder Text"/>
    <w:basedOn w:val="a0"/>
    <w:uiPriority w:val="99"/>
    <w:semiHidden/>
    <w:rsid w:val="00480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65FD-D48A-4C9A-8D61-AAA9210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21</Pages>
  <Words>7521</Words>
  <Characters>42875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Кожухова Мария Игоревна</cp:lastModifiedBy>
  <cp:revision>57</cp:revision>
  <cp:lastPrinted>2016-11-21T10:59:00Z</cp:lastPrinted>
  <dcterms:created xsi:type="dcterms:W3CDTF">2015-12-10T12:04:00Z</dcterms:created>
  <dcterms:modified xsi:type="dcterms:W3CDTF">2018-05-03T07:30:00Z</dcterms:modified>
</cp:coreProperties>
</file>