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240" w:rsidRPr="003C5141" w:rsidRDefault="00B2524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B25240" w:rsidRPr="003C5141" w:rsidRDefault="00B2524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6C2581" w:rsidP="006C2581">
      <w:pPr>
        <w:jc w:val="center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проект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_______________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__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>___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__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Об утверждении Порядка определения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величины арендной платы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В соответствии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со статьей 51 Федерального закона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от 06.10.2003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Порядком управления и распоряжения имуществом, находящимся в собственности муниципального образования городской округ город Югорск, утвержденным решением Думы города Югорска от 27.03.2014 № 15: 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1. Утвердить на 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 за пользование нежилыми зданиями, помещениями, строениями, находящимися в собственности муниципального образования городской округ город Югорск (приложение 1).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2. Утвердить на 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за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пользование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движимым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муниципальным имуществом (приложение 2).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3. Установить с 01.01.202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базовую величину стоимости одного квадратного метра нежилого здания, строения, помещения:</w:t>
      </w:r>
    </w:p>
    <w:p w:rsidR="006C2581" w:rsidRPr="00F81952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каменное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– </w:t>
      </w:r>
      <w:r w:rsidR="00B25240"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92 121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рублей;</w:t>
      </w:r>
    </w:p>
    <w:p w:rsidR="006C2581" w:rsidRPr="00F81952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proofErr w:type="gramStart"/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деревянное</w:t>
      </w:r>
      <w:proofErr w:type="gramEnd"/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– </w:t>
      </w:r>
      <w:r w:rsidR="00B25240"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51 37</w:t>
      </w:r>
      <w:r w:rsidR="00F81952"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6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рублей;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ангарного типа – </w:t>
      </w:r>
      <w:r w:rsidR="00F81952"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24 272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рублей.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4. Установить с 01.01.202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следующие минимальные ставки арендной платы: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а) минимальная величина годовой арендной платы за один квадратный метр общей площади без учета налога на добавленную стоимость (НДС):</w:t>
      </w:r>
    </w:p>
    <w:p w:rsidR="006C2581" w:rsidRPr="00F81952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- в каменном и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деревянном исполнении – 2200 рублей; </w:t>
      </w:r>
    </w:p>
    <w:p w:rsidR="006C2581" w:rsidRPr="00F81952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 зданиях и помещениях ангарного типа – 1100 рублей.</w:t>
      </w:r>
    </w:p>
    <w:p w:rsidR="006C2581" w:rsidRPr="00F81952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б) минимальная величина годовой арендной платы за один квадратный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lastRenderedPageBreak/>
        <w:t>метр общей площади для размещения органов государственной власти и органов местного самоуправления – 1100 рублей без учета НДС;</w:t>
      </w:r>
    </w:p>
    <w:p w:rsidR="006C2581" w:rsidRPr="00F81952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в) минимальная величина годовой арендной платы за один квадратный метр общей площади для торговой деятельности – 2500 рублей без учета НДС.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5. Установить с 01.01.</w:t>
      </w:r>
      <w:r w:rsidRPr="00054A1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202</w:t>
      </w:r>
      <w:r w:rsidR="00054A1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зданий, строений, помещений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жилищно-коммунального и электросетевого хозяйства, объектов газоснабжения величину годовой арендной платы за один квадратный метр общей площади без учета НДС:</w:t>
      </w:r>
    </w:p>
    <w:p w:rsidR="006C2581" w:rsidRPr="00F81952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- в  каменном и деревянном исполнении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– 400 рублей; </w:t>
      </w:r>
    </w:p>
    <w:p w:rsidR="006C2581" w:rsidRPr="006C2581" w:rsidRDefault="006C2581" w:rsidP="006C2581">
      <w:pPr>
        <w:widowControl w:val="0"/>
        <w:ind w:left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 зданиях и помещениях ангарного типа – 200 рублей.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6. Установить, что расчет арендной платы за пользование сетями и сооружениями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тепло-водоснабжения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, связи, газоснабжения и электроснабжения производится в соответствии с приложением 2 к настоящему постановлению.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7. Установить с 01.01.202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арендную плату субъектам малого и среднего предпринимательства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8. Действие пунктов 1-7 настоящего постановления распространяется на правоотношения, связанные с передачей муниципального имущества по договорам аренды, заключенным до 02.07.2008, и предоставлением его в аренду в соответствии с пунктами 1-14 части 1 статьи 17.1 Федерального закона от 26.07.2006 № 135-ФЗ «О защите конкуренции».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9. Установить начальную (минимальную) цену договора аренды при проведении торгов в отношении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10. Установить, что начальная (минимальная) цена договора аренды при проведении торгов на право заключения договоров аренды муниципального имущества определяется по результатам проведения оценки рыночной стоимости арендной платы в порядке, установленном законодательством, регулирующем оценочную деятельность в Российской Федерации.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11. Определить с 01.01.202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коэффициент инфляции (Ки)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равный 1,1.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12. Утвердить для расчета арендной платы за пользование муниципальными нежилыми зданиями, строениями, помещениями перечень территориальных зон и коэффициенты места нахождения объектов (приложение 3).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13.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и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градостроительства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администрации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города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Югорска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lastRenderedPageBreak/>
        <w:t xml:space="preserve">С.Д. </w:t>
      </w:r>
      <w:proofErr w:type="spell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Голина</w:t>
      </w:r>
      <w:proofErr w:type="spell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14.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C2581" w:rsidRPr="006C2581" w:rsidRDefault="006C2581" w:rsidP="006C2581">
      <w:pPr>
        <w:widowControl w:val="0"/>
        <w:ind w:right="-3"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15. Настоящее постановление вступает в силу после его официального опубликования</w:t>
      </w:r>
      <w:r w:rsidR="00674FBB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Глава города Югорска                                                                 А.В. Бородкин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DD5C8C" w:rsidRDefault="00DD5C8C">
      <w:pPr>
        <w:suppressAutoHyphens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br w:type="page"/>
      </w:r>
    </w:p>
    <w:tbl>
      <w:tblPr>
        <w:tblW w:w="222" w:type="dxa"/>
        <w:tblInd w:w="108" w:type="dxa"/>
        <w:tblLook w:val="0000" w:firstRow="0" w:lastRow="0" w:firstColumn="0" w:lastColumn="0" w:noHBand="0" w:noVBand="0"/>
      </w:tblPr>
      <w:tblGrid>
        <w:gridCol w:w="222"/>
      </w:tblGrid>
      <w:tr w:rsidR="00DD5C8C" w:rsidRPr="00A25348" w:rsidTr="00DD5C8C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C8C" w:rsidRPr="00A25348" w:rsidRDefault="00DD5C8C" w:rsidP="00A2534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6C2581" w:rsidRDefault="006C2581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Приложение 1</w:t>
      </w:r>
    </w:p>
    <w:p w:rsidR="006C2581" w:rsidRPr="006C2581" w:rsidRDefault="006C2581" w:rsidP="006C2581">
      <w:pPr>
        <w:keepNext/>
        <w:widowControl w:val="0"/>
        <w:numPr>
          <w:ilvl w:val="3"/>
          <w:numId w:val="0"/>
        </w:numPr>
        <w:tabs>
          <w:tab w:val="num" w:pos="864"/>
        </w:tabs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 постановлению </w:t>
      </w:r>
    </w:p>
    <w:p w:rsidR="006C2581" w:rsidRPr="006C2581" w:rsidRDefault="006C2581" w:rsidP="006C2581">
      <w:pPr>
        <w:keepNext/>
        <w:widowControl w:val="0"/>
        <w:numPr>
          <w:ilvl w:val="3"/>
          <w:numId w:val="0"/>
        </w:numPr>
        <w:tabs>
          <w:tab w:val="num" w:pos="864"/>
        </w:tabs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6C2581" w:rsidRPr="006C2581" w:rsidRDefault="006C2581" w:rsidP="006C2581">
      <w:pPr>
        <w:keepNext/>
        <w:widowControl w:val="0"/>
        <w:tabs>
          <w:tab w:val="left" w:pos="3192"/>
        </w:tabs>
        <w:jc w:val="right"/>
        <w:outlineLvl w:val="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от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__________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№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____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581" w:rsidRPr="006C2581" w:rsidRDefault="006C2581" w:rsidP="00F81952">
      <w:pPr>
        <w:widowControl w:val="0"/>
        <w:tabs>
          <w:tab w:val="left" w:pos="567"/>
        </w:tabs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       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П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О Р Я Д О К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определения величины арендной платы за пользование нежилыми зданиями,  помещениями, строениями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находящимися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в  собственности муниципального образования городской округ 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город Югорск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567"/>
        </w:tabs>
        <w:ind w:right="27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1. Настоящий порядок применяется при сдаче в аренду находящихся в муниципальной  собственности муниципального образования городской округ город  Югорск нежилых зданий, помещений, строений и их частей.</w:t>
      </w:r>
    </w:p>
    <w:p w:rsidR="006C2581" w:rsidRPr="006C2581" w:rsidRDefault="006C2581" w:rsidP="006C2581">
      <w:pPr>
        <w:widowControl w:val="0"/>
        <w:tabs>
          <w:tab w:val="left" w:pos="567"/>
          <w:tab w:val="left" w:pos="709"/>
        </w:tabs>
        <w:ind w:right="27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2. Величина годовой арендной платы  определяется по формуле:</w:t>
      </w:r>
    </w:p>
    <w:p w:rsidR="006C2581" w:rsidRPr="006C2581" w:rsidRDefault="006C2581" w:rsidP="006C2581">
      <w:pPr>
        <w:widowControl w:val="0"/>
        <w:tabs>
          <w:tab w:val="left" w:pos="708"/>
          <w:tab w:val="center" w:pos="4153"/>
          <w:tab w:val="right" w:pos="8306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Ап =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х(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Сб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Км х Кд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Кк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Кв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Кэ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Кт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)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                               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–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арендуемая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площадь,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кв.м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</w:t>
      </w:r>
      <w:proofErr w:type="spellEnd"/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– базовая величина стоимости  1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кв.м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. нежилого здания, помещения, строения, помещения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(устанавливается  постановлением  администрации города Югорска).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(100%-% износа)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100</w:t>
      </w:r>
    </w:p>
    <w:p w:rsidR="006C2581" w:rsidRPr="006C2581" w:rsidRDefault="006C2581" w:rsidP="006C2581">
      <w:pPr>
        <w:widowControl w:val="0"/>
        <w:ind w:firstLine="72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износа объекта недвижимости, фактический срок службы которого превышает нормативный, но находящегося в состоянии,  пригодном для использования по основному назначению, не может быть установлен менее 0,1.</w:t>
      </w:r>
      <w:proofErr w:type="gramEnd"/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Км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места нахождения устанавливается в зависимости от принадлежности объекта недвижимости к территориальной зоне в соответствии с приложением 3 к настоящему постановлению.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вида деятельности: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пункт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ы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обмена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валюты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lastRenderedPageBreak/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,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страховые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инвестиционные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аудиторские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рекламные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агентства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юридические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консультации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организации, осуществляющие операции с недвижимостью,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риэлторскую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деятельность;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лизинговые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адвокатские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центры, осуществляющие информационно-вычислительное обслуживание;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охранные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,3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консультирующие по вопросам коммерческой деятельности и финансам;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занимающиеся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маркетинговыми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исследованиями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косметические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салоны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кабинеты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)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,2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кемпинги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туристические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телефонные станции, телеграфы.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1,1: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автошколы;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строительство;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 кабинеты (коммерческие), аптеки;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нау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чные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проектные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вторсырья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клиники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сауны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,0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lastRenderedPageBreak/>
        <w:t>производство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,9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спортклубы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спортзалы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фитнес-клубы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 0,8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опытные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лаборатории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киностудии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здравоохранения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маникюрные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столовые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кафе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пиццерии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образова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тельные учреждения;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помещения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0,55: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ремонт и эксплуатация жилья, объектов социального и коммунального назначения.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 организации народных,  художественных промыслов;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группы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дошкольного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воспитания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деятельность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государственные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службы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0,3: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6C2581" w:rsidRDefault="006C2581" w:rsidP="006C2581">
      <w:pPr>
        <w:widowControl w:val="0"/>
        <w:ind w:left="360" w:hanging="36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объекты жилищно-коммунального, электросетевого хозяйства, объекты и сети газоснабжения;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Кд = 0,1: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субъекты креативных индустрий.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Типы деятельности, не вошедшие в настоящий перечень, оцениваются: Кд = 1,0.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минимальной комфортабельности принимается  равным 1,0 (при </w:t>
      </w:r>
      <w:proofErr w:type="gramEnd"/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отсутствии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в здании водоснабжения, канализации, отопления, электроснабжения коэффициент снижается на 0,1 за каждый отсутствующий элемент обустройства).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Кв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–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входа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2185"/>
      </w:tblGrid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Тип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входа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 улицы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со двора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 улицы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со двора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Через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проходную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0,89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0,74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</w:tc>
      </w:tr>
    </w:tbl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           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Кэ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–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этажности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2185"/>
      </w:tblGrid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Занимаемые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этажи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1-ый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2-ой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Цоколь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Мансарда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Технический этаж  Технический 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Здание целиком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0,84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</w:tc>
      </w:tr>
    </w:tbl>
    <w:p w:rsidR="006C2581" w:rsidRPr="006C2581" w:rsidRDefault="006C2581" w:rsidP="006C2581">
      <w:pPr>
        <w:widowControl w:val="0"/>
        <w:tabs>
          <w:tab w:val="left" w:pos="1560"/>
        </w:tabs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                       </w:t>
      </w:r>
    </w:p>
    <w:p w:rsidR="006C2581" w:rsidRPr="006C2581" w:rsidRDefault="006C2581" w:rsidP="006C2581">
      <w:pPr>
        <w:widowControl w:val="0"/>
        <w:tabs>
          <w:tab w:val="left" w:pos="156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Кт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типа здания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40"/>
      </w:tblGrid>
      <w:tr w:rsidR="006C2581" w:rsidRPr="006C2581" w:rsidTr="00B2524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Тип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здания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2524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Капитальное</w:t>
            </w:r>
            <w:proofErr w:type="spellEnd"/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Ангар</w:t>
            </w:r>
            <w:proofErr w:type="spellEnd"/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Павильон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</w:tc>
      </w:tr>
    </w:tbl>
    <w:p w:rsid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сдаче арендатором части арендуемых площадей в субаренду расчет арендной платы за эту часть площадей производится с применением повышающего коэффициента 1,3 по основному договору.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За просрочку перечисления арендной платы арендатор уплачивает пени в размере 0,1% от непроизведенного платежа за каждый день просрочки.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5.В случае, если расчетная арендная плата окажется меньше минимальной, то для расчета применяется минимальная величина годовой  арендной платы за один квадратный метр общей нежилой площади.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6.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F81952" w:rsidRDefault="00F81952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Приложение 2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6C2581" w:rsidRPr="006C2581" w:rsidRDefault="006C2581" w:rsidP="006C2581">
      <w:pPr>
        <w:keepNext/>
        <w:widowControl w:val="0"/>
        <w:tabs>
          <w:tab w:val="left" w:pos="3192"/>
        </w:tabs>
        <w:jc w:val="right"/>
        <w:outlineLvl w:val="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от ___________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№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____</w:t>
      </w:r>
    </w:p>
    <w:p w:rsidR="006C2581" w:rsidRPr="006C2581" w:rsidRDefault="006C2581" w:rsidP="006C2581">
      <w:pPr>
        <w:keepNext/>
        <w:widowControl w:val="0"/>
        <w:outlineLvl w:val="7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П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О Р Я Д О К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определения величины арендной платы 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за пользование движимым муниципальным имуществом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1.Величина годовой арендной платы за пользование движимым муниципальным имуществом состоит из арендного процента и амортизационных отчислений Ап =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+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Аотч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2.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(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 х Кд х Ки )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10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арендный процент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балансовая стоимость 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износа,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 - % износа)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100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Коэффициент износа имущества, фактический срок которого превышает нормативный, но находится в состоянии, пригодном к эксплуатации, не может быть установлен менее 0,1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вида деятельности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пункт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обмена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валюты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страховые компании.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1,6: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инвестиционные и аудиторские фирмы;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рекламные агентства;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юридические консультации;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организации, осуществляющие операции с недвижимостью,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риэлторскую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деятельность;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лизинговые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адвокатские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центры, осуществляющие информационно-вычислительное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обслуживание;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охранные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,3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консультирующие по вопросам коммерческой деятельности и финансам;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занимающиеся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маркетинговыми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исследованиями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косметические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салоны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кабинеты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)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,2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кемпинги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туристические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телефонные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телеграфы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,1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автошколы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строительство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кабинеты (коммерческие), аптеки;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научные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проектные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вторсырья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клиники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сауны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,0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производство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,9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спортклубы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спортзалы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фитнес-клубы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 0,8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опытные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лаборатории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киностудии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здравоохранения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маникюрные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столовые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кафе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пиццерии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образовательные учреждения;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помещения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lastRenderedPageBreak/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,5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ремонт и эксплуатация жилья,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обьектов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социального и коммунального назначения.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 организации народных художественных промыслов;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группы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дошкольного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воспитания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деятельность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государственные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службы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=0,3: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6C2581" w:rsidRDefault="006C2581" w:rsidP="006C2581">
      <w:pPr>
        <w:widowControl w:val="0"/>
        <w:ind w:left="360" w:hanging="36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 объекты жилищно-коммунального, электросетевого хозяйства, объекты и сети газоснабжения;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0,1: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субъекты креативных индустрий.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Виды деятельности, не вошедшие в настоящий перечень, оцениваются: Кд = 1,0.</w:t>
      </w:r>
    </w:p>
    <w:p w:rsidR="006C2581" w:rsidRPr="006C2581" w:rsidRDefault="006C2581" w:rsidP="006C2581">
      <w:pPr>
        <w:widowControl w:val="0"/>
        <w:ind w:left="36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инфляции (определяется постановлением администрации города Югорска)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3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Аотч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 =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(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. х Н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)</w:t>
      </w:r>
      <w:proofErr w:type="gramEnd"/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100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А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отч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.-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амортизационные отчисления в год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. –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балансовая стоимость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норма амортизационных отчислений в год </w:t>
      </w: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4.При сдаче арендатором арендуемого имущества в субаренду расчет арендной платы  производится с применением повышающего коэффициента 1,3 по основному договору.</w:t>
      </w: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5.За просрочку перечисления арендной платы арендатор уплачивает пени в размере 0,1% от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непроизведенного платежа за каждый день просрочки.</w:t>
      </w: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6.При 100% износе амортизационные отчисления в расчете арендной платы не учитываются.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7.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Приложение 3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от _____________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 № _____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Перечень территориальных зон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и коэффициенты места нахождения объектов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  Км = 2,5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4а-66, 57а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пер. Поперечный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Попова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7-63, 14-64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Строителей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15-49, 30-32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6, 10, 11а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Геологов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9а, 9б, 2,2а, 4, 8-10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гаражное товарищество «Строитель»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Лесозаготовителей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2-52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Железнодорожная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1-49,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Кирова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Ленина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гаражное товарищество «Транспортник»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40 лет Победы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1-11а,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Буряка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1-7б,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Механизаторов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гаражное товарищество «Газовик»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Толстого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Свердлова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Газовиков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3а, 3б, 2-14а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Заводская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Никольская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Красноармейская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9-15, 4-16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27. пер. Зеленый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3-11, 2-4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2  Км = 2,3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Багратиона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Шаумяна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Кутузова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Плеханова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6. ул. Пихтовая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7.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Остравская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Дзержинского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Суворова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Красина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1-13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Гоголя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Грибоедова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43-51, 40/1-52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1а, 1в, 1г, 3,3а,45,2, 2а, 2в, 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21. ул. Гастелло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13а-19/2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Аксакова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3  Км = 2,1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7-61а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13, 13а, 15, 15а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пер.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Дружбы Народов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1а-12а, 1-12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2-32, 1-25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37,39, 41, 38, 36,36а, 36/1, 36/2, 36/3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Декабристов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Чкалова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Шолохова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Курчатова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Сибирская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39-49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Молодежная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Парковая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Цветной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4  Км = 2,0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Полевая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Горького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Некрасова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Столыпина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2-16, 1а, 2а, 4а, 6а, 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Красная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пер. Красный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5 Км = 1,9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Никольская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 xml:space="preserve">2.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3. пер.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Арантурский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Петровская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Минина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2а-10, 1-9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Спасская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Рябиновая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Ольховая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Пожарского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Широкая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Бородинская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Невская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24-34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29-63б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29-65, 34-60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63-119, 68-98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пер.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Поперечный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5, 7,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Попова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65-87, 66, 66/1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Механизаторов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31-35, 2а-32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1-33а, 2а-18а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Железнодорожная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53а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Ленина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43, 30-36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Клары Цеткин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1-9, 2-16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6  Км = 1,8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пер. Северный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3а-19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55-63, 60-64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Есенина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1а-7, 2а-8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 ул. Калинина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67, 69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7  Км= 1,7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16-84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Заводская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17-43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19, 19/1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Монтажников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Лермонтова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Транспортная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2-22, 14а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3-41, 2-42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13-55а, 14-58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40-78а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пер. Радужный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Ясный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2-6, 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14. ул. Мичурина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Труда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39, 39а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8  Км = 1,6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57-85, 54-62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Монтажников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3а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33-49, 26-28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Энтузиастов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Кольцевая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Западная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Северная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Сосновая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10.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Нововятская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2, 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Спортивный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1-21,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Кедровая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Снежная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Труда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15.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г.т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.«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Колос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Березовая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17. ул. Лии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Карастояновой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14-32, 21-29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Ермака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5-19, 2-28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Песчаная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Космонавтов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3-29, 2-48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9  Км = 1,5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Вавилова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Первомайская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Королева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П. Морозова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1-17,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пер. Магистральный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Киевская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Восточная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В. Дубинина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1-7,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Гайдара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Гайдара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В. Дубинина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Котовского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16. пер. Котовского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Шевченко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2а-18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Пушкина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Зеленый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17-21, 8-12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пер. Студенческий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2-12/2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Буденного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Лесная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1-47, 2-54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Югорская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Покровская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Бажова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Кооперативная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27. ул. Тополиная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28. ул. Чехова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1-67, 2-42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29. ул. Солнечная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30. ул. Загородная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31. ул. Ремизова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1-39, 2-36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32. ул. Славянская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33. ул. Гагарина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34. ул. 8 Марта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35. ул. Юбилейная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3-17,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36. ул. Защитников Отечества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37. ул. Новослободская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38. ул. Светлая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39. Вещевой рынок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40. Пост ГАИ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41. Кафе-закусочная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10  Км = 1,4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Городской парк по ул. Менделеева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27а, 24-28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11  Км = 1,3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29-55,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20-40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19-39, 16-34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17-37,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12  Км = 1,2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1-15в,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1а-17, 2-14в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5.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2а-18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7.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Цветной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13  Км = 1,1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2б, 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ind w:left="30" w:hanging="22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2. ул. Промышленная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1,1а,1б,3,5,7,8,9,9/1,11,13,15,17,21а,21б,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23,25,27,29,31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3. ул. Попова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1,1б,1г,1д,1к,2а2к,2л,2-12, 4а, 4б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гаражное товарищество «Западный»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Геологов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15а, 21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14  Км = 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1.г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.Ю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горск, район Югорск-2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гаражное товарищество « Кедр»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гаражное товарищество  «Север»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6.гаражное товарищество  «Елочка»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70, 70а, 70б, 70в, 70г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Торговая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Славянская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10. пер. Красный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15  Км = 0,9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Кольцевая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2.Водоочистные сооружения</w:t>
      </w:r>
    </w:p>
    <w:p w:rsidR="006C2581" w:rsidRPr="006C2581" w:rsidRDefault="006C2581" w:rsidP="005E6C45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keepNext/>
        <w:widowControl w:val="0"/>
        <w:tabs>
          <w:tab w:val="num" w:pos="432"/>
        </w:tabs>
        <w:ind w:left="432" w:hanging="432"/>
        <w:outlineLvl w:val="0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</w:t>
      </w: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16  Км = 0,8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Декабристов,24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КОС - 7000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2.гаражное товарищество  «Хвойный»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52-70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Песчаная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13-31, 14-32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Ермака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21-39, 30-48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Космонавтов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31-49, 50-68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49-67,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39-53,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41-55, 36-50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42-56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57-71, 46-60</w:t>
      </w:r>
    </w:p>
    <w:p w:rsidR="00A44F85" w:rsidRPr="00865C55" w:rsidRDefault="006C2581" w:rsidP="005E6C45">
      <w:pPr>
        <w:widowControl w:val="0"/>
        <w:rPr>
          <w:rFonts w:ascii="PT Astra Serif" w:hAnsi="PT Astra Serif"/>
          <w:sz w:val="28"/>
          <w:szCs w:val="26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13.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58-72</w:t>
      </w:r>
      <w:bookmarkStart w:id="0" w:name="_GoBack"/>
      <w:bookmarkEnd w:id="0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</w:t>
      </w:r>
    </w:p>
    <w:sectPr w:rsidR="00A44F85" w:rsidRPr="00865C55" w:rsidSect="00865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40" w:rsidRDefault="00B25240" w:rsidP="003C5141">
      <w:r>
        <w:separator/>
      </w:r>
    </w:p>
  </w:endnote>
  <w:endnote w:type="continuationSeparator" w:id="0">
    <w:p w:rsidR="00B25240" w:rsidRDefault="00B2524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40" w:rsidRDefault="00B25240" w:rsidP="003C5141">
      <w:r>
        <w:separator/>
      </w:r>
    </w:p>
  </w:footnote>
  <w:footnote w:type="continuationSeparator" w:id="0">
    <w:p w:rsidR="00B25240" w:rsidRDefault="00B25240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F22768E"/>
    <w:multiLevelType w:val="multilevel"/>
    <w:tmpl w:val="9C10C1D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A12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E6C45"/>
    <w:rsid w:val="00624190"/>
    <w:rsid w:val="0065328E"/>
    <w:rsid w:val="00674FBB"/>
    <w:rsid w:val="006B3FA0"/>
    <w:rsid w:val="006C1B66"/>
    <w:rsid w:val="006C2581"/>
    <w:rsid w:val="006F6444"/>
    <w:rsid w:val="00713C1C"/>
    <w:rsid w:val="007268A4"/>
    <w:rsid w:val="00750AD5"/>
    <w:rsid w:val="007B0AFD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07952"/>
    <w:rsid w:val="00A25348"/>
    <w:rsid w:val="00A33E61"/>
    <w:rsid w:val="00A44F85"/>
    <w:rsid w:val="00A471A4"/>
    <w:rsid w:val="00A6591A"/>
    <w:rsid w:val="00AB09E1"/>
    <w:rsid w:val="00AD29B5"/>
    <w:rsid w:val="00AD77E7"/>
    <w:rsid w:val="00AF75FC"/>
    <w:rsid w:val="00B14AF7"/>
    <w:rsid w:val="00B25240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D5C8C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81952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2969</Words>
  <Characters>18956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Кармацких Елена Николаевна</cp:lastModifiedBy>
  <cp:revision>8</cp:revision>
  <cp:lastPrinted>2021-12-17T06:07:00Z</cp:lastPrinted>
  <dcterms:created xsi:type="dcterms:W3CDTF">2021-12-16T10:23:00Z</dcterms:created>
  <dcterms:modified xsi:type="dcterms:W3CDTF">2021-12-17T06:13:00Z</dcterms:modified>
</cp:coreProperties>
</file>