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A7FBA">
        <w:rPr>
          <w:rFonts w:ascii="PT Astra Serif" w:hAnsi="PT Astra Serif"/>
          <w:sz w:val="24"/>
          <w:szCs w:val="24"/>
        </w:rPr>
        <w:t>1</w:t>
      </w:r>
      <w:r w:rsidR="005106C9">
        <w:rPr>
          <w:rFonts w:ascii="PT Astra Serif" w:hAnsi="PT Astra Serif"/>
          <w:sz w:val="24"/>
          <w:szCs w:val="24"/>
        </w:rPr>
        <w:t>6</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5106C9">
        <w:rPr>
          <w:rFonts w:ascii="PT Astra Serif" w:hAnsi="PT Astra Serif"/>
          <w:sz w:val="24"/>
          <w:szCs w:val="24"/>
        </w:rPr>
        <w:t>53</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5106C9" w:rsidRPr="00F6427B" w:rsidRDefault="005106C9" w:rsidP="005106C9">
      <w:pPr>
        <w:tabs>
          <w:tab w:val="left" w:pos="0"/>
        </w:tabs>
        <w:autoSpaceDE w:val="0"/>
        <w:autoSpaceDN w:val="0"/>
        <w:adjustRightInd w:val="0"/>
        <w:jc w:val="both"/>
        <w:rPr>
          <w:rFonts w:ascii="PT Astra Serif" w:hAnsi="PT Astra Serif"/>
        </w:rPr>
      </w:pPr>
      <w:r w:rsidRPr="00EC4B8E">
        <w:rPr>
          <w:rFonts w:ascii="PT Astra Serif" w:hAnsi="PT Astra Serif"/>
          <w:sz w:val="24"/>
          <w:szCs w:val="24"/>
        </w:rPr>
        <w:t xml:space="preserve">Представитель </w:t>
      </w:r>
      <w:r w:rsidRPr="00F6427B">
        <w:rPr>
          <w:rFonts w:ascii="PT Astra Serif" w:hAnsi="PT Astra Serif"/>
          <w:sz w:val="24"/>
          <w:szCs w:val="24"/>
        </w:rPr>
        <w:t xml:space="preserve">заказчика: </w:t>
      </w:r>
      <w:r w:rsidR="009148E0">
        <w:rPr>
          <w:rFonts w:ascii="PT Astra Serif" w:hAnsi="PT Astra Serif"/>
          <w:sz w:val="24"/>
          <w:szCs w:val="24"/>
        </w:rPr>
        <w:t>Пискарева Наталья Александровна</w:t>
      </w:r>
      <w:r w:rsidRPr="00F6427B">
        <w:rPr>
          <w:rFonts w:ascii="PT Astra Serif" w:hAnsi="PT Astra Serif"/>
          <w:sz w:val="24"/>
          <w:szCs w:val="24"/>
        </w:rPr>
        <w:t xml:space="preserve">, ведущий специалист </w:t>
      </w:r>
      <w:r>
        <w:rPr>
          <w:rFonts w:ascii="PT Astra Serif" w:hAnsi="PT Astra Serif"/>
          <w:sz w:val="24"/>
          <w:szCs w:val="24"/>
        </w:rPr>
        <w:t>м</w:t>
      </w:r>
      <w:r w:rsidRPr="00F6427B">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r w:rsidRPr="00D83264">
        <w:rPr>
          <w:rFonts w:ascii="PT Astra Serif" w:hAnsi="PT Astra Serif"/>
        </w:rPr>
        <w:t xml:space="preserve"> </w:t>
      </w:r>
    </w:p>
    <w:p w:rsidR="005106C9" w:rsidRPr="00EC4B8E" w:rsidRDefault="005106C9" w:rsidP="005106C9">
      <w:pPr>
        <w:widowControl/>
        <w:tabs>
          <w:tab w:val="left" w:pos="0"/>
          <w:tab w:val="num" w:pos="709"/>
        </w:tabs>
        <w:autoSpaceDE w:val="0"/>
        <w:autoSpaceDN w:val="0"/>
        <w:adjustRightInd w:val="0"/>
        <w:ind w:right="-2"/>
        <w:jc w:val="both"/>
        <w:rPr>
          <w:rFonts w:ascii="PT Astra Serif" w:hAnsi="PT Astra Serif"/>
          <w:sz w:val="24"/>
          <w:szCs w:val="24"/>
        </w:rPr>
      </w:pPr>
      <w:r w:rsidRPr="00EC4B8E">
        <w:rPr>
          <w:rFonts w:ascii="PT Astra Serif" w:hAnsi="PT Astra Serif"/>
          <w:sz w:val="24"/>
          <w:szCs w:val="24"/>
        </w:rPr>
        <w:t xml:space="preserve">1.Наименование аукциона: аукцион в </w:t>
      </w:r>
      <w:r w:rsidRPr="00F6427B">
        <w:rPr>
          <w:rFonts w:ascii="PT Astra Serif" w:hAnsi="PT Astra Serif"/>
          <w:sz w:val="24"/>
          <w:szCs w:val="24"/>
        </w:rPr>
        <w:t>электронной форме № 0187300005821000453 на право заключения муниципального  контракта на поставку  горюче-смазочных материалов.</w:t>
      </w:r>
    </w:p>
    <w:p w:rsidR="005106C9" w:rsidRPr="00F6427B" w:rsidRDefault="005106C9" w:rsidP="005106C9">
      <w:pPr>
        <w:tabs>
          <w:tab w:val="left" w:pos="0"/>
        </w:tabs>
        <w:autoSpaceDE w:val="0"/>
        <w:autoSpaceDN w:val="0"/>
        <w:adjustRightInd w:val="0"/>
        <w:jc w:val="both"/>
        <w:rPr>
          <w:rFonts w:ascii="PT Astra Serif" w:hAnsi="PT Astra Serif"/>
          <w:sz w:val="24"/>
          <w:szCs w:val="24"/>
        </w:rPr>
      </w:pPr>
      <w:r w:rsidRPr="00EC4B8E">
        <w:rPr>
          <w:rFonts w:ascii="PT Astra Serif" w:hAnsi="PT Astra Serif"/>
          <w:sz w:val="24"/>
          <w:szCs w:val="24"/>
        </w:rPr>
        <w:t xml:space="preserve">Номер извещения о проведении торгов на официальном </w:t>
      </w:r>
      <w:r w:rsidRPr="00F6427B">
        <w:rPr>
          <w:rFonts w:ascii="PT Astra Serif" w:hAnsi="PT Astra Serif"/>
          <w:sz w:val="24"/>
          <w:szCs w:val="24"/>
        </w:rPr>
        <w:t xml:space="preserve">сайте Единой информационной системы в сфере закупок – </w:t>
      </w:r>
      <w:hyperlink r:id="rId7" w:history="1">
        <w:r w:rsidRPr="00F6427B">
          <w:rPr>
            <w:rStyle w:val="a3"/>
            <w:rFonts w:ascii="PT Astra Serif" w:hAnsi="PT Astra Serif"/>
            <w:color w:val="auto"/>
            <w:sz w:val="24"/>
            <w:szCs w:val="24"/>
            <w:u w:val="none"/>
          </w:rPr>
          <w:t>http://zakupki.gov.ru/</w:t>
        </w:r>
      </w:hyperlink>
      <w:r w:rsidRPr="00F6427B">
        <w:rPr>
          <w:rFonts w:ascii="PT Astra Serif" w:hAnsi="PT Astra Serif"/>
          <w:sz w:val="24"/>
          <w:szCs w:val="24"/>
        </w:rPr>
        <w:t xml:space="preserve">, код аукциона 0187300005821000453. </w:t>
      </w:r>
    </w:p>
    <w:p w:rsidR="005106C9" w:rsidRPr="00F6427B" w:rsidRDefault="005106C9" w:rsidP="005106C9">
      <w:pPr>
        <w:tabs>
          <w:tab w:val="left" w:pos="0"/>
        </w:tabs>
        <w:autoSpaceDE w:val="0"/>
        <w:autoSpaceDN w:val="0"/>
        <w:adjustRightInd w:val="0"/>
        <w:jc w:val="both"/>
        <w:rPr>
          <w:rFonts w:ascii="PT Astra Serif" w:hAnsi="PT Astra Serif"/>
          <w:sz w:val="24"/>
          <w:szCs w:val="24"/>
        </w:rPr>
      </w:pPr>
      <w:r w:rsidRPr="00F6427B">
        <w:rPr>
          <w:rFonts w:ascii="PT Astra Serif" w:hAnsi="PT Astra Serif"/>
          <w:sz w:val="24"/>
          <w:szCs w:val="24"/>
        </w:rPr>
        <w:t>Идентификационный код закупки: 213862201554386220100100320010000244.</w:t>
      </w:r>
    </w:p>
    <w:p w:rsidR="005106C9" w:rsidRPr="00F6427B" w:rsidRDefault="005106C9" w:rsidP="005106C9">
      <w:pPr>
        <w:tabs>
          <w:tab w:val="left" w:pos="0"/>
          <w:tab w:val="num" w:pos="1075"/>
        </w:tabs>
        <w:autoSpaceDE w:val="0"/>
        <w:autoSpaceDN w:val="0"/>
        <w:adjustRightInd w:val="0"/>
        <w:jc w:val="both"/>
        <w:rPr>
          <w:rFonts w:ascii="PT Astra Serif" w:hAnsi="PT Astra Serif"/>
          <w:sz w:val="24"/>
          <w:szCs w:val="24"/>
        </w:rPr>
      </w:pPr>
      <w:r w:rsidRPr="00F6427B">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F6427B">
        <w:rPr>
          <w:rFonts w:ascii="PT Astra Serif" w:hAnsi="PT Astra Serif"/>
          <w:sz w:val="24"/>
          <w:szCs w:val="24"/>
        </w:rPr>
        <w:t xml:space="preserve">Почтовый адрес: 628260, Ханты - Мансийский автономный округ - Югра, г. </w:t>
      </w:r>
      <w:proofErr w:type="spellStart"/>
      <w:r w:rsidRPr="00F6427B">
        <w:rPr>
          <w:rFonts w:ascii="PT Astra Serif" w:hAnsi="PT Astra Serif"/>
          <w:sz w:val="24"/>
          <w:szCs w:val="24"/>
        </w:rPr>
        <w:t>Югорск</w:t>
      </w:r>
      <w:proofErr w:type="spellEnd"/>
      <w:r w:rsidRPr="00F6427B">
        <w:rPr>
          <w:rFonts w:ascii="PT Astra Serif" w:hAnsi="PT Astra Serif"/>
          <w:sz w:val="24"/>
          <w:szCs w:val="24"/>
        </w:rPr>
        <w:t>, ул. Геологов, 9.</w:t>
      </w:r>
      <w:proofErr w:type="gramEnd"/>
    </w:p>
    <w:p w:rsidR="005106C9" w:rsidRPr="00232209" w:rsidRDefault="005106C9" w:rsidP="005106C9">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14 декабря  </w:t>
      </w:r>
      <w:r w:rsidRPr="00232209">
        <w:rPr>
          <w:rFonts w:ascii="PT Astra Serif" w:hAnsi="PT Astra Serif"/>
          <w:sz w:val="24"/>
          <w:szCs w:val="24"/>
        </w:rPr>
        <w:t xml:space="preserve">2021 года, по адресу: ул. 40 лет Победы, 11, г. </w:t>
      </w:r>
      <w:proofErr w:type="spellStart"/>
      <w:r w:rsidRPr="00232209">
        <w:rPr>
          <w:rFonts w:ascii="PT Astra Serif" w:hAnsi="PT Astra Serif"/>
          <w:sz w:val="24"/>
          <w:szCs w:val="24"/>
        </w:rPr>
        <w:t>Югорск</w:t>
      </w:r>
      <w:proofErr w:type="spellEnd"/>
      <w:r w:rsidRPr="00232209">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A7FBA">
        <w:rPr>
          <w:rFonts w:ascii="PT Astra Serif" w:hAnsi="PT Astra Serif"/>
          <w:sz w:val="24"/>
          <w:szCs w:val="24"/>
        </w:rPr>
        <w:t>1</w:t>
      </w:r>
      <w:r w:rsidR="005106C9">
        <w:rPr>
          <w:rFonts w:ascii="PT Astra Serif" w:hAnsi="PT Astra Serif"/>
          <w:sz w:val="24"/>
          <w:szCs w:val="24"/>
        </w:rPr>
        <w:t>5</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5106C9"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106C9" w:rsidRPr="005106C9" w:rsidRDefault="005106C9" w:rsidP="00C77A26">
            <w:pPr>
              <w:spacing w:line="276" w:lineRule="auto"/>
              <w:jc w:val="center"/>
              <w:rPr>
                <w:rFonts w:ascii="PT Astra Serif" w:hAnsi="PT Astra Serif"/>
                <w:sz w:val="22"/>
                <w:szCs w:val="22"/>
                <w:lang w:eastAsia="en-US"/>
              </w:rPr>
            </w:pPr>
            <w:r w:rsidRPr="005106C9">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5106C9" w:rsidRPr="005106C9" w:rsidRDefault="005106C9" w:rsidP="005106C9">
            <w:pPr>
              <w:jc w:val="center"/>
              <w:rPr>
                <w:rFonts w:ascii="PT Astra Serif" w:eastAsia="Calibri" w:hAnsi="PT Astra Serif" w:cs="Calibri"/>
                <w:sz w:val="24"/>
                <w:szCs w:val="24"/>
              </w:rPr>
            </w:pPr>
            <w:r w:rsidRPr="005106C9">
              <w:rPr>
                <w:rFonts w:ascii="PT Astra Serif" w:eastAsia="Calibri" w:hAnsi="PT Astra Serif" w:cs="Calibri"/>
                <w:sz w:val="24"/>
                <w:szCs w:val="24"/>
              </w:rPr>
              <w:t>170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b/>
                      <w:bCs/>
                      <w:sz w:val="24"/>
                      <w:szCs w:val="24"/>
                    </w:rPr>
                    <w:t>ОБЩЕСТВО С ОГРАНИЧЕННОЙ ОТВЕТСТВЕННОСТЬЮ "ГАЗПРОМНЕФТЬ-РЕГИОНАЛЬНЫЕ ПРОДАЖИ"</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23.10.2021</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286352.25 Процент снижения от НМЦК/Начальной суммы цен единиц товара, работы, услуги - 5.52% </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4703105075</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784201001</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191014, Г САНКТ-ПЕТЕРБУРГ, ПЕР ВИЛЕНСКИЙ, ДОМ 14, ЛИТЕРА А, ОФИС 203</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Россия, 191014, г. Санкт-Петербург, пер. </w:t>
                  </w:r>
                  <w:proofErr w:type="spellStart"/>
                  <w:r w:rsidRPr="005106C9">
                    <w:rPr>
                      <w:rFonts w:ascii="PT Astra Serif" w:eastAsia="Calibri" w:hAnsi="PT Astra Serif" w:cs="Calibri"/>
                      <w:sz w:val="24"/>
                      <w:szCs w:val="24"/>
                    </w:rPr>
                    <w:t>Виленский</w:t>
                  </w:r>
                  <w:proofErr w:type="spellEnd"/>
                  <w:r w:rsidRPr="005106C9">
                    <w:rPr>
                      <w:rFonts w:ascii="PT Astra Serif" w:eastAsia="Calibri" w:hAnsi="PT Astra Serif" w:cs="Calibri"/>
                      <w:sz w:val="24"/>
                      <w:szCs w:val="24"/>
                    </w:rPr>
                    <w:t>, д. 14 литера А, оф. 203</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78124497950</w:t>
                  </w:r>
                </w:p>
              </w:tc>
            </w:tr>
          </w:tbl>
          <w:p w:rsidR="005106C9" w:rsidRPr="005106C9" w:rsidRDefault="005106C9"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106C9" w:rsidRPr="005106C9" w:rsidRDefault="005106C9" w:rsidP="005106C9">
            <w:pPr>
              <w:jc w:val="center"/>
              <w:rPr>
                <w:rFonts w:ascii="PT Astra Serif" w:eastAsia="Calibri" w:hAnsi="PT Astra Serif" w:cs="Calibri"/>
                <w:sz w:val="24"/>
                <w:szCs w:val="24"/>
              </w:rPr>
            </w:pPr>
            <w:r w:rsidRPr="005106C9">
              <w:rPr>
                <w:rFonts w:ascii="PT Astra Serif" w:eastAsia="Calibri" w:hAnsi="PT Astra Serif" w:cs="Calibri"/>
                <w:sz w:val="24"/>
                <w:szCs w:val="24"/>
              </w:rPr>
              <w:t>286352.25</w:t>
            </w:r>
          </w:p>
        </w:tc>
      </w:tr>
      <w:tr w:rsidR="005106C9"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5106C9" w:rsidRPr="005106C9" w:rsidRDefault="005106C9" w:rsidP="00C77A26">
            <w:pPr>
              <w:spacing w:line="276" w:lineRule="auto"/>
              <w:jc w:val="center"/>
              <w:rPr>
                <w:rFonts w:ascii="PT Astra Serif" w:hAnsi="PT Astra Serif"/>
                <w:sz w:val="22"/>
                <w:szCs w:val="22"/>
                <w:lang w:eastAsia="en-US"/>
              </w:rPr>
            </w:pPr>
            <w:r w:rsidRPr="005106C9">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5106C9" w:rsidRPr="005106C9" w:rsidRDefault="005106C9" w:rsidP="005106C9">
            <w:pPr>
              <w:jc w:val="center"/>
              <w:rPr>
                <w:rFonts w:ascii="PT Astra Serif" w:eastAsia="Calibri" w:hAnsi="PT Astra Serif" w:cs="Calibri"/>
                <w:sz w:val="24"/>
                <w:szCs w:val="24"/>
              </w:rPr>
            </w:pPr>
            <w:r w:rsidRPr="005106C9">
              <w:rPr>
                <w:rFonts w:ascii="PT Astra Serif" w:eastAsia="Calibri" w:hAnsi="PT Astra Serif" w:cs="Calibri"/>
                <w:sz w:val="24"/>
                <w:szCs w:val="24"/>
              </w:rPr>
              <w:t>20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b/>
                      <w:bCs/>
                      <w:sz w:val="24"/>
                      <w:szCs w:val="24"/>
                    </w:rPr>
                    <w:t>ОБЩЕСТВО С ОГРАНИЧЕННОЙ ОТВЕТСТВЕННОСТЬЮ "СЕЛЕНА"</w:t>
                  </w:r>
                </w:p>
                <w:p w:rsidR="005106C9" w:rsidRPr="005106C9" w:rsidRDefault="005106C9" w:rsidP="00AD5983">
                  <w:pPr>
                    <w:rPr>
                      <w:rFonts w:ascii="PT Astra Serif" w:eastAsia="Calibri" w:hAnsi="PT Astra Serif" w:cs="Calibri"/>
                      <w:sz w:val="24"/>
                      <w:szCs w:val="24"/>
                    </w:rPr>
                  </w:pP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03.03.2021</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287876.48 Процент снижения от НМЦК/Начальной суммы цен единиц товара, работы, услуги - 5.01% </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8622001646</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862201001</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628260, АО ХАНТЫ-МАНСИЙСКИЙ АВТОНОМНЫЙ ОКРУГ - ЮГРА, Г ЮГОРСК, УЛ МИРА, 77,</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628260, АО ХАНТЫ-МАНСИЙСКИЙ АВТОНОМНЫЙ ОКРУГ - ЮГРА, Г ЮГОРСК, УЛ МИРА, 77</w:t>
                  </w:r>
                </w:p>
              </w:tc>
            </w:tr>
            <w:tr w:rsidR="005106C9" w:rsidRPr="005106C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106C9" w:rsidRPr="005106C9" w:rsidRDefault="005106C9" w:rsidP="00AD5983">
                  <w:pPr>
                    <w:rPr>
                      <w:rFonts w:ascii="PT Astra Serif" w:eastAsia="Calibri" w:hAnsi="PT Astra Serif" w:cs="Calibri"/>
                      <w:sz w:val="24"/>
                      <w:szCs w:val="24"/>
                    </w:rPr>
                  </w:pPr>
                  <w:r w:rsidRPr="005106C9">
                    <w:rPr>
                      <w:rFonts w:ascii="PT Astra Serif" w:eastAsia="Calibri" w:hAnsi="PT Astra Serif" w:cs="Calibri"/>
                      <w:sz w:val="24"/>
                      <w:szCs w:val="24"/>
                    </w:rPr>
                    <w:t>79292925827</w:t>
                  </w:r>
                </w:p>
              </w:tc>
            </w:tr>
          </w:tbl>
          <w:p w:rsidR="005106C9" w:rsidRPr="005106C9" w:rsidRDefault="005106C9"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5106C9" w:rsidRPr="005106C9" w:rsidRDefault="005106C9" w:rsidP="005106C9">
            <w:pPr>
              <w:jc w:val="center"/>
              <w:rPr>
                <w:rFonts w:ascii="PT Astra Serif" w:eastAsia="Calibri" w:hAnsi="PT Astra Serif" w:cs="Calibri"/>
                <w:sz w:val="24"/>
                <w:szCs w:val="24"/>
              </w:rPr>
            </w:pPr>
            <w:r w:rsidRPr="005106C9">
              <w:rPr>
                <w:rFonts w:ascii="PT Astra Serif" w:eastAsia="Calibri" w:hAnsi="PT Astra Serif" w:cs="Calibri"/>
                <w:sz w:val="24"/>
                <w:szCs w:val="24"/>
              </w:rPr>
              <w:t>287876.48</w:t>
            </w:r>
          </w:p>
        </w:tc>
      </w:tr>
    </w:tbl>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Default="00553905" w:rsidP="00BC534D">
      <w:pPr>
        <w:rPr>
          <w:rFonts w:ascii="PT Astra Serif" w:hAnsi="PT Astra Serif"/>
          <w:sz w:val="24"/>
          <w:szCs w:val="24"/>
        </w:rPr>
      </w:pPr>
      <w:r w:rsidRPr="00334E97">
        <w:rPr>
          <w:rFonts w:ascii="PT Astra Serif" w:hAnsi="PT Astra Serif"/>
          <w:sz w:val="24"/>
          <w:szCs w:val="24"/>
        </w:rPr>
        <w:t xml:space="preserve">- </w:t>
      </w:r>
      <w:r w:rsidR="005106C9" w:rsidRPr="005106C9">
        <w:rPr>
          <w:rFonts w:ascii="PT Astra Serif" w:eastAsia="Calibri" w:hAnsi="PT Astra Serif" w:cs="Calibri"/>
          <w:bCs/>
          <w:sz w:val="24"/>
          <w:szCs w:val="24"/>
        </w:rPr>
        <w:t>ОБЩЕСТВО С ОГРАНИЧЕННОЙ ОТВЕТСТВЕННОСТЬЮ "ГАЗПРОМНЕФТЬ-РЕГИОНАЛЬНЫЕ ПРОДАЖИ"</w:t>
      </w:r>
      <w:r w:rsidRPr="005106C9">
        <w:rPr>
          <w:rFonts w:ascii="PT Astra Serif" w:hAnsi="PT Astra Serif"/>
          <w:sz w:val="24"/>
          <w:szCs w:val="24"/>
        </w:rPr>
        <w:t>;</w:t>
      </w:r>
    </w:p>
    <w:p w:rsidR="00CF3E83" w:rsidRDefault="00CF3E83" w:rsidP="00CF3E83">
      <w:pPr>
        <w:suppressAutoHyphens/>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w:t>
      </w:r>
      <w:r>
        <w:rPr>
          <w:sz w:val="24"/>
        </w:rPr>
        <w:lastRenderedPageBreak/>
        <w:t>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93"/>
        <w:gridCol w:w="2531"/>
        <w:gridCol w:w="1701"/>
        <w:gridCol w:w="1455"/>
        <w:gridCol w:w="2090"/>
      </w:tblGrid>
      <w:tr w:rsidR="00CF3E83" w:rsidTr="0010587B">
        <w:trPr>
          <w:cantSplit/>
          <w:trHeight w:val="772"/>
          <w:tblHeader/>
          <w:jc w:val="center"/>
        </w:trPr>
        <w:tc>
          <w:tcPr>
            <w:tcW w:w="2393" w:type="dxa"/>
            <w:vMerge w:val="restart"/>
            <w:tcBorders>
              <w:top w:val="single" w:sz="6" w:space="0" w:color="auto"/>
              <w:left w:val="single" w:sz="6" w:space="0" w:color="auto"/>
              <w:bottom w:val="single" w:sz="6" w:space="0" w:color="auto"/>
              <w:right w:val="single" w:sz="6" w:space="0" w:color="auto"/>
            </w:tcBorders>
            <w:vAlign w:val="center"/>
            <w:hideMark/>
          </w:tcPr>
          <w:p w:rsidR="00CF3E83" w:rsidRPr="0083571E" w:rsidRDefault="00CF3E83" w:rsidP="00AD5983">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531" w:type="dxa"/>
            <w:vMerge w:val="restart"/>
            <w:tcBorders>
              <w:top w:val="single" w:sz="6" w:space="0" w:color="auto"/>
              <w:left w:val="single" w:sz="6" w:space="0" w:color="auto"/>
              <w:bottom w:val="single" w:sz="6" w:space="0" w:color="auto"/>
              <w:right w:val="single" w:sz="4" w:space="0" w:color="auto"/>
            </w:tcBorders>
            <w:vAlign w:val="center"/>
            <w:hideMark/>
          </w:tcPr>
          <w:p w:rsidR="00CF3E83" w:rsidRPr="0083571E" w:rsidRDefault="00CF3E83" w:rsidP="00AD5983">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CF3E83" w:rsidRPr="0083571E" w:rsidRDefault="00CF3E83" w:rsidP="00AD5983">
            <w:pPr>
              <w:jc w:val="center"/>
              <w:rPr>
                <w:lang w:eastAsia="en-US"/>
              </w:rPr>
            </w:pPr>
            <w:r w:rsidRPr="0083571E">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CF3E83" w:rsidRPr="0083571E" w:rsidRDefault="00CF3E83" w:rsidP="00AD5983">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CF3E83" w:rsidTr="0010587B">
        <w:trPr>
          <w:cantSplit/>
          <w:trHeight w:val="947"/>
          <w:tblHeader/>
          <w:jc w:val="center"/>
        </w:trPr>
        <w:tc>
          <w:tcPr>
            <w:tcW w:w="2393" w:type="dxa"/>
            <w:vMerge/>
            <w:tcBorders>
              <w:top w:val="single" w:sz="6" w:space="0" w:color="auto"/>
              <w:left w:val="single" w:sz="6" w:space="0" w:color="auto"/>
              <w:bottom w:val="single" w:sz="6" w:space="0" w:color="auto"/>
              <w:right w:val="single" w:sz="6" w:space="0" w:color="auto"/>
            </w:tcBorders>
            <w:vAlign w:val="center"/>
            <w:hideMark/>
          </w:tcPr>
          <w:p w:rsidR="00CF3E83" w:rsidRPr="0083571E" w:rsidRDefault="00CF3E83" w:rsidP="00AD5983">
            <w:pPr>
              <w:widowControl/>
              <w:rPr>
                <w:lang w:eastAsia="en-US"/>
              </w:rPr>
            </w:pPr>
          </w:p>
        </w:tc>
        <w:tc>
          <w:tcPr>
            <w:tcW w:w="2531" w:type="dxa"/>
            <w:vMerge/>
            <w:tcBorders>
              <w:top w:val="single" w:sz="6" w:space="0" w:color="auto"/>
              <w:left w:val="single" w:sz="6" w:space="0" w:color="auto"/>
              <w:bottom w:val="single" w:sz="6" w:space="0" w:color="auto"/>
              <w:right w:val="single" w:sz="4" w:space="0" w:color="auto"/>
            </w:tcBorders>
            <w:vAlign w:val="center"/>
            <w:hideMark/>
          </w:tcPr>
          <w:p w:rsidR="00CF3E83" w:rsidRPr="0083571E" w:rsidRDefault="00CF3E83" w:rsidP="00AD5983">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F3E83" w:rsidRPr="0083571E" w:rsidRDefault="00CF3E83" w:rsidP="00AD5983">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CF3E83" w:rsidRPr="0083571E" w:rsidRDefault="00CF3E83" w:rsidP="00AD5983">
            <w:pPr>
              <w:jc w:val="center"/>
              <w:rPr>
                <w:lang w:eastAsia="en-US"/>
              </w:rPr>
            </w:pPr>
            <w:r w:rsidRPr="0083571E">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CF3E83" w:rsidRPr="0083571E" w:rsidRDefault="00CF3E83" w:rsidP="00AD5983">
            <w:pPr>
              <w:widowControl/>
              <w:rPr>
                <w:lang w:eastAsia="en-US"/>
              </w:rPr>
            </w:pPr>
          </w:p>
        </w:tc>
      </w:tr>
      <w:tr w:rsidR="00CF3E83" w:rsidTr="0010587B">
        <w:trPr>
          <w:cantSplit/>
          <w:trHeight w:val="3620"/>
          <w:jc w:val="center"/>
        </w:trPr>
        <w:tc>
          <w:tcPr>
            <w:tcW w:w="2393" w:type="dxa"/>
            <w:tcBorders>
              <w:top w:val="single" w:sz="6" w:space="0" w:color="auto"/>
              <w:left w:val="single" w:sz="6" w:space="0" w:color="auto"/>
              <w:right w:val="single" w:sz="6" w:space="0" w:color="auto"/>
            </w:tcBorders>
            <w:vAlign w:val="center"/>
            <w:hideMark/>
          </w:tcPr>
          <w:p w:rsidR="00CF3E83" w:rsidRPr="0010587B" w:rsidRDefault="00CF3E83" w:rsidP="00AD5983">
            <w:pPr>
              <w:ind w:firstLine="34"/>
              <w:jc w:val="center"/>
              <w:rPr>
                <w:rFonts w:ascii="PT Astra Serif" w:hAnsi="PT Astra Serif"/>
                <w:bCs/>
              </w:rPr>
            </w:pPr>
          </w:p>
          <w:p w:rsidR="00CF3E83" w:rsidRPr="0010587B" w:rsidRDefault="00CF3E83" w:rsidP="00AD5983">
            <w:pPr>
              <w:ind w:firstLine="34"/>
              <w:jc w:val="center"/>
              <w:rPr>
                <w:rFonts w:ascii="PT Astra Serif" w:hAnsi="PT Astra Serif"/>
              </w:rPr>
            </w:pPr>
            <w:r w:rsidRPr="0010587B">
              <w:rPr>
                <w:rFonts w:ascii="PT Astra Serif" w:hAnsi="PT Astra Serif"/>
                <w:bCs/>
              </w:rPr>
              <w:t xml:space="preserve">№ </w:t>
            </w:r>
            <w:r w:rsidR="0010587B" w:rsidRPr="0010587B">
              <w:rPr>
                <w:rFonts w:ascii="PT Astra Serif" w:hAnsi="PT Astra Serif"/>
              </w:rPr>
              <w:t>20</w:t>
            </w:r>
            <w:r w:rsidRPr="0010587B">
              <w:rPr>
                <w:rFonts w:ascii="PT Astra Serif" w:hAnsi="PT Astra Serif"/>
              </w:rPr>
              <w:t>,</w:t>
            </w:r>
          </w:p>
          <w:p w:rsidR="00CF3E83" w:rsidRPr="0010587B" w:rsidRDefault="00CF3E83" w:rsidP="00AD5983">
            <w:pPr>
              <w:ind w:firstLine="34"/>
              <w:jc w:val="center"/>
              <w:rPr>
                <w:rFonts w:ascii="PT Astra Serif" w:hAnsi="PT Astra Serif"/>
                <w:bCs/>
              </w:rPr>
            </w:pPr>
          </w:p>
          <w:p w:rsidR="00CF3E83" w:rsidRPr="0010587B" w:rsidRDefault="00CF3E83" w:rsidP="0010587B">
            <w:pPr>
              <w:jc w:val="center"/>
              <w:rPr>
                <w:rFonts w:ascii="PT Astra Serif" w:eastAsia="Calibri" w:hAnsi="PT Astra Serif" w:cs="Calibri"/>
                <w:sz w:val="24"/>
                <w:szCs w:val="24"/>
              </w:rPr>
            </w:pPr>
            <w:r w:rsidRPr="0010587B">
              <w:rPr>
                <w:rFonts w:ascii="PT Astra Serif" w:eastAsia="Calibri" w:hAnsi="PT Astra Serif" w:cs="Calibri"/>
                <w:b/>
                <w:bCs/>
                <w:sz w:val="24"/>
                <w:szCs w:val="24"/>
              </w:rPr>
              <w:t>ОБЩЕСТВО С ОГРАНИЧЕННОЙ ОТВЕТСТВЕННОСТЬЮ "СЕЛЕНА"</w:t>
            </w:r>
          </w:p>
          <w:p w:rsidR="00CF3E83" w:rsidRPr="0083571E" w:rsidRDefault="00CF3E83" w:rsidP="00AD5983">
            <w:pPr>
              <w:ind w:firstLine="34"/>
              <w:jc w:val="center"/>
              <w:rPr>
                <w:color w:val="000000"/>
                <w:spacing w:val="-6"/>
                <w:lang w:eastAsia="en-US"/>
              </w:rPr>
            </w:pPr>
            <w:r w:rsidRPr="0083571E">
              <w:br/>
            </w:r>
          </w:p>
        </w:tc>
        <w:tc>
          <w:tcPr>
            <w:tcW w:w="2531" w:type="dxa"/>
            <w:tcBorders>
              <w:top w:val="single" w:sz="6" w:space="0" w:color="auto"/>
              <w:left w:val="single" w:sz="6" w:space="0" w:color="auto"/>
              <w:bottom w:val="single" w:sz="4" w:space="0" w:color="auto"/>
              <w:right w:val="single" w:sz="4" w:space="0" w:color="auto"/>
            </w:tcBorders>
            <w:vAlign w:val="center"/>
            <w:hideMark/>
          </w:tcPr>
          <w:p w:rsidR="00CF3E83" w:rsidRPr="0083571E" w:rsidRDefault="00CF3E83" w:rsidP="0010587B">
            <w:pPr>
              <w:jc w:val="center"/>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0010587B">
              <w:rPr>
                <w:color w:val="000000"/>
              </w:rPr>
              <w:t>07</w:t>
            </w:r>
            <w:r w:rsidRPr="0083571E">
              <w:rPr>
                <w:color w:val="000000"/>
              </w:rPr>
              <w:t>.0</w:t>
            </w:r>
            <w:r w:rsidR="0010587B">
              <w:rPr>
                <w:color w:val="000000"/>
              </w:rPr>
              <w:t>9</w:t>
            </w:r>
            <w:r w:rsidRPr="0083571E">
              <w:rPr>
                <w:color w:val="000000"/>
              </w:rPr>
              <w:t>.20</w:t>
            </w:r>
            <w:r w:rsidR="0010587B">
              <w:rPr>
                <w:color w:val="000000"/>
              </w:rPr>
              <w:t>21</w:t>
            </w:r>
            <w:r w:rsidRPr="0083571E">
              <w:rPr>
                <w:color w:val="000000"/>
              </w:rPr>
              <w:t xml:space="preserve">), </w:t>
            </w:r>
            <w:r w:rsidRPr="0083571E">
              <w:rPr>
                <w:lang w:eastAsia="en-US"/>
              </w:rPr>
              <w:t>пункт 1 части 6 статьи 69 Федерального закона от 05.04.2013 № 44-ФЗ</w:t>
            </w:r>
          </w:p>
          <w:p w:rsidR="00CF3E83" w:rsidRPr="0083571E" w:rsidRDefault="00CF3E83" w:rsidP="0010587B">
            <w:pPr>
              <w:ind w:left="-38" w:hanging="7"/>
              <w:jc w:val="center"/>
              <w:rPr>
                <w:color w:val="000000"/>
              </w:rPr>
            </w:pPr>
          </w:p>
          <w:p w:rsidR="00CF3E83" w:rsidRPr="0083571E" w:rsidRDefault="00CF3E83" w:rsidP="0010587B">
            <w:pPr>
              <w:ind w:left="-38" w:hanging="7"/>
              <w:jc w:val="center"/>
              <w:rPr>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CF3E83" w:rsidRPr="00B07E05" w:rsidRDefault="0010587B" w:rsidP="00AD5983">
            <w:pPr>
              <w:ind w:hanging="45"/>
              <w:jc w:val="center"/>
              <w:rPr>
                <w:color w:val="C00000"/>
                <w:lang w:eastAsia="en-US"/>
              </w:rPr>
            </w:pPr>
            <w:r w:rsidRPr="0010587B">
              <w:rPr>
                <w:lang w:eastAsia="en-US"/>
              </w:rPr>
              <w:t xml:space="preserve">Часть 11 </w:t>
            </w:r>
            <w:r>
              <w:rPr>
                <w:lang w:eastAsia="en-US"/>
              </w:rPr>
              <w:t xml:space="preserve">              </w:t>
            </w:r>
            <w:r w:rsidRPr="0010587B">
              <w:rPr>
                <w:lang w:eastAsia="en-US"/>
              </w:rPr>
              <w:t>статьи 24.1</w:t>
            </w:r>
          </w:p>
        </w:tc>
        <w:tc>
          <w:tcPr>
            <w:tcW w:w="1455" w:type="dxa"/>
            <w:tcBorders>
              <w:top w:val="single" w:sz="6" w:space="0" w:color="auto"/>
              <w:left w:val="single" w:sz="4" w:space="0" w:color="auto"/>
              <w:bottom w:val="single" w:sz="4" w:space="0" w:color="auto"/>
              <w:right w:val="single" w:sz="4" w:space="0" w:color="auto"/>
            </w:tcBorders>
            <w:vAlign w:val="center"/>
            <w:hideMark/>
          </w:tcPr>
          <w:p w:rsidR="00CF3E83" w:rsidRPr="0083571E" w:rsidRDefault="00CF3E83" w:rsidP="00AD5983">
            <w:pPr>
              <w:ind w:hanging="45"/>
              <w:jc w:val="center"/>
              <w:rPr>
                <w:lang w:eastAsia="en-US"/>
              </w:rPr>
            </w:pPr>
            <w:r w:rsidRPr="0083571E">
              <w:rPr>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CF3E83" w:rsidRPr="00307CEB" w:rsidRDefault="00CF3E83" w:rsidP="00AD5983">
            <w:pPr>
              <w:ind w:hanging="45"/>
              <w:jc w:val="center"/>
              <w:rPr>
                <w:sz w:val="18"/>
                <w:lang w:eastAsia="en-US"/>
              </w:rPr>
            </w:pPr>
            <w:r w:rsidRPr="00307CEB">
              <w:rPr>
                <w:sz w:val="18"/>
                <w:lang w:eastAsia="en-US"/>
              </w:rPr>
              <w:t xml:space="preserve">Документы, направленные оператором электронной площадки в соответствии </w:t>
            </w:r>
            <w:r>
              <w:rPr>
                <w:sz w:val="18"/>
                <w:lang w:eastAsia="en-US"/>
              </w:rPr>
              <w:t xml:space="preserve">с </w:t>
            </w:r>
            <w:r w:rsidRPr="00307CEB">
              <w:rPr>
                <w:sz w:val="18"/>
                <w:lang w:eastAsia="en-US"/>
              </w:rPr>
              <w:t xml:space="preserve"> </w:t>
            </w:r>
            <w:r w:rsidRPr="00B07E05">
              <w:rPr>
                <w:sz w:val="18"/>
                <w:lang w:eastAsia="en-US"/>
              </w:rPr>
              <w:t xml:space="preserve">частью </w:t>
            </w:r>
            <w:r w:rsidRPr="00B07E05">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CF3E83" w:rsidRPr="005106C9" w:rsidRDefault="00CF3E83" w:rsidP="00BC534D">
      <w:pPr>
        <w:rPr>
          <w:rFonts w:ascii="PT Astra Serif" w:eastAsia="Calibri" w:hAnsi="PT Astra Serif" w:cs="Calibri"/>
          <w:sz w:val="24"/>
          <w:szCs w:val="24"/>
        </w:rPr>
      </w:pPr>
    </w:p>
    <w:p w:rsidR="00553905" w:rsidRPr="00C5331A" w:rsidRDefault="00553905" w:rsidP="00B37DF4">
      <w:pPr>
        <w:jc w:val="both"/>
        <w:rPr>
          <w:rFonts w:ascii="PT Astra Serif" w:hAnsi="PT Astra Serif"/>
          <w:sz w:val="24"/>
          <w:szCs w:val="24"/>
        </w:rPr>
      </w:pPr>
      <w:r w:rsidRPr="0010587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6A7FBA" w:rsidRPr="0010587B">
        <w:rPr>
          <w:rFonts w:ascii="PT Astra Serif" w:hAnsi="PT Astra Serif"/>
          <w:sz w:val="24"/>
          <w:szCs w:val="24"/>
        </w:rPr>
        <w:t>1</w:t>
      </w:r>
      <w:r w:rsidR="0010587B" w:rsidRPr="0010587B">
        <w:rPr>
          <w:rFonts w:ascii="PT Astra Serif" w:hAnsi="PT Astra Serif"/>
          <w:sz w:val="24"/>
          <w:szCs w:val="24"/>
        </w:rPr>
        <w:t>5</w:t>
      </w:r>
      <w:r w:rsidRPr="0010587B">
        <w:rPr>
          <w:rFonts w:ascii="PT Astra Serif" w:hAnsi="PT Astra Serif"/>
          <w:sz w:val="24"/>
          <w:szCs w:val="24"/>
        </w:rPr>
        <w:t>.1</w:t>
      </w:r>
      <w:r w:rsidR="007B1EC1" w:rsidRPr="0010587B">
        <w:rPr>
          <w:rFonts w:ascii="PT Astra Serif" w:hAnsi="PT Astra Serif"/>
          <w:sz w:val="24"/>
          <w:szCs w:val="24"/>
        </w:rPr>
        <w:t>2</w:t>
      </w:r>
      <w:r w:rsidRPr="0010587B">
        <w:rPr>
          <w:rFonts w:ascii="PT Astra Serif" w:hAnsi="PT Astra Serif"/>
          <w:sz w:val="24"/>
          <w:szCs w:val="24"/>
        </w:rPr>
        <w:t xml:space="preserve">.2021 победителем аукциона в электронной форме признается </w:t>
      </w:r>
      <w:r w:rsidR="0010587B" w:rsidRPr="0010587B">
        <w:rPr>
          <w:rFonts w:ascii="PT Astra Serif" w:eastAsia="Calibri" w:hAnsi="PT Astra Serif" w:cs="Calibri"/>
          <w:bCs/>
          <w:sz w:val="24"/>
          <w:szCs w:val="24"/>
        </w:rPr>
        <w:t>ОБЩЕСТВО С ОГРАНИЧЕННОЙ ОТВЕТСТВЕННОСТЬЮ "ГАЗПРОМНЕФТЬ-</w:t>
      </w:r>
      <w:r w:rsidR="0010587B" w:rsidRPr="00C5331A">
        <w:rPr>
          <w:rFonts w:ascii="PT Astra Serif" w:eastAsia="Calibri" w:hAnsi="PT Astra Serif" w:cs="Calibri"/>
          <w:bCs/>
          <w:sz w:val="24"/>
          <w:szCs w:val="24"/>
        </w:rPr>
        <w:t>РЕГИОНАЛЬНЫЕ ПРОДАЖИ"</w:t>
      </w:r>
      <w:r w:rsidRPr="00C5331A">
        <w:rPr>
          <w:rFonts w:ascii="PT Astra Serif" w:hAnsi="PT Astra Serif"/>
          <w:sz w:val="24"/>
          <w:szCs w:val="24"/>
        </w:rPr>
        <w:t xml:space="preserve">, с ценой </w:t>
      </w:r>
      <w:r w:rsidR="00334E97" w:rsidRPr="00C5331A">
        <w:rPr>
          <w:rFonts w:ascii="PT Astra Serif" w:hAnsi="PT Astra Serif"/>
          <w:sz w:val="24"/>
          <w:szCs w:val="24"/>
        </w:rPr>
        <w:t xml:space="preserve">муниципального контракта </w:t>
      </w:r>
      <w:r w:rsidR="007B1EC1" w:rsidRPr="00C5331A">
        <w:rPr>
          <w:rFonts w:ascii="PT Astra Serif" w:hAnsi="PT Astra Serif"/>
          <w:sz w:val="24"/>
          <w:szCs w:val="24"/>
        </w:rPr>
        <w:t xml:space="preserve"> </w:t>
      </w:r>
      <w:r w:rsidR="0010587B" w:rsidRPr="00C5331A">
        <w:rPr>
          <w:rFonts w:ascii="PT Astra Serif" w:eastAsia="Calibri" w:hAnsi="PT Astra Serif" w:cs="Calibri"/>
          <w:sz w:val="24"/>
          <w:szCs w:val="24"/>
        </w:rPr>
        <w:t xml:space="preserve">286352.25 </w:t>
      </w:r>
      <w:r w:rsidRPr="00C5331A">
        <w:rPr>
          <w:rFonts w:ascii="PT Astra Serif" w:hAnsi="PT Astra Serif"/>
          <w:sz w:val="24"/>
          <w:szCs w:val="24"/>
        </w:rPr>
        <w:t>рублей.</w:t>
      </w:r>
    </w:p>
    <w:p w:rsidR="00C5331A" w:rsidRPr="0010587B" w:rsidRDefault="00C5331A" w:rsidP="00B37DF4">
      <w:pPr>
        <w:jc w:val="both"/>
        <w:rPr>
          <w:rFonts w:ascii="PT Astra Serif" w:hAnsi="PT Astra Serif"/>
          <w:sz w:val="24"/>
          <w:szCs w:val="24"/>
        </w:rPr>
      </w:pPr>
      <w:r w:rsidRPr="00C5331A">
        <w:rPr>
          <w:sz w:val="24"/>
        </w:rPr>
        <w:t xml:space="preserve">7. </w:t>
      </w:r>
      <w:proofErr w:type="gramStart"/>
      <w:r w:rsidRPr="00C5331A">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FE698D" w:rsidRPr="0010587B" w:rsidRDefault="00C5331A" w:rsidP="005106C9">
      <w:pPr>
        <w:jc w:val="both"/>
        <w:rPr>
          <w:rFonts w:ascii="PT Astra Serif" w:eastAsia="Calibri" w:hAnsi="PT Astra Serif" w:cs="Calibri"/>
          <w:sz w:val="24"/>
          <w:szCs w:val="24"/>
        </w:rPr>
      </w:pPr>
      <w:r>
        <w:rPr>
          <w:rFonts w:ascii="PT Astra Serif" w:hAnsi="PT Astra Serif"/>
          <w:sz w:val="24"/>
          <w:szCs w:val="24"/>
        </w:rPr>
        <w:t>8</w:t>
      </w:r>
      <w:r w:rsidR="00334E97" w:rsidRPr="0010587B">
        <w:rPr>
          <w:rFonts w:ascii="PT Astra Serif" w:hAnsi="PT Astra Serif"/>
          <w:sz w:val="24"/>
          <w:szCs w:val="24"/>
        </w:rPr>
        <w:t xml:space="preserve">. </w:t>
      </w:r>
      <w:r w:rsidR="00FE698D" w:rsidRPr="0010587B">
        <w:rPr>
          <w:rFonts w:ascii="PT Astra Serif" w:hAnsi="PT Astra Serif"/>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10587B">
          <w:rPr>
            <w:rStyle w:val="a3"/>
            <w:rFonts w:ascii="PT Astra Serif" w:hAnsi="PT Astra Serif"/>
            <w:color w:val="auto"/>
            <w:sz w:val="24"/>
            <w:u w:val="none"/>
          </w:rPr>
          <w:t>http://www.sberbank-ast.ru</w:t>
        </w:r>
      </w:hyperlink>
      <w:r w:rsidR="00FE698D" w:rsidRPr="0010587B">
        <w:rPr>
          <w:rFonts w:ascii="PT Astra Serif" w:hAnsi="PT Astra Serif"/>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bookmarkStart w:id="0" w:name="_GoBack"/>
      <w:r w:rsidRPr="00B37DF4">
        <w:rPr>
          <w:rFonts w:ascii="PT Astra Serif" w:hAnsi="PT Astra Serif"/>
          <w:b/>
          <w:sz w:val="24"/>
          <w:szCs w:val="24"/>
        </w:rPr>
        <w:t xml:space="preserve">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bookmarkEnd w:id="0"/>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9148E0">
        <w:rPr>
          <w:rFonts w:ascii="PT Astra Serif" w:hAnsi="PT Astra Serif"/>
          <w:sz w:val="24"/>
          <w:szCs w:val="24"/>
        </w:rPr>
        <w:t>Н.А. Пискарева</w:t>
      </w:r>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107930" w:rsidRDefault="00107930" w:rsidP="00107930">
      <w:pPr>
        <w:ind w:right="-66"/>
        <w:jc w:val="right"/>
        <w:rPr>
          <w:rFonts w:ascii="PT Astra Serif" w:hAnsi="PT Astra Serif"/>
          <w:sz w:val="18"/>
          <w:szCs w:val="18"/>
        </w:rPr>
        <w:sectPr w:rsidR="00107930" w:rsidSect="00F25725">
          <w:pgSz w:w="11906" w:h="16838"/>
          <w:pgMar w:top="709" w:right="850" w:bottom="567" w:left="851" w:header="708" w:footer="708" w:gutter="0"/>
          <w:cols w:space="708"/>
          <w:docGrid w:linePitch="360"/>
        </w:sectPr>
      </w:pPr>
    </w:p>
    <w:p w:rsidR="00276C39" w:rsidRDefault="00276C39" w:rsidP="00276C39">
      <w:pPr>
        <w:ind w:right="-66"/>
        <w:jc w:val="right"/>
      </w:pPr>
      <w:r>
        <w:lastRenderedPageBreak/>
        <w:t xml:space="preserve">                                                                                                                       Приложение </w:t>
      </w:r>
    </w:p>
    <w:p w:rsidR="00276C39" w:rsidRDefault="00276C39" w:rsidP="00276C39">
      <w:pPr>
        <w:tabs>
          <w:tab w:val="left" w:pos="3930"/>
          <w:tab w:val="right" w:pos="9355"/>
        </w:tabs>
        <w:ind w:right="-66"/>
        <w:jc w:val="right"/>
        <w:rPr>
          <w:color w:val="FF0000"/>
        </w:rPr>
      </w:pPr>
      <w:r>
        <w:t xml:space="preserve">                                                                                                                                               к протоколу подведения итогов</w:t>
      </w:r>
    </w:p>
    <w:p w:rsidR="00276C39" w:rsidRDefault="00276C39" w:rsidP="00276C39">
      <w:pPr>
        <w:tabs>
          <w:tab w:val="left" w:pos="3930"/>
          <w:tab w:val="right" w:pos="9355"/>
        </w:tabs>
        <w:ind w:right="-66"/>
        <w:jc w:val="right"/>
      </w:pPr>
      <w:r>
        <w:t>аукциона в электронной форме</w:t>
      </w:r>
    </w:p>
    <w:p w:rsidR="00276C39" w:rsidRDefault="00276C39" w:rsidP="00276C39">
      <w:pPr>
        <w:tabs>
          <w:tab w:val="left" w:pos="3930"/>
          <w:tab w:val="right" w:pos="9355"/>
        </w:tabs>
        <w:ind w:right="-66"/>
        <w:jc w:val="right"/>
      </w:pPr>
      <w:r>
        <w:t>от «16» декабря 2021 г. №  0187300005821000453 -3</w:t>
      </w:r>
    </w:p>
    <w:p w:rsidR="00276C39" w:rsidRDefault="00276C39" w:rsidP="00276C39">
      <w:pPr>
        <w:jc w:val="center"/>
      </w:pPr>
      <w:r>
        <w:t xml:space="preserve">Таблица подведения итогов </w:t>
      </w:r>
    </w:p>
    <w:p w:rsidR="00276C39" w:rsidRDefault="00276C39" w:rsidP="00276C39">
      <w:pPr>
        <w:jc w:val="center"/>
      </w:pPr>
      <w:r>
        <w:t>аукциона в электронной форме</w:t>
      </w:r>
      <w:r>
        <w:rPr>
          <w:rFonts w:eastAsia="Calibri"/>
          <w:lang w:eastAsia="en-US"/>
        </w:rPr>
        <w:t xml:space="preserve"> на право заключения муниципального контракта</w:t>
      </w:r>
      <w:r>
        <w:t xml:space="preserve"> на поставку горюче-смазочных материалов.</w:t>
      </w:r>
    </w:p>
    <w:p w:rsidR="00276C39" w:rsidRDefault="00276C39" w:rsidP="00276C39">
      <w:pPr>
        <w:jc w:val="center"/>
      </w:pPr>
      <w:r>
        <w:t>Заказчик: Муниципальное казенное учреждение «Центр материально-технического и информационно-методического обеспечения».</w:t>
      </w:r>
    </w:p>
    <w:p w:rsidR="00276C39" w:rsidRDefault="00276C39" w:rsidP="00276C39"/>
    <w:tbl>
      <w:tblPr>
        <w:tblW w:w="161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268"/>
        <w:gridCol w:w="1985"/>
        <w:gridCol w:w="3823"/>
      </w:tblGrid>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vAlign w:val="center"/>
            <w:hideMark/>
          </w:tcPr>
          <w:p w:rsidR="00276C39" w:rsidRPr="00276C39" w:rsidRDefault="00276C39">
            <w:pPr>
              <w:widowControl/>
              <w:spacing w:line="276" w:lineRule="auto"/>
              <w:jc w:val="center"/>
              <w:rPr>
                <w:sz w:val="16"/>
                <w:szCs w:val="16"/>
                <w:lang w:eastAsia="en-US"/>
              </w:rPr>
            </w:pPr>
            <w:r w:rsidRPr="00276C39">
              <w:rPr>
                <w:sz w:val="16"/>
                <w:szCs w:val="16"/>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widowControl/>
              <w:spacing w:line="276" w:lineRule="auto"/>
              <w:jc w:val="center"/>
              <w:rPr>
                <w:lang w:eastAsia="en-US"/>
              </w:rPr>
            </w:pPr>
            <w:r>
              <w:rPr>
                <w:lang w:eastAsia="en-US"/>
              </w:rPr>
              <w:t>Обязательные требования</w:t>
            </w:r>
          </w:p>
        </w:tc>
        <w:tc>
          <w:tcPr>
            <w:tcW w:w="1985" w:type="dxa"/>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ind w:left="-108" w:right="-108"/>
              <w:jc w:val="center"/>
              <w:rPr>
                <w:sz w:val="18"/>
                <w:szCs w:val="18"/>
                <w:lang w:eastAsia="en-US"/>
              </w:rPr>
            </w:pPr>
            <w:r>
              <w:rPr>
                <w:sz w:val="18"/>
                <w:szCs w:val="18"/>
                <w:lang w:eastAsia="en-US"/>
              </w:rPr>
              <w:t>Заявка № 170</w:t>
            </w:r>
          </w:p>
          <w:p w:rsidR="00276C39" w:rsidRDefault="00276C39">
            <w:pPr>
              <w:spacing w:line="276" w:lineRule="auto"/>
              <w:ind w:left="-108" w:right="-108"/>
              <w:jc w:val="center"/>
              <w:rPr>
                <w:sz w:val="18"/>
                <w:szCs w:val="18"/>
                <w:lang w:eastAsia="en-US"/>
              </w:rPr>
            </w:pPr>
            <w:r>
              <w:rPr>
                <w:bCs/>
                <w:sz w:val="18"/>
                <w:szCs w:val="18"/>
                <w:lang w:eastAsia="en-US"/>
              </w:rPr>
              <w:t>ОБЩЕСТВО С ОГРАНИЧЕННОЙ ОТВЕТСТВЕННОСТЬЮ "ГАЗПРОМНЕФТЬ-РЕГИОНАЛЬНЫЕ ПРОДАЖИ"</w:t>
            </w:r>
            <w:r>
              <w:rPr>
                <w:sz w:val="18"/>
                <w:szCs w:val="18"/>
                <w:lang w:eastAsia="en-US"/>
              </w:rPr>
              <w:t xml:space="preserve">   </w:t>
            </w:r>
          </w:p>
          <w:p w:rsidR="00276C39" w:rsidRDefault="00276C39">
            <w:pPr>
              <w:spacing w:line="276" w:lineRule="auto"/>
              <w:ind w:left="-108" w:right="-108"/>
              <w:jc w:val="center"/>
              <w:rPr>
                <w:sz w:val="18"/>
                <w:szCs w:val="18"/>
                <w:lang w:eastAsia="en-US"/>
              </w:rPr>
            </w:pPr>
            <w:r>
              <w:rPr>
                <w:sz w:val="18"/>
                <w:szCs w:val="18"/>
                <w:lang w:eastAsia="en-US"/>
              </w:rPr>
              <w:t>г. Санкт-Петербург</w:t>
            </w:r>
          </w:p>
        </w:tc>
        <w:tc>
          <w:tcPr>
            <w:tcW w:w="3823" w:type="dxa"/>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ind w:left="-108" w:right="-108"/>
              <w:jc w:val="center"/>
              <w:rPr>
                <w:sz w:val="18"/>
                <w:szCs w:val="18"/>
                <w:lang w:eastAsia="en-US"/>
              </w:rPr>
            </w:pPr>
            <w:r>
              <w:rPr>
                <w:sz w:val="18"/>
                <w:szCs w:val="18"/>
                <w:lang w:eastAsia="en-US"/>
              </w:rPr>
              <w:t>Заявка № 20</w:t>
            </w:r>
          </w:p>
          <w:p w:rsidR="00276C39" w:rsidRDefault="00276C39">
            <w:pPr>
              <w:spacing w:line="276" w:lineRule="auto"/>
              <w:ind w:left="-108" w:right="-108"/>
              <w:jc w:val="center"/>
              <w:rPr>
                <w:bCs/>
                <w:sz w:val="18"/>
                <w:szCs w:val="18"/>
                <w:lang w:eastAsia="en-US"/>
              </w:rPr>
            </w:pPr>
            <w:r>
              <w:rPr>
                <w:bCs/>
                <w:sz w:val="18"/>
                <w:szCs w:val="18"/>
                <w:lang w:eastAsia="en-US"/>
              </w:rPr>
              <w:t>ОБЩЕСТВО С ОГРАНИЧЕННОЙ ОТВЕТСТВЕННОСТЬЮ "СЕЛЕНА"</w:t>
            </w:r>
          </w:p>
          <w:p w:rsidR="00276C39" w:rsidRDefault="00276C39">
            <w:pPr>
              <w:spacing w:line="276" w:lineRule="auto"/>
              <w:ind w:left="-108" w:right="-108"/>
              <w:jc w:val="center"/>
              <w:rPr>
                <w:sz w:val="18"/>
                <w:szCs w:val="18"/>
                <w:lang w:eastAsia="en-US"/>
              </w:rPr>
            </w:pPr>
            <w:r>
              <w:rPr>
                <w:sz w:val="18"/>
                <w:szCs w:val="18"/>
                <w:lang w:eastAsia="en-US"/>
              </w:rPr>
              <w:t xml:space="preserve">г. </w:t>
            </w:r>
            <w:proofErr w:type="spellStart"/>
            <w:r>
              <w:rPr>
                <w:sz w:val="18"/>
                <w:szCs w:val="18"/>
                <w:lang w:eastAsia="en-US"/>
              </w:rPr>
              <w:t>Югорск</w:t>
            </w:r>
            <w:proofErr w:type="spellEnd"/>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widowControl/>
              <w:spacing w:line="276" w:lineRule="auto"/>
              <w:jc w:val="both"/>
              <w:rPr>
                <w:sz w:val="16"/>
                <w:szCs w:val="16"/>
                <w:lang w:eastAsia="en-US"/>
              </w:rPr>
            </w:pPr>
            <w:r w:rsidRPr="00276C39">
              <w:rPr>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widowControl/>
              <w:spacing w:line="276" w:lineRule="auto"/>
              <w:jc w:val="both"/>
              <w:rPr>
                <w:sz w:val="16"/>
                <w:szCs w:val="16"/>
                <w:lang w:eastAsia="en-US"/>
              </w:rPr>
            </w:pPr>
            <w:r w:rsidRPr="00276C39">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widowControl/>
              <w:spacing w:line="276" w:lineRule="auto"/>
              <w:jc w:val="both"/>
              <w:rPr>
                <w:sz w:val="16"/>
                <w:szCs w:val="16"/>
                <w:lang w:eastAsia="en-US"/>
              </w:rPr>
            </w:pPr>
            <w:r w:rsidRPr="00276C39">
              <w:rPr>
                <w:sz w:val="16"/>
                <w:szCs w:val="16"/>
                <w:lang w:eastAsia="en-US"/>
              </w:rPr>
              <w:t xml:space="preserve">3. </w:t>
            </w:r>
            <w:proofErr w:type="gramStart"/>
            <w:r w:rsidRPr="00276C39">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76C39">
              <w:rPr>
                <w:sz w:val="16"/>
                <w:szCs w:val="16"/>
                <w:lang w:eastAsia="en-US"/>
              </w:rPr>
              <w:t xml:space="preserve"> </w:t>
            </w:r>
            <w:proofErr w:type="gramStart"/>
            <w:r w:rsidRPr="00276C39">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76C39">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6C39">
              <w:rPr>
                <w:sz w:val="16"/>
                <w:szCs w:val="16"/>
                <w:lang w:eastAsia="en-US"/>
              </w:rPr>
              <w:t>указанных</w:t>
            </w:r>
            <w:proofErr w:type="gramEnd"/>
            <w:r w:rsidRPr="00276C39">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suppressAutoHyphens/>
              <w:spacing w:line="276" w:lineRule="auto"/>
              <w:jc w:val="both"/>
              <w:rPr>
                <w:sz w:val="16"/>
                <w:szCs w:val="16"/>
                <w:lang w:eastAsia="en-US"/>
              </w:rPr>
            </w:pPr>
            <w:proofErr w:type="gramStart"/>
            <w:r w:rsidRPr="00276C39">
              <w:rPr>
                <w:sz w:val="16"/>
                <w:szCs w:val="16"/>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6C39">
              <w:rPr>
                <w:sz w:val="16"/>
                <w:szCs w:val="16"/>
                <w:lang w:eastAsia="en-US"/>
              </w:rPr>
              <w:t xml:space="preserve"> </w:t>
            </w:r>
            <w:proofErr w:type="gramStart"/>
            <w:r w:rsidRPr="00276C39">
              <w:rPr>
                <w:sz w:val="16"/>
                <w:szCs w:val="1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6C39" w:rsidRPr="00276C39" w:rsidRDefault="00276C39">
            <w:pPr>
              <w:widowControl/>
              <w:spacing w:line="276" w:lineRule="auto"/>
              <w:jc w:val="both"/>
              <w:rPr>
                <w:sz w:val="16"/>
                <w:szCs w:val="16"/>
                <w:lang w:eastAsia="en-US"/>
              </w:rPr>
            </w:pPr>
            <w:r w:rsidRPr="00276C39">
              <w:rPr>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widowControl/>
              <w:spacing w:line="276" w:lineRule="auto"/>
              <w:jc w:val="both"/>
              <w:rPr>
                <w:sz w:val="16"/>
                <w:szCs w:val="16"/>
                <w:lang w:eastAsia="en-US"/>
              </w:rPr>
            </w:pPr>
            <w:proofErr w:type="gramStart"/>
            <w:r w:rsidRPr="00276C39">
              <w:rPr>
                <w:sz w:val="16"/>
                <w:szCs w:val="16"/>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276C39">
              <w:rPr>
                <w:sz w:val="16"/>
                <w:szCs w:val="16"/>
                <w:lang w:eastAsia="en-US"/>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6C39">
              <w:rPr>
                <w:sz w:val="16"/>
                <w:szCs w:val="16"/>
                <w:lang w:eastAsia="en-US"/>
              </w:rPr>
              <w:t xml:space="preserve"> </w:t>
            </w:r>
            <w:proofErr w:type="gramStart"/>
            <w:r w:rsidRPr="00276C39">
              <w:rPr>
                <w:sz w:val="16"/>
                <w:szCs w:val="1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6C39">
              <w:rPr>
                <w:sz w:val="16"/>
                <w:szCs w:val="16"/>
                <w:lang w:eastAsia="en-US"/>
              </w:rPr>
              <w:t>неполнородными</w:t>
            </w:r>
            <w:proofErr w:type="spellEnd"/>
            <w:r w:rsidRPr="00276C39">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76C39">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9148E0" w:rsidRDefault="00276C39" w:rsidP="009148E0">
            <w:pPr>
              <w:widowControl/>
              <w:spacing w:line="276" w:lineRule="auto"/>
              <w:jc w:val="both"/>
              <w:rPr>
                <w:rFonts w:ascii="PT Astra Serif" w:hAnsi="PT Astra Serif"/>
                <w:sz w:val="18"/>
                <w:szCs w:val="18"/>
                <w:lang w:eastAsia="en-US"/>
              </w:rPr>
            </w:pPr>
            <w:r w:rsidRPr="009148E0">
              <w:rPr>
                <w:rFonts w:ascii="PT Astra Serif" w:hAnsi="PT Astra Serif"/>
                <w:sz w:val="18"/>
                <w:szCs w:val="18"/>
                <w:lang w:eastAsia="en-US"/>
              </w:rPr>
              <w:lastRenderedPageBreak/>
              <w:t xml:space="preserve">6. </w:t>
            </w:r>
            <w:r w:rsidR="009148E0" w:rsidRPr="009148E0">
              <w:rPr>
                <w:rFonts w:ascii="PT Astra Serif" w:hAnsi="PT Astra Serif"/>
                <w:sz w:val="18"/>
                <w:szCs w:val="18"/>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9148E0" w:rsidRPr="009148E0">
              <w:rPr>
                <w:rFonts w:ascii="PT Astra Serif" w:hAnsi="PT Astra Serif"/>
                <w:color w:val="000000"/>
                <w:sz w:val="18"/>
                <w:szCs w:val="18"/>
              </w:rPr>
              <w:t>о лицах, указанных в пунктах 2 и 3 части 3 статьи 104 Закона о контрактной системе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Pr="009148E0" w:rsidRDefault="00276C39">
            <w:pPr>
              <w:spacing w:line="276" w:lineRule="auto"/>
              <w:jc w:val="center"/>
              <w:rPr>
                <w:rFonts w:ascii="PT Astra Serif" w:hAnsi="PT Astra Serif"/>
                <w:sz w:val="18"/>
                <w:szCs w:val="18"/>
                <w:lang w:eastAsia="en-US"/>
              </w:rPr>
            </w:pPr>
            <w:r w:rsidRPr="009148E0">
              <w:rPr>
                <w:rFonts w:ascii="PT Astra Serif" w:hAnsi="PT Astra Serif"/>
                <w:color w:val="000000"/>
                <w:sz w:val="18"/>
                <w:szCs w:val="18"/>
                <w:lang w:eastAsia="en-US"/>
              </w:rPr>
              <w:t>отсутствие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Pr="009148E0" w:rsidRDefault="00276C39">
            <w:pPr>
              <w:spacing w:line="276" w:lineRule="auto"/>
              <w:jc w:val="center"/>
              <w:rPr>
                <w:rFonts w:ascii="PT Astra Serif" w:hAnsi="PT Astra Serif"/>
                <w:sz w:val="18"/>
                <w:szCs w:val="18"/>
                <w:lang w:eastAsia="en-US"/>
              </w:rPr>
            </w:pPr>
            <w:r w:rsidRPr="009148E0">
              <w:rPr>
                <w:rFonts w:ascii="PT Astra Serif" w:hAnsi="PT Astra Serif"/>
                <w:color w:val="000000"/>
                <w:sz w:val="18"/>
                <w:szCs w:val="18"/>
                <w:lang w:eastAsia="en-US"/>
              </w:rPr>
              <w:t>Информация отсутствует</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Pr="009148E0" w:rsidRDefault="00276C39">
            <w:pPr>
              <w:spacing w:line="276" w:lineRule="auto"/>
              <w:jc w:val="center"/>
              <w:rPr>
                <w:rFonts w:ascii="PT Astra Serif" w:hAnsi="PT Astra Serif"/>
                <w:sz w:val="18"/>
                <w:szCs w:val="18"/>
                <w:lang w:eastAsia="en-US"/>
              </w:rPr>
            </w:pPr>
            <w:r w:rsidRPr="009148E0">
              <w:rPr>
                <w:rFonts w:ascii="PT Astra Serif" w:hAnsi="PT Astra Serif"/>
                <w:color w:val="000000"/>
                <w:sz w:val="18"/>
                <w:szCs w:val="18"/>
                <w:lang w:eastAsia="en-US"/>
              </w:rPr>
              <w:t>Информация отсутствует</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widowControl/>
              <w:spacing w:line="276" w:lineRule="auto"/>
              <w:rPr>
                <w:sz w:val="16"/>
                <w:szCs w:val="16"/>
                <w:lang w:eastAsia="en-US"/>
              </w:rPr>
            </w:pPr>
            <w:r w:rsidRPr="00276C39">
              <w:rPr>
                <w:sz w:val="16"/>
                <w:szCs w:val="16"/>
                <w:lang w:eastAsia="en-US"/>
              </w:rPr>
              <w:t>7.</w:t>
            </w:r>
            <w:r w:rsidRPr="00276C39">
              <w:rPr>
                <w:color w:val="000000"/>
                <w:kern w:val="2"/>
                <w:sz w:val="16"/>
                <w:szCs w:val="16"/>
                <w:lang w:eastAsia="en-US"/>
              </w:rPr>
              <w:t xml:space="preserve"> Принадлежность участника закупки к офшорным компаниям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Pr="00276C39" w:rsidRDefault="00276C39">
            <w:pPr>
              <w:widowControl/>
              <w:spacing w:line="276" w:lineRule="auto"/>
              <w:rPr>
                <w:sz w:val="16"/>
                <w:szCs w:val="16"/>
                <w:lang w:eastAsia="en-US"/>
              </w:rPr>
            </w:pPr>
            <w:r w:rsidRPr="00276C39">
              <w:rPr>
                <w:sz w:val="16"/>
                <w:szCs w:val="16"/>
                <w:lang w:eastAsia="en-US"/>
              </w:rPr>
              <w:t>8.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autoSpaceDE w:val="0"/>
              <w:autoSpaceDN w:val="0"/>
              <w:adjustRightInd w:val="0"/>
              <w:spacing w:line="276" w:lineRule="auto"/>
              <w:ind w:right="-6"/>
              <w:jc w:val="center"/>
              <w:rPr>
                <w:sz w:val="18"/>
                <w:szCs w:val="18"/>
                <w:lang w:eastAsia="en-US"/>
              </w:rPr>
            </w:pPr>
            <w:r>
              <w:rPr>
                <w:color w:val="000000"/>
                <w:sz w:val="18"/>
                <w:szCs w:val="18"/>
                <w:lang w:eastAsia="en-US"/>
              </w:rP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276C39" w:rsidRDefault="00276C39">
            <w:pPr>
              <w:snapToGrid w:val="0"/>
              <w:spacing w:line="276" w:lineRule="auto"/>
              <w:ind w:left="110" w:right="110"/>
              <w:jc w:val="center"/>
              <w:rPr>
                <w:color w:val="000000"/>
                <w:sz w:val="18"/>
                <w:szCs w:val="18"/>
                <w:lang w:eastAsia="en-US"/>
              </w:rPr>
            </w:pPr>
            <w:r>
              <w:rPr>
                <w:color w:val="000000"/>
                <w:sz w:val="18"/>
                <w:szCs w:val="18"/>
                <w:lang w:eastAsia="en-US"/>
              </w:rPr>
              <w:t>продекларирована</w:t>
            </w:r>
          </w:p>
        </w:tc>
      </w:tr>
      <w:tr w:rsidR="00276C39" w:rsidTr="00276C39">
        <w:trPr>
          <w:trHeight w:val="203"/>
        </w:trPr>
        <w:tc>
          <w:tcPr>
            <w:tcW w:w="8080" w:type="dxa"/>
            <w:tcBorders>
              <w:top w:val="single" w:sz="4" w:space="0" w:color="auto"/>
              <w:left w:val="single" w:sz="4" w:space="0" w:color="auto"/>
              <w:bottom w:val="single" w:sz="4" w:space="0" w:color="auto"/>
              <w:right w:val="single" w:sz="4" w:space="0" w:color="auto"/>
            </w:tcBorders>
            <w:hideMark/>
          </w:tcPr>
          <w:p w:rsidR="00276C39" w:rsidRDefault="00276C39">
            <w:pPr>
              <w:widowControl/>
              <w:spacing w:line="276" w:lineRule="auto"/>
              <w:rPr>
                <w:lang w:eastAsia="en-US"/>
              </w:rPr>
            </w:pPr>
            <w:r>
              <w:rPr>
                <w:sz w:val="18"/>
                <w:szCs w:val="18"/>
                <w:lang w:eastAsia="en-US"/>
              </w:rPr>
              <w:t>9.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6C39" w:rsidRDefault="00276C39">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3823" w:type="dxa"/>
            <w:tcBorders>
              <w:top w:val="single" w:sz="4" w:space="0" w:color="auto"/>
              <w:left w:val="single" w:sz="4" w:space="0" w:color="auto"/>
              <w:bottom w:val="single" w:sz="4" w:space="0" w:color="auto"/>
              <w:right w:val="single" w:sz="4" w:space="0" w:color="auto"/>
            </w:tcBorders>
            <w:vAlign w:val="center"/>
            <w:hideMark/>
          </w:tcPr>
          <w:p w:rsidR="00276C39" w:rsidRPr="00276C39" w:rsidRDefault="00276C39" w:rsidP="00276C39">
            <w:pPr>
              <w:jc w:val="center"/>
              <w:rPr>
                <w:lang w:eastAsia="en-US"/>
              </w:rPr>
            </w:pPr>
            <w:r>
              <w:rPr>
                <w:color w:val="000000"/>
                <w:sz w:val="18"/>
                <w:szCs w:val="18"/>
                <w:lang w:eastAsia="en-US"/>
              </w:rPr>
              <w:t>Не в полном объеме (</w:t>
            </w:r>
            <w:r>
              <w:rPr>
                <w:color w:val="000000"/>
              </w:rPr>
              <w:t>о</w:t>
            </w:r>
            <w:r w:rsidRPr="0083571E">
              <w:rPr>
                <w:color w:val="000000"/>
              </w:rPr>
              <w:t xml:space="preserve">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07</w:t>
            </w:r>
            <w:r w:rsidRPr="0083571E">
              <w:rPr>
                <w:color w:val="000000"/>
              </w:rPr>
              <w:t>.0</w:t>
            </w:r>
            <w:r>
              <w:rPr>
                <w:color w:val="000000"/>
              </w:rPr>
              <w:t>9</w:t>
            </w:r>
            <w:r w:rsidRPr="0083571E">
              <w:rPr>
                <w:color w:val="000000"/>
              </w:rPr>
              <w:t>.20</w:t>
            </w:r>
            <w:r>
              <w:rPr>
                <w:color w:val="000000"/>
              </w:rPr>
              <w:t>21</w:t>
            </w:r>
            <w:r w:rsidRPr="0083571E">
              <w:rPr>
                <w:color w:val="000000"/>
              </w:rPr>
              <w:t xml:space="preserve">), </w:t>
            </w:r>
            <w:r w:rsidRPr="0083571E">
              <w:rPr>
                <w:lang w:eastAsia="en-US"/>
              </w:rPr>
              <w:t>пункт 1 части 6 статьи 69 Федерального закона от 05.04.2013 № 44-ФЗ</w:t>
            </w:r>
            <w:r>
              <w:rPr>
                <w:color w:val="000000"/>
                <w:sz w:val="18"/>
                <w:szCs w:val="18"/>
                <w:lang w:eastAsia="en-US"/>
              </w:rPr>
              <w:t>)</w:t>
            </w:r>
          </w:p>
        </w:tc>
      </w:tr>
      <w:tr w:rsidR="00276C39" w:rsidTr="00276C39">
        <w:trPr>
          <w:trHeight w:val="203"/>
        </w:trPr>
        <w:tc>
          <w:tcPr>
            <w:tcW w:w="10348" w:type="dxa"/>
            <w:gridSpan w:val="2"/>
            <w:tcBorders>
              <w:top w:val="single" w:sz="4" w:space="0" w:color="auto"/>
              <w:left w:val="single" w:sz="4" w:space="0" w:color="auto"/>
              <w:bottom w:val="single" w:sz="4" w:space="0" w:color="auto"/>
              <w:right w:val="single" w:sz="4" w:space="0" w:color="auto"/>
            </w:tcBorders>
            <w:hideMark/>
          </w:tcPr>
          <w:p w:rsidR="00276C39" w:rsidRDefault="00276C39">
            <w:pPr>
              <w:widowControl/>
              <w:spacing w:line="276" w:lineRule="auto"/>
              <w:rPr>
                <w:color w:val="000000"/>
                <w:sz w:val="18"/>
                <w:szCs w:val="18"/>
                <w:lang w:eastAsia="en-US"/>
              </w:rPr>
            </w:pPr>
            <w:r>
              <w:rPr>
                <w:color w:val="000000"/>
                <w:sz w:val="18"/>
                <w:szCs w:val="18"/>
                <w:lang w:eastAsia="en-US"/>
              </w:rPr>
              <w:t xml:space="preserve">10. Начальная максимальная цена контракта —  </w:t>
            </w:r>
            <w:r>
              <w:rPr>
                <w:sz w:val="18"/>
                <w:szCs w:val="18"/>
                <w:lang w:eastAsia="en-US"/>
              </w:rPr>
              <w:t>303 072.45  рублей</w:t>
            </w:r>
          </w:p>
        </w:tc>
        <w:tc>
          <w:tcPr>
            <w:tcW w:w="1985" w:type="dxa"/>
            <w:tcBorders>
              <w:top w:val="single" w:sz="4" w:space="0" w:color="auto"/>
              <w:left w:val="single" w:sz="4" w:space="0" w:color="auto"/>
              <w:bottom w:val="single" w:sz="4" w:space="0" w:color="auto"/>
              <w:right w:val="single" w:sz="4" w:space="0" w:color="auto"/>
            </w:tcBorders>
          </w:tcPr>
          <w:p w:rsidR="00276C39" w:rsidRDefault="00276C39">
            <w:pPr>
              <w:spacing w:line="276" w:lineRule="auto"/>
              <w:jc w:val="center"/>
              <w:rPr>
                <w:color w:val="000000"/>
                <w:sz w:val="18"/>
                <w:szCs w:val="18"/>
                <w:lang w:eastAsia="en-US"/>
              </w:rPr>
            </w:pPr>
          </w:p>
        </w:tc>
        <w:tc>
          <w:tcPr>
            <w:tcW w:w="3823" w:type="dxa"/>
            <w:tcBorders>
              <w:top w:val="single" w:sz="4" w:space="0" w:color="auto"/>
              <w:left w:val="single" w:sz="4" w:space="0" w:color="auto"/>
              <w:bottom w:val="single" w:sz="4" w:space="0" w:color="auto"/>
              <w:right w:val="single" w:sz="4" w:space="0" w:color="auto"/>
            </w:tcBorders>
          </w:tcPr>
          <w:p w:rsidR="00276C39" w:rsidRDefault="00276C39">
            <w:pPr>
              <w:spacing w:line="276" w:lineRule="auto"/>
              <w:jc w:val="center"/>
              <w:rPr>
                <w:color w:val="000000"/>
                <w:sz w:val="18"/>
                <w:szCs w:val="18"/>
                <w:lang w:eastAsia="en-US"/>
              </w:rPr>
            </w:pPr>
          </w:p>
        </w:tc>
      </w:tr>
      <w:tr w:rsidR="00276C39" w:rsidTr="00276C39">
        <w:trPr>
          <w:trHeight w:val="203"/>
        </w:trPr>
        <w:tc>
          <w:tcPr>
            <w:tcW w:w="10348" w:type="dxa"/>
            <w:gridSpan w:val="2"/>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rPr>
                <w:lang w:eastAsia="en-US"/>
              </w:rPr>
            </w:pPr>
            <w:r>
              <w:rPr>
                <w:lang w:eastAsia="en-US"/>
              </w:rPr>
              <w:t>11. Предложенная цена контракта, рублей</w:t>
            </w:r>
          </w:p>
        </w:tc>
        <w:tc>
          <w:tcPr>
            <w:tcW w:w="1985" w:type="dxa"/>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jc w:val="center"/>
              <w:rPr>
                <w:lang w:eastAsia="en-US"/>
              </w:rPr>
            </w:pPr>
            <w:r>
              <w:rPr>
                <w:lang w:eastAsia="en-US"/>
              </w:rPr>
              <w:t>286352.25</w:t>
            </w:r>
          </w:p>
        </w:tc>
        <w:tc>
          <w:tcPr>
            <w:tcW w:w="3823" w:type="dxa"/>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jc w:val="center"/>
              <w:rPr>
                <w:lang w:eastAsia="en-US"/>
              </w:rPr>
            </w:pPr>
            <w:r>
              <w:rPr>
                <w:lang w:eastAsia="en-US"/>
              </w:rPr>
              <w:t>287876.48</w:t>
            </w:r>
          </w:p>
        </w:tc>
      </w:tr>
      <w:tr w:rsidR="00276C39" w:rsidTr="00276C39">
        <w:trPr>
          <w:trHeight w:val="203"/>
        </w:trPr>
        <w:tc>
          <w:tcPr>
            <w:tcW w:w="10348" w:type="dxa"/>
            <w:gridSpan w:val="2"/>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rPr>
                <w:lang w:eastAsia="en-US"/>
              </w:rPr>
            </w:pPr>
            <w:r>
              <w:rPr>
                <w:lang w:eastAsia="en-US"/>
              </w:rPr>
              <w:t>12.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jc w:val="center"/>
              <w:rPr>
                <w:lang w:eastAsia="en-US"/>
              </w:rPr>
            </w:pPr>
            <w:r>
              <w:rPr>
                <w:lang w:eastAsia="en-US"/>
              </w:rPr>
              <w:t>1</w:t>
            </w:r>
          </w:p>
        </w:tc>
        <w:tc>
          <w:tcPr>
            <w:tcW w:w="3823" w:type="dxa"/>
            <w:tcBorders>
              <w:top w:val="single" w:sz="4" w:space="0" w:color="auto"/>
              <w:left w:val="single" w:sz="4" w:space="0" w:color="auto"/>
              <w:bottom w:val="single" w:sz="4" w:space="0" w:color="auto"/>
              <w:right w:val="single" w:sz="4" w:space="0" w:color="auto"/>
            </w:tcBorders>
            <w:hideMark/>
          </w:tcPr>
          <w:p w:rsidR="00276C39" w:rsidRDefault="00276C39">
            <w:pPr>
              <w:spacing w:line="276" w:lineRule="auto"/>
              <w:jc w:val="center"/>
              <w:rPr>
                <w:lang w:eastAsia="en-US"/>
              </w:rPr>
            </w:pPr>
            <w:r>
              <w:rPr>
                <w:lang w:eastAsia="en-US"/>
              </w:rPr>
              <w:t>2</w:t>
            </w:r>
          </w:p>
        </w:tc>
      </w:tr>
    </w:tbl>
    <w:p w:rsidR="007B1EC1" w:rsidRPr="00107930" w:rsidRDefault="007B1EC1" w:rsidP="006A6A67">
      <w:pPr>
        <w:ind w:right="-66"/>
        <w:jc w:val="right"/>
        <w:rPr>
          <w:rFonts w:ascii="PT Astra Serif" w:hAnsi="PT Astra Serif"/>
          <w:sz w:val="22"/>
          <w:szCs w:val="22"/>
        </w:rPr>
      </w:pPr>
    </w:p>
    <w:sectPr w:rsidR="007B1EC1" w:rsidRPr="00107930" w:rsidSect="00276C39">
      <w:pgSz w:w="16837" w:h="11905" w:orient="landscape"/>
      <w:pgMar w:top="567" w:right="284"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587B"/>
    <w:rsid w:val="001069E6"/>
    <w:rsid w:val="00107930"/>
    <w:rsid w:val="0011070F"/>
    <w:rsid w:val="0011144A"/>
    <w:rsid w:val="001632D3"/>
    <w:rsid w:val="001A6789"/>
    <w:rsid w:val="00206618"/>
    <w:rsid w:val="00276C39"/>
    <w:rsid w:val="00286020"/>
    <w:rsid w:val="002C621F"/>
    <w:rsid w:val="00332A4F"/>
    <w:rsid w:val="00334E97"/>
    <w:rsid w:val="00354299"/>
    <w:rsid w:val="0037055C"/>
    <w:rsid w:val="00372DCB"/>
    <w:rsid w:val="00420C41"/>
    <w:rsid w:val="00446BE5"/>
    <w:rsid w:val="004B0A43"/>
    <w:rsid w:val="004E609E"/>
    <w:rsid w:val="00503C98"/>
    <w:rsid w:val="005106C9"/>
    <w:rsid w:val="0051301C"/>
    <w:rsid w:val="00553905"/>
    <w:rsid w:val="005549C0"/>
    <w:rsid w:val="005B7D55"/>
    <w:rsid w:val="005D222F"/>
    <w:rsid w:val="006260DD"/>
    <w:rsid w:val="00646A7A"/>
    <w:rsid w:val="006A6A67"/>
    <w:rsid w:val="006A7FBA"/>
    <w:rsid w:val="006D2F0A"/>
    <w:rsid w:val="00764C68"/>
    <w:rsid w:val="007B1EC1"/>
    <w:rsid w:val="007B5702"/>
    <w:rsid w:val="007C6E1D"/>
    <w:rsid w:val="00806B09"/>
    <w:rsid w:val="00817275"/>
    <w:rsid w:val="00820E0F"/>
    <w:rsid w:val="008A0D7C"/>
    <w:rsid w:val="009148E0"/>
    <w:rsid w:val="0093599C"/>
    <w:rsid w:val="009845E0"/>
    <w:rsid w:val="00990364"/>
    <w:rsid w:val="00990823"/>
    <w:rsid w:val="009950A6"/>
    <w:rsid w:val="009D0494"/>
    <w:rsid w:val="009E0721"/>
    <w:rsid w:val="009E2AE7"/>
    <w:rsid w:val="00A3515C"/>
    <w:rsid w:val="00A6146F"/>
    <w:rsid w:val="00A824D0"/>
    <w:rsid w:val="00AB18AA"/>
    <w:rsid w:val="00AD6EA3"/>
    <w:rsid w:val="00B27FAC"/>
    <w:rsid w:val="00B37DF4"/>
    <w:rsid w:val="00BC534D"/>
    <w:rsid w:val="00BD0329"/>
    <w:rsid w:val="00C5331A"/>
    <w:rsid w:val="00CA6590"/>
    <w:rsid w:val="00CB033E"/>
    <w:rsid w:val="00CF3E83"/>
    <w:rsid w:val="00D2107E"/>
    <w:rsid w:val="00D23251"/>
    <w:rsid w:val="00D87C9F"/>
    <w:rsid w:val="00D91749"/>
    <w:rsid w:val="00E0242B"/>
    <w:rsid w:val="00EA4786"/>
    <w:rsid w:val="00EE20EE"/>
    <w:rsid w:val="00F24321"/>
    <w:rsid w:val="00F25725"/>
    <w:rsid w:val="00F91D14"/>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CB4C-7919-4E36-A8AF-083D00CA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44</cp:revision>
  <cp:lastPrinted>2021-12-16T05:42:00Z</cp:lastPrinted>
  <dcterms:created xsi:type="dcterms:W3CDTF">2021-10-04T09:45:00Z</dcterms:created>
  <dcterms:modified xsi:type="dcterms:W3CDTF">2021-12-16T05:45:00Z</dcterms:modified>
</cp:coreProperties>
</file>