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4C" w:rsidRPr="00D6074C" w:rsidRDefault="00D6074C" w:rsidP="00D6074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4"/>
        </w:rPr>
      </w:pPr>
      <w:r w:rsidRPr="00D6074C">
        <w:rPr>
          <w:rFonts w:ascii="PT Astra Serif" w:eastAsia="Calibri" w:hAnsi="PT Astra Serif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8D1FE" wp14:editId="5D3CC714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074C" w:rsidRPr="003C5141" w:rsidRDefault="00D6074C" w:rsidP="00D6074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6074C" w:rsidRPr="003C5141" w:rsidRDefault="00D6074C" w:rsidP="00D6074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6074C">
        <w:rPr>
          <w:rFonts w:ascii="PT Astra Serif" w:eastAsia="Calibri" w:hAnsi="PT Astra Serif" w:cs="Times New Roman"/>
          <w:noProof/>
          <w:sz w:val="24"/>
          <w:lang w:eastAsia="ru-RU"/>
        </w:rPr>
        <w:drawing>
          <wp:inline distT="0" distB="0" distL="0" distR="0" wp14:anchorId="7FAE20E1" wp14:editId="5630570A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4C" w:rsidRPr="00D6074C" w:rsidRDefault="00D6074C" w:rsidP="00D6074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4"/>
        </w:rPr>
      </w:pPr>
    </w:p>
    <w:p w:rsidR="00D6074C" w:rsidRPr="00D6074C" w:rsidRDefault="00D6074C" w:rsidP="00D6074C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D6074C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D6074C" w:rsidRPr="00D6074C" w:rsidRDefault="00D6074C" w:rsidP="00D6074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6074C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D6074C" w:rsidRPr="00D6074C" w:rsidRDefault="00D6074C" w:rsidP="00D6074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6074C" w:rsidRPr="00D6074C" w:rsidRDefault="00D6074C" w:rsidP="00D6074C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D6074C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D6074C" w:rsidRPr="00D6074C" w:rsidRDefault="00D6074C" w:rsidP="00D6074C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26"/>
        </w:rPr>
      </w:pPr>
    </w:p>
    <w:p w:rsidR="00D6074C" w:rsidRPr="00D6074C" w:rsidRDefault="00D6074C" w:rsidP="00D6074C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6074C" w:rsidRPr="00D6074C" w:rsidTr="001B0BE6">
        <w:trPr>
          <w:trHeight w:val="227"/>
        </w:trPr>
        <w:tc>
          <w:tcPr>
            <w:tcW w:w="2563" w:type="pct"/>
          </w:tcPr>
          <w:p w:rsidR="00D6074C" w:rsidRPr="00D6074C" w:rsidRDefault="00D6074C" w:rsidP="009E4622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D6074C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9E4622">
              <w:rPr>
                <w:rFonts w:ascii="PT Astra Serif" w:hAnsi="PT Astra Serif"/>
                <w:sz w:val="28"/>
                <w:szCs w:val="26"/>
              </w:rPr>
              <w:t>30 ноября 2023 года</w:t>
            </w:r>
          </w:p>
        </w:tc>
        <w:tc>
          <w:tcPr>
            <w:tcW w:w="2437" w:type="pct"/>
          </w:tcPr>
          <w:p w:rsidR="00D6074C" w:rsidRPr="00D6074C" w:rsidRDefault="00D6074C" w:rsidP="009E4622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D6074C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9E4622">
              <w:rPr>
                <w:rFonts w:ascii="PT Astra Serif" w:hAnsi="PT Astra Serif"/>
                <w:sz w:val="28"/>
                <w:szCs w:val="26"/>
              </w:rPr>
              <w:t>1696-п</w:t>
            </w:r>
          </w:p>
        </w:tc>
      </w:tr>
    </w:tbl>
    <w:p w:rsidR="00D6074C" w:rsidRPr="00D6074C" w:rsidRDefault="00D6074C" w:rsidP="00D6074C">
      <w:pPr>
        <w:suppressAutoHyphens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en-US"/>
        </w:rPr>
      </w:pPr>
    </w:p>
    <w:p w:rsidR="00D6074C" w:rsidRPr="00D6074C" w:rsidRDefault="00D6074C" w:rsidP="00D6074C">
      <w:pPr>
        <w:suppressAutoHyphens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6074C" w:rsidRPr="00D6074C" w:rsidRDefault="00D6074C" w:rsidP="00D6074C">
      <w:pPr>
        <w:suppressAutoHyphens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6074C" w:rsidRDefault="002A5499" w:rsidP="00D6074C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D6074C">
        <w:rPr>
          <w:rFonts w:ascii="PT Astra Serif" w:hAnsi="PT Astra Serif"/>
          <w:sz w:val="28"/>
          <w:szCs w:val="28"/>
        </w:rPr>
        <w:t xml:space="preserve">Об утверждении </w:t>
      </w:r>
      <w:r w:rsidR="000269E8" w:rsidRPr="00D6074C">
        <w:rPr>
          <w:rFonts w:ascii="PT Astra Serif" w:hAnsi="PT Astra Serif"/>
          <w:sz w:val="28"/>
          <w:szCs w:val="28"/>
        </w:rPr>
        <w:t xml:space="preserve">порядка заключения </w:t>
      </w:r>
    </w:p>
    <w:p w:rsidR="00D6074C" w:rsidRDefault="000269E8" w:rsidP="00D6074C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D6074C">
        <w:rPr>
          <w:rFonts w:ascii="PT Astra Serif" w:hAnsi="PT Astra Serif"/>
          <w:sz w:val="28"/>
          <w:szCs w:val="28"/>
        </w:rPr>
        <w:t xml:space="preserve">и реализации </w:t>
      </w:r>
      <w:proofErr w:type="gramStart"/>
      <w:r w:rsidRPr="00D6074C">
        <w:rPr>
          <w:rFonts w:ascii="PT Astra Serif" w:hAnsi="PT Astra Serif"/>
          <w:sz w:val="28"/>
          <w:szCs w:val="28"/>
        </w:rPr>
        <w:t>концессионных</w:t>
      </w:r>
      <w:proofErr w:type="gramEnd"/>
      <w:r w:rsidRPr="00D6074C">
        <w:rPr>
          <w:rFonts w:ascii="PT Astra Serif" w:hAnsi="PT Astra Serif"/>
          <w:sz w:val="28"/>
          <w:szCs w:val="28"/>
        </w:rPr>
        <w:t xml:space="preserve"> </w:t>
      </w:r>
    </w:p>
    <w:p w:rsidR="00D6074C" w:rsidRDefault="000269E8" w:rsidP="00D6074C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D6074C">
        <w:rPr>
          <w:rFonts w:ascii="PT Astra Serif" w:hAnsi="PT Astra Serif"/>
          <w:sz w:val="28"/>
          <w:szCs w:val="28"/>
        </w:rPr>
        <w:t xml:space="preserve">соглашений в </w:t>
      </w:r>
      <w:proofErr w:type="gramStart"/>
      <w:r w:rsidRPr="00D6074C">
        <w:rPr>
          <w:rFonts w:ascii="PT Astra Serif" w:hAnsi="PT Astra Serif"/>
          <w:sz w:val="28"/>
          <w:szCs w:val="28"/>
        </w:rPr>
        <w:t>муниципальном</w:t>
      </w:r>
      <w:proofErr w:type="gramEnd"/>
      <w:r w:rsidRPr="00D6074C">
        <w:rPr>
          <w:rFonts w:ascii="PT Astra Serif" w:hAnsi="PT Astra Serif"/>
          <w:sz w:val="28"/>
          <w:szCs w:val="28"/>
        </w:rPr>
        <w:t xml:space="preserve"> </w:t>
      </w:r>
    </w:p>
    <w:p w:rsidR="002A5499" w:rsidRPr="00D6074C" w:rsidRDefault="000269E8" w:rsidP="00D6074C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D6074C">
        <w:rPr>
          <w:rFonts w:ascii="PT Astra Serif" w:hAnsi="PT Astra Serif"/>
          <w:sz w:val="28"/>
          <w:szCs w:val="28"/>
        </w:rPr>
        <w:t>образовании</w:t>
      </w:r>
      <w:proofErr w:type="gramEnd"/>
      <w:r w:rsidRPr="00D6074C">
        <w:rPr>
          <w:rFonts w:ascii="PT Astra Serif" w:hAnsi="PT Astra Serif"/>
          <w:sz w:val="28"/>
          <w:szCs w:val="28"/>
        </w:rPr>
        <w:t xml:space="preserve"> город</w:t>
      </w:r>
      <w:r w:rsidR="00013E78" w:rsidRPr="00D6074C">
        <w:rPr>
          <w:rFonts w:ascii="PT Astra Serif" w:hAnsi="PT Astra Serif"/>
          <w:sz w:val="28"/>
          <w:szCs w:val="28"/>
        </w:rPr>
        <w:t xml:space="preserve"> </w:t>
      </w:r>
      <w:r w:rsidRPr="00D6074C">
        <w:rPr>
          <w:rFonts w:ascii="PT Astra Serif" w:hAnsi="PT Astra Serif"/>
          <w:sz w:val="28"/>
          <w:szCs w:val="28"/>
        </w:rPr>
        <w:t>Югорск</w:t>
      </w:r>
      <w:r w:rsidR="002A5499" w:rsidRPr="00D6074C">
        <w:rPr>
          <w:rFonts w:ascii="PT Astra Serif" w:hAnsi="PT Astra Serif"/>
          <w:sz w:val="28"/>
          <w:szCs w:val="28"/>
        </w:rPr>
        <w:t xml:space="preserve"> </w:t>
      </w:r>
    </w:p>
    <w:p w:rsidR="002A5499" w:rsidRPr="00D6074C" w:rsidRDefault="002A5499" w:rsidP="00D6074C">
      <w:pPr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2A5499" w:rsidRPr="00D6074C" w:rsidRDefault="002A5499" w:rsidP="00D6074C">
      <w:pPr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2A5499" w:rsidRPr="00D6074C" w:rsidRDefault="002A5499" w:rsidP="00D6074C">
      <w:pPr>
        <w:tabs>
          <w:tab w:val="left" w:pos="1985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5499" w:rsidRPr="00D6074C" w:rsidRDefault="00C67EEF" w:rsidP="00D6074C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074C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06.10.2003 № 131-ФЗ </w:t>
      </w:r>
      <w:r w:rsidR="00D6074C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D6074C">
        <w:rPr>
          <w:rFonts w:ascii="PT Astra Serif" w:hAnsi="PT Astra Serif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21.07.2005 № 115-ФЗ </w:t>
      </w:r>
      <w:r w:rsidR="00D6074C">
        <w:rPr>
          <w:rFonts w:ascii="PT Astra Serif" w:hAnsi="PT Astra Serif" w:cs="Times New Roman"/>
          <w:sz w:val="28"/>
          <w:szCs w:val="28"/>
        </w:rPr>
        <w:t xml:space="preserve">                                           </w:t>
      </w:r>
      <w:r w:rsidRPr="00D6074C">
        <w:rPr>
          <w:rFonts w:ascii="PT Astra Serif" w:hAnsi="PT Astra Serif" w:cs="Times New Roman"/>
          <w:sz w:val="28"/>
          <w:szCs w:val="28"/>
        </w:rPr>
        <w:t xml:space="preserve">«О концессионных соглашениях», Бюджетным кодексом Российской Федерации, Уставом города Югорска, в целях привлечения инвестиций </w:t>
      </w:r>
      <w:r w:rsidR="00D6074C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Pr="00D6074C">
        <w:rPr>
          <w:rFonts w:ascii="PT Astra Serif" w:hAnsi="PT Astra Serif" w:cs="Times New Roman"/>
          <w:sz w:val="28"/>
          <w:szCs w:val="28"/>
        </w:rPr>
        <w:t>в экономику муниципального образования город Югорск, обеспечения эффективного использования имущества, находящегося в собственности муниципального образования город</w:t>
      </w:r>
      <w:r w:rsidR="00457705" w:rsidRPr="00D6074C">
        <w:rPr>
          <w:rFonts w:ascii="PT Astra Serif" w:hAnsi="PT Astra Serif" w:cs="Times New Roman"/>
          <w:sz w:val="28"/>
          <w:szCs w:val="28"/>
        </w:rPr>
        <w:t xml:space="preserve"> </w:t>
      </w:r>
      <w:r w:rsidRPr="00D6074C">
        <w:rPr>
          <w:rFonts w:ascii="PT Astra Serif" w:hAnsi="PT Astra Serif" w:cs="Times New Roman"/>
          <w:sz w:val="28"/>
          <w:szCs w:val="28"/>
        </w:rPr>
        <w:t>Югорск и уточнения порядка заключения концессионных соглашений:</w:t>
      </w:r>
    </w:p>
    <w:p w:rsidR="002A5499" w:rsidRPr="00D6074C" w:rsidRDefault="00F8101D" w:rsidP="00D6074C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074C">
        <w:rPr>
          <w:rFonts w:ascii="PT Astra Serif" w:hAnsi="PT Astra Serif"/>
          <w:sz w:val="28"/>
          <w:szCs w:val="28"/>
        </w:rPr>
        <w:t>1. Утвердить п</w:t>
      </w:r>
      <w:r w:rsidR="000162F1" w:rsidRPr="00D6074C">
        <w:rPr>
          <w:rFonts w:ascii="PT Astra Serif" w:hAnsi="PT Astra Serif" w:cs="Times New Roman"/>
          <w:sz w:val="28"/>
          <w:szCs w:val="28"/>
        </w:rPr>
        <w:t xml:space="preserve">орядок заключения и реализации концессионных соглашений в муниципальном образовании город Югорск </w:t>
      </w:r>
      <w:r w:rsidR="00D6074C">
        <w:rPr>
          <w:rFonts w:ascii="PT Astra Serif" w:hAnsi="PT Astra Serif"/>
          <w:color w:val="000000"/>
          <w:sz w:val="28"/>
          <w:szCs w:val="28"/>
        </w:rPr>
        <w:t>(приложение</w:t>
      </w:r>
      <w:r w:rsidR="002A5499" w:rsidRPr="00D6074C">
        <w:rPr>
          <w:rFonts w:ascii="PT Astra Serif" w:hAnsi="PT Astra Serif"/>
          <w:color w:val="000000"/>
          <w:sz w:val="28"/>
          <w:szCs w:val="28"/>
        </w:rPr>
        <w:t>).</w:t>
      </w:r>
    </w:p>
    <w:p w:rsidR="007E3B7A" w:rsidRPr="00D6074C" w:rsidRDefault="002A5499" w:rsidP="00D6074C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074C">
        <w:rPr>
          <w:rFonts w:ascii="PT Astra Serif" w:hAnsi="PT Astra Serif"/>
          <w:sz w:val="28"/>
          <w:szCs w:val="28"/>
        </w:rPr>
        <w:t xml:space="preserve">2. </w:t>
      </w:r>
      <w:r w:rsidR="004B4556" w:rsidRPr="00D6074C">
        <w:rPr>
          <w:rFonts w:ascii="PT Astra Serif" w:hAnsi="PT Astra Serif"/>
          <w:sz w:val="28"/>
          <w:szCs w:val="28"/>
        </w:rPr>
        <w:t xml:space="preserve">Постановление администрации города Югорска от 30.08.2017 </w:t>
      </w:r>
      <w:r w:rsidR="00D6074C">
        <w:rPr>
          <w:rFonts w:ascii="PT Astra Serif" w:hAnsi="PT Astra Serif"/>
          <w:sz w:val="28"/>
          <w:szCs w:val="28"/>
        </w:rPr>
        <w:t xml:space="preserve">                           </w:t>
      </w:r>
      <w:r w:rsidR="004B4556" w:rsidRPr="00D6074C">
        <w:rPr>
          <w:rFonts w:ascii="PT Astra Serif" w:hAnsi="PT Astra Serif"/>
          <w:sz w:val="28"/>
          <w:szCs w:val="28"/>
        </w:rPr>
        <w:t>№ 2056 «</w:t>
      </w:r>
      <w:r w:rsidR="00B774F7" w:rsidRPr="00D6074C">
        <w:rPr>
          <w:rFonts w:ascii="PT Astra Serif" w:hAnsi="PT Astra Serif"/>
          <w:sz w:val="28"/>
          <w:szCs w:val="28"/>
        </w:rPr>
        <w:t>О порядке принятия решения</w:t>
      </w:r>
      <w:r w:rsidR="004B4556" w:rsidRPr="00D6074C">
        <w:rPr>
          <w:rFonts w:ascii="PT Astra Serif" w:hAnsi="PT Astra Serif"/>
          <w:sz w:val="28"/>
          <w:szCs w:val="28"/>
        </w:rPr>
        <w:t xml:space="preserve"> о заключении концессионных соглашений и межведомственном взаимодействии органов и структурных подразделений администрации города Югорска и порядке формирования перечня объектов, в отношении которых планируется заключение концессионных соглашений»</w:t>
      </w:r>
      <w:r w:rsidR="00B774F7" w:rsidRPr="00D6074C">
        <w:rPr>
          <w:rFonts w:ascii="PT Astra Serif" w:hAnsi="PT Astra Serif"/>
          <w:sz w:val="28"/>
          <w:szCs w:val="28"/>
        </w:rPr>
        <w:t xml:space="preserve"> признать утратившим силу.</w:t>
      </w:r>
    </w:p>
    <w:p w:rsidR="002A5499" w:rsidRPr="00D6074C" w:rsidRDefault="007E3B7A" w:rsidP="00D6074C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074C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2A5499" w:rsidRPr="00D6074C">
        <w:rPr>
          <w:rFonts w:ascii="PT Astra Serif" w:hAnsi="PT Astra Serif"/>
          <w:sz w:val="28"/>
          <w:szCs w:val="28"/>
        </w:rPr>
        <w:t>Разместить</w:t>
      </w:r>
      <w:proofErr w:type="gramEnd"/>
      <w:r w:rsidR="002A5499" w:rsidRPr="00D6074C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органов местного самоуправления города Югорска.</w:t>
      </w:r>
    </w:p>
    <w:p w:rsidR="00BF0C73" w:rsidRPr="00D6074C" w:rsidRDefault="007E3B7A" w:rsidP="00D6074C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074C">
        <w:rPr>
          <w:rFonts w:ascii="PT Astra Serif" w:hAnsi="PT Astra Serif"/>
          <w:sz w:val="28"/>
          <w:szCs w:val="28"/>
        </w:rPr>
        <w:lastRenderedPageBreak/>
        <w:t>4</w:t>
      </w:r>
      <w:r w:rsidR="002A5499" w:rsidRPr="00D6074C">
        <w:rPr>
          <w:rFonts w:ascii="PT Astra Serif" w:hAnsi="PT Astra Serif"/>
          <w:sz w:val="28"/>
          <w:szCs w:val="28"/>
        </w:rPr>
        <w:t xml:space="preserve">. </w:t>
      </w:r>
      <w:r w:rsidR="00BF0C73" w:rsidRPr="00D6074C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</w:t>
      </w:r>
      <w:r w:rsidRPr="00D6074C">
        <w:rPr>
          <w:rFonts w:ascii="PT Astra Serif" w:hAnsi="PT Astra Serif"/>
          <w:sz w:val="28"/>
          <w:szCs w:val="28"/>
        </w:rPr>
        <w:t>ни</w:t>
      </w:r>
      <w:r w:rsidR="00BF0C73" w:rsidRPr="00D6074C">
        <w:rPr>
          <w:rFonts w:ascii="PT Astra Serif" w:hAnsi="PT Astra Serif"/>
          <w:sz w:val="28"/>
          <w:szCs w:val="28"/>
        </w:rPr>
        <w:t>я</w:t>
      </w:r>
      <w:r w:rsidR="006B67C7" w:rsidRPr="00D6074C">
        <w:rPr>
          <w:rFonts w:ascii="PT Astra Serif" w:hAnsi="PT Astra Serif"/>
          <w:sz w:val="28"/>
          <w:szCs w:val="28"/>
        </w:rPr>
        <w:t>.</w:t>
      </w:r>
    </w:p>
    <w:p w:rsidR="002A5499" w:rsidRPr="00D6074C" w:rsidRDefault="007E3B7A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6074C">
        <w:rPr>
          <w:rFonts w:ascii="PT Astra Serif" w:hAnsi="PT Astra Serif"/>
          <w:sz w:val="28"/>
          <w:szCs w:val="28"/>
        </w:rPr>
        <w:t>5</w:t>
      </w:r>
      <w:r w:rsidR="00BF0C73" w:rsidRPr="00D6074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2A5499" w:rsidRPr="00D6074C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="002A5499" w:rsidRPr="00D6074C">
        <w:rPr>
          <w:rFonts w:ascii="PT Astra Serif" w:hAnsi="PT Astra Serif"/>
          <w:color w:val="000000"/>
          <w:sz w:val="28"/>
          <w:szCs w:val="28"/>
        </w:rPr>
        <w:t xml:space="preserve"> выполнением настоящего постановления оставляю </w:t>
      </w:r>
      <w:r w:rsidR="00D6074C">
        <w:rPr>
          <w:rFonts w:ascii="PT Astra Serif" w:hAnsi="PT Astra Serif"/>
          <w:color w:val="000000"/>
          <w:sz w:val="28"/>
          <w:szCs w:val="28"/>
        </w:rPr>
        <w:t xml:space="preserve">                        </w:t>
      </w:r>
      <w:r w:rsidR="002A5499" w:rsidRPr="00D6074C">
        <w:rPr>
          <w:rFonts w:ascii="PT Astra Serif" w:hAnsi="PT Astra Serif"/>
          <w:color w:val="000000"/>
          <w:sz w:val="28"/>
          <w:szCs w:val="28"/>
        </w:rPr>
        <w:t>за собой.</w:t>
      </w:r>
    </w:p>
    <w:p w:rsidR="00D6074C" w:rsidRDefault="00D6074C" w:rsidP="00D6074C">
      <w:pPr>
        <w:suppressAutoHyphens/>
        <w:spacing w:after="0" w:line="276" w:lineRule="auto"/>
        <w:rPr>
          <w:rFonts w:ascii="PT Astra Serif" w:eastAsia="Calibri" w:hAnsi="PT Astra Serif" w:cs="Times New Roman"/>
          <w:b/>
          <w:sz w:val="28"/>
          <w:szCs w:val="26"/>
        </w:rPr>
      </w:pPr>
    </w:p>
    <w:p w:rsidR="00D6074C" w:rsidRPr="00D6074C" w:rsidRDefault="00D6074C" w:rsidP="00D6074C">
      <w:pPr>
        <w:suppressAutoHyphens/>
        <w:spacing w:after="0" w:line="276" w:lineRule="auto"/>
        <w:rPr>
          <w:rFonts w:ascii="PT Astra Serif" w:eastAsia="Calibri" w:hAnsi="PT Astra Serif" w:cs="Times New Roman"/>
          <w:b/>
          <w:sz w:val="28"/>
          <w:szCs w:val="26"/>
        </w:rPr>
      </w:pPr>
    </w:p>
    <w:p w:rsidR="00D6074C" w:rsidRPr="00D6074C" w:rsidRDefault="00D6074C" w:rsidP="00D6074C">
      <w:pPr>
        <w:spacing w:after="0" w:line="276" w:lineRule="auto"/>
        <w:rPr>
          <w:rFonts w:ascii="PT Astra Serif" w:eastAsia="Calibri" w:hAnsi="PT Astra Serif" w:cs="Times New Roman"/>
          <w:b/>
          <w:sz w:val="28"/>
          <w:szCs w:val="26"/>
        </w:rPr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D6074C" w:rsidRPr="00D6074C" w:rsidTr="001B0BE6">
        <w:trPr>
          <w:trHeight w:val="1443"/>
        </w:trPr>
        <w:tc>
          <w:tcPr>
            <w:tcW w:w="1976" w:type="pct"/>
          </w:tcPr>
          <w:p w:rsidR="00D6074C" w:rsidRPr="00D6074C" w:rsidRDefault="00D6074C" w:rsidP="00D6074C">
            <w:pPr>
              <w:spacing w:line="276" w:lineRule="auto"/>
              <w:rPr>
                <w:rFonts w:ascii="PT Astra Serif" w:hAnsi="PT Astra Serif"/>
                <w:b/>
                <w:szCs w:val="26"/>
              </w:rPr>
            </w:pPr>
            <w:proofErr w:type="gramStart"/>
            <w:r w:rsidRPr="00D6074C"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 w:rsidRPr="00D6074C"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D6074C" w:rsidRPr="00D6074C" w:rsidRDefault="00D6074C" w:rsidP="00D6074C">
            <w:pPr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D6074C" w:rsidRPr="00D6074C" w:rsidRDefault="00D6074C" w:rsidP="00D6074C">
            <w:pPr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6074C" w:rsidRPr="00D6074C" w:rsidRDefault="00D6074C" w:rsidP="00D6074C">
            <w:pPr>
              <w:spacing w:line="276" w:lineRule="auto"/>
              <w:jc w:val="right"/>
              <w:rPr>
                <w:rFonts w:ascii="PT Astra Serif" w:hAnsi="PT Astra Serif"/>
                <w:b/>
                <w:szCs w:val="26"/>
              </w:rPr>
            </w:pPr>
            <w:r w:rsidRPr="00D6074C"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 w:rsidRPr="00D6074C"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2A5499" w:rsidRDefault="002A5499" w:rsidP="008322C7">
      <w:pPr>
        <w:spacing w:after="0"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CB6080" w:rsidRDefault="00CB6080" w:rsidP="00832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80" w:rsidRDefault="00CB6080" w:rsidP="00832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832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99" w:rsidRDefault="002A5499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D2E" w:rsidRDefault="007E4D2E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D2E" w:rsidRDefault="007E4D2E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046" w:rsidRDefault="001F6046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01D" w:rsidRDefault="00F8101D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046" w:rsidRDefault="001F6046" w:rsidP="002A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74C" w:rsidRPr="00D6074C" w:rsidRDefault="00D6074C" w:rsidP="00D6074C">
      <w:pPr>
        <w:suppressAutoHyphens/>
        <w:spacing w:after="0" w:line="276" w:lineRule="auto"/>
        <w:jc w:val="right"/>
        <w:rPr>
          <w:rFonts w:ascii="PT Astra Serif" w:eastAsia="Calibri" w:hAnsi="PT Astra Serif" w:cs="Times New Roman"/>
          <w:b/>
          <w:sz w:val="28"/>
          <w:szCs w:val="26"/>
        </w:rPr>
      </w:pPr>
      <w:r w:rsidRPr="00D6074C">
        <w:rPr>
          <w:rFonts w:ascii="PT Astra Serif" w:eastAsia="Calibri" w:hAnsi="PT Astra Serif" w:cs="Times New Roman"/>
          <w:b/>
          <w:sz w:val="28"/>
          <w:szCs w:val="26"/>
        </w:rPr>
        <w:lastRenderedPageBreak/>
        <w:t>Приложение</w:t>
      </w:r>
    </w:p>
    <w:p w:rsidR="00D6074C" w:rsidRPr="00D6074C" w:rsidRDefault="00D6074C" w:rsidP="00D6074C">
      <w:pPr>
        <w:suppressAutoHyphens/>
        <w:spacing w:after="0" w:line="276" w:lineRule="auto"/>
        <w:jc w:val="right"/>
        <w:rPr>
          <w:rFonts w:ascii="PT Astra Serif" w:eastAsia="Calibri" w:hAnsi="PT Astra Serif" w:cs="Times New Roman"/>
          <w:b/>
          <w:sz w:val="28"/>
          <w:szCs w:val="26"/>
        </w:rPr>
      </w:pPr>
      <w:r w:rsidRPr="00D6074C">
        <w:rPr>
          <w:rFonts w:ascii="PT Astra Serif" w:eastAsia="Calibri" w:hAnsi="PT Astra Serif" w:cs="Times New Roman"/>
          <w:b/>
          <w:sz w:val="28"/>
          <w:szCs w:val="26"/>
        </w:rPr>
        <w:t>к постановлению</w:t>
      </w:r>
    </w:p>
    <w:p w:rsidR="00D6074C" w:rsidRPr="00D6074C" w:rsidRDefault="00D6074C" w:rsidP="00D6074C">
      <w:pPr>
        <w:suppressAutoHyphens/>
        <w:spacing w:after="0" w:line="276" w:lineRule="auto"/>
        <w:jc w:val="right"/>
        <w:rPr>
          <w:rFonts w:ascii="PT Astra Serif" w:eastAsia="Calibri" w:hAnsi="PT Astra Serif" w:cs="Times New Roman"/>
          <w:b/>
          <w:sz w:val="28"/>
          <w:szCs w:val="26"/>
        </w:rPr>
      </w:pPr>
      <w:r w:rsidRPr="00D6074C">
        <w:rPr>
          <w:rFonts w:ascii="PT Astra Serif" w:eastAsia="Calibri" w:hAnsi="PT Astra Serif" w:cs="Times New Roman"/>
          <w:b/>
          <w:sz w:val="28"/>
          <w:szCs w:val="26"/>
        </w:rPr>
        <w:t xml:space="preserve"> администрации города Югорска</w:t>
      </w:r>
    </w:p>
    <w:p w:rsidR="00877315" w:rsidRPr="00877315" w:rsidRDefault="00877315" w:rsidP="00877315">
      <w:pPr>
        <w:suppressAutoHyphens/>
        <w:spacing w:after="0" w:line="276" w:lineRule="auto"/>
        <w:jc w:val="right"/>
        <w:rPr>
          <w:rFonts w:ascii="PT Astra Serif" w:eastAsia="Calibri" w:hAnsi="PT Astra Serif" w:cs="Times New Roman"/>
          <w:b/>
          <w:sz w:val="28"/>
          <w:szCs w:val="26"/>
        </w:rPr>
      </w:pPr>
      <w:r w:rsidRPr="00877315">
        <w:rPr>
          <w:rFonts w:ascii="PT Astra Serif" w:eastAsia="Calibri" w:hAnsi="PT Astra Serif" w:cs="Times New Roman"/>
          <w:b/>
          <w:sz w:val="28"/>
          <w:szCs w:val="26"/>
        </w:rPr>
        <w:t xml:space="preserve">от </w:t>
      </w:r>
      <w:r w:rsidR="009E4622" w:rsidRPr="009E4622">
        <w:rPr>
          <w:rFonts w:ascii="PT Astra Serif" w:hAnsi="PT Astra Serif"/>
          <w:b/>
          <w:sz w:val="28"/>
          <w:szCs w:val="26"/>
        </w:rPr>
        <w:t>30 ноября 2023 года</w:t>
      </w:r>
      <w:r w:rsidRPr="00877315">
        <w:rPr>
          <w:rFonts w:ascii="PT Astra Serif" w:eastAsia="Calibri" w:hAnsi="PT Astra Serif" w:cs="Times New Roman"/>
          <w:b/>
          <w:sz w:val="28"/>
          <w:szCs w:val="26"/>
        </w:rPr>
        <w:t xml:space="preserve"> № </w:t>
      </w:r>
      <w:r w:rsidR="009E4622">
        <w:rPr>
          <w:rFonts w:ascii="PT Astra Serif" w:eastAsia="Calibri" w:hAnsi="PT Astra Serif" w:cs="Times New Roman"/>
          <w:b/>
          <w:sz w:val="28"/>
          <w:szCs w:val="26"/>
        </w:rPr>
        <w:t>1696-п</w:t>
      </w:r>
    </w:p>
    <w:p w:rsidR="00D6074C" w:rsidRPr="00D6074C" w:rsidRDefault="00D6074C" w:rsidP="00D6074C">
      <w:pPr>
        <w:suppressAutoHyphens/>
        <w:spacing w:after="0" w:line="276" w:lineRule="auto"/>
        <w:ind w:firstLine="709"/>
        <w:jc w:val="right"/>
        <w:rPr>
          <w:rFonts w:ascii="PT Astra Serif" w:eastAsia="Calibri" w:hAnsi="PT Astra Serif" w:cs="Times New Roman"/>
          <w:b/>
          <w:color w:val="000000" w:themeColor="text1"/>
          <w:sz w:val="28"/>
          <w:szCs w:val="28"/>
        </w:rPr>
      </w:pPr>
    </w:p>
    <w:p w:rsidR="00CB6080" w:rsidRPr="00D6074C" w:rsidRDefault="00CB6080" w:rsidP="00D6074C">
      <w:pPr>
        <w:spacing w:after="0"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63B7C" w:rsidRPr="00D6074C" w:rsidRDefault="00F63B7C" w:rsidP="00D6074C">
      <w:pPr>
        <w:spacing w:after="0"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Порядок заключения и реализации концессионных соглашений </w:t>
      </w:r>
    </w:p>
    <w:p w:rsidR="00F63B7C" w:rsidRPr="00D6074C" w:rsidRDefault="00F63B7C" w:rsidP="00D6074C">
      <w:pPr>
        <w:spacing w:after="0"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в муниципальном образовании город</w:t>
      </w:r>
      <w:r w:rsidR="008F1F9D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Югорск</w:t>
      </w:r>
    </w:p>
    <w:p w:rsidR="00F63B7C" w:rsidRPr="00D6074C" w:rsidRDefault="00C555DB" w:rsidP="00D6074C">
      <w:pPr>
        <w:spacing w:after="0"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(далее - Порядок)</w:t>
      </w:r>
    </w:p>
    <w:p w:rsidR="001337D2" w:rsidRPr="00D6074C" w:rsidRDefault="001337D2" w:rsidP="00D6074C">
      <w:pPr>
        <w:spacing w:after="0"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04167" w:rsidRPr="00D6074C" w:rsidRDefault="001C5080" w:rsidP="00D6074C">
      <w:pPr>
        <w:pStyle w:val="ConsPlusNormal"/>
        <w:spacing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Раздел </w:t>
      </w:r>
      <w:r w:rsidR="00704167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1.</w:t>
      </w:r>
      <w:r w:rsidR="00D62CB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04167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Общие положения</w:t>
      </w:r>
    </w:p>
    <w:p w:rsidR="00704167" w:rsidRPr="00D6074C" w:rsidRDefault="00704167" w:rsidP="00D6074C">
      <w:pPr>
        <w:pStyle w:val="ConsPlusNormal"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25D0" w:rsidRPr="00D6074C" w:rsidRDefault="0097630B" w:rsidP="00D6074C">
      <w:pPr>
        <w:pStyle w:val="a3"/>
        <w:numPr>
          <w:ilvl w:val="1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Настоящий </w:t>
      </w:r>
      <w:r w:rsidR="006425D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Порядок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разработан в целях реализации Федерального закона от 21.07.2005 № 115-ФЗ «О концессионных соглашениях»</w:t>
      </w:r>
      <w:r w:rsidR="000C4CA1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</w:t>
      </w:r>
      <w:r w:rsidR="000C4CA1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(далее – ФЗ «О концессионных соглашениях»)</w:t>
      </w:r>
      <w:r w:rsidR="006425D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704167" w:rsidRPr="00D6074C" w:rsidRDefault="00704167" w:rsidP="00D6074C">
      <w:pPr>
        <w:pStyle w:val="a3"/>
        <w:numPr>
          <w:ilvl w:val="1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Настоящий Порядок устанавливает механизм взаимодействия органов и структурных подразделений администрации города Югорска и лиц, выступающих с инициативой заключения концессионных соглашений при заключении</w:t>
      </w:r>
      <w:r w:rsidR="007142DF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реализации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концессионных соглашений в отношении объектов, право </w:t>
      </w:r>
      <w:proofErr w:type="gramStart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собственности</w:t>
      </w:r>
      <w:proofErr w:type="gramEnd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которые принадлежит или будет принадлежать</w:t>
      </w:r>
      <w:r w:rsidR="0057283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муниципальному образованию город</w:t>
      </w:r>
      <w:r w:rsidR="00C40428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Югорск</w:t>
      </w:r>
      <w:r w:rsidR="0057283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– город Югорск)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704167" w:rsidRPr="00D6074C" w:rsidRDefault="00704167" w:rsidP="00D6074C">
      <w:pPr>
        <w:pStyle w:val="a3"/>
        <w:numPr>
          <w:ilvl w:val="1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spellStart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Концедентом</w:t>
      </w:r>
      <w:proofErr w:type="spellEnd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концессионному соглашению выступает </w:t>
      </w:r>
      <w:r w:rsidR="0060369C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город</w:t>
      </w:r>
      <w:r w:rsidR="00B62E42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Югорск, от имени которого выступает администрация города Югорска.</w:t>
      </w:r>
    </w:p>
    <w:p w:rsidR="00330435" w:rsidRPr="00D6074C" w:rsidRDefault="00ED0606" w:rsidP="00D6074C">
      <w:pPr>
        <w:pStyle w:val="a3"/>
        <w:numPr>
          <w:ilvl w:val="1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Уполномоченными органами на рассмотрение предложений лиц, выступающих с инициативой заключения концессионного соглашения </w:t>
      </w:r>
      <w:r w:rsid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без проведения конкурса в соответствии со статьей 37 ФЗ «О концессионных соглашениях» и проведения с инициатором переговоров, по разработке проекта конкурсной документации, внесению изменений в конкурсную документацию являются отраслевые (функциональные) органы администрации города Югорска, осуществляющие полномочия в соответствующей сфере использования объекта концессионного соглашения, </w:t>
      </w:r>
      <w:r w:rsidR="00940FB5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определенные распоряжением администрации города Югорска</w:t>
      </w:r>
      <w:proofErr w:type="gramEnd"/>
      <w:r w:rsidR="0084446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(далее – Уполномоченный орган)</w:t>
      </w:r>
      <w:r w:rsidR="00330435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C15AD4" w:rsidRPr="00D6074C" w:rsidRDefault="00CA40DE" w:rsidP="00D6074C">
      <w:pPr>
        <w:pStyle w:val="a3"/>
        <w:numPr>
          <w:ilvl w:val="1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Объектом концессионного соглашения является соответствующее статье 4 ФЗ «О концессионных соглашениях» создаваемое и (или) реконструируемое имущество, право </w:t>
      </w:r>
      <w:proofErr w:type="gramStart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собственности</w:t>
      </w:r>
      <w:proofErr w:type="gramEnd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которое принадлежит или будет принадлежать муниципальному образованию</w:t>
      </w:r>
      <w:r w:rsidR="008A573C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город</w:t>
      </w:r>
      <w:r w:rsidR="00386D64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A573C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Югорск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F202CC" w:rsidRPr="00D6074C" w:rsidRDefault="0072144D" w:rsidP="00D6074C">
      <w:pPr>
        <w:pStyle w:val="a3"/>
        <w:numPr>
          <w:ilvl w:val="1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Решение о заключении концессионного соглашения принимается в форме постановления администрации </w:t>
      </w:r>
      <w:r w:rsidR="00CC1804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города Югорска</w:t>
      </w:r>
      <w:r w:rsidR="00AA517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соответствии со статьей 22 ФЗ «О концессионных соглашениях»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B54076" w:rsidRPr="00D6074C" w:rsidRDefault="00850FCE" w:rsidP="00D6074C">
      <w:pPr>
        <w:pStyle w:val="a3"/>
        <w:numPr>
          <w:ilvl w:val="1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Инициатор</w:t>
      </w:r>
      <w:r w:rsidR="00045F8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ом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заключения концессион</w:t>
      </w:r>
      <w:r w:rsidR="00045F8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соглашения могут являться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лиц</w:t>
      </w:r>
      <w:r w:rsidR="00045F8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, выступающее</w:t>
      </w:r>
      <w:r w:rsidR="00E74AEA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с инициативой заключения концессионного соглашения</w:t>
      </w:r>
      <w:r w:rsidR="00045F8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указанные в пункте 2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част</w:t>
      </w:r>
      <w:r w:rsidR="00045F8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1 статьи 5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ФЗ</w:t>
      </w:r>
      <w:r w:rsidR="00CD7E82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«О концессионных соглашениях»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A069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и отвечаю</w:t>
      </w:r>
      <w:bookmarkStart w:id="0" w:name="_GoBack"/>
      <w:bookmarkEnd w:id="0"/>
      <w:r w:rsidR="007A069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щие требованиям, предусмотренным частью 4.11 статьи 37 ФЗ «О концессионных соглашениях», в порядке, установленном частями 4.2 – 4.10 и 4.12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(далее </w:t>
      </w:r>
      <w:r w:rsidR="005F7D9C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–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инициатор)</w:t>
      </w:r>
      <w:r w:rsidR="007A069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статьи 37 ФЗ </w:t>
      </w:r>
      <w:r w:rsid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</w:t>
      </w:r>
      <w:r w:rsidR="007A069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«О концессионных соглашениях»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proofErr w:type="gramEnd"/>
    </w:p>
    <w:p w:rsidR="005F2B1A" w:rsidRPr="00D6074C" w:rsidRDefault="00850FCE" w:rsidP="00D6074C">
      <w:pPr>
        <w:pStyle w:val="a3"/>
        <w:numPr>
          <w:ilvl w:val="1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Понятия, используемые в настоящем </w:t>
      </w:r>
      <w:r w:rsidR="0057086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орядке, применяются в значениях, установленных </w:t>
      </w:r>
      <w:r w:rsidR="00CE25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ФЗ «О концессионных соглашениях»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967D3A" w:rsidRPr="00D6074C" w:rsidRDefault="00B54076" w:rsidP="00D6074C">
      <w:pPr>
        <w:pStyle w:val="a3"/>
        <w:numPr>
          <w:ilvl w:val="1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Уполномоченный орган:</w:t>
      </w:r>
    </w:p>
    <w:p w:rsidR="00967D3A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беспечивает координацию деятельности отраслевых (функциональных) органов администрации </w:t>
      </w:r>
      <w:r w:rsidR="00A31F1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города Югорска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 заключении, реализации концессионных соглашений на террито</w:t>
      </w:r>
      <w:r w:rsidR="00B01C24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рии </w:t>
      </w:r>
      <w:r w:rsidR="00A077D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города Югорска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967D3A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беспечивает открытость и доступность информа</w:t>
      </w:r>
      <w:r w:rsidR="00B01C24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ции </w:t>
      </w:r>
      <w:r w:rsid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</w:t>
      </w:r>
      <w:r w:rsidR="00B01C24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 концессионном 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соглашении;</w:t>
      </w:r>
    </w:p>
    <w:p w:rsidR="00B01C24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ф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ормирует проект концессионного соглашения, конкурсную документацию, изменения в конкурсную документацию, обеспечивает их согласо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вание;</w:t>
      </w:r>
    </w:p>
    <w:p w:rsidR="00B55715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аправляет на рассмотрение в отраслевые (функциональные) органы администрации </w:t>
      </w:r>
      <w:r w:rsidR="00B55715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города Югорска 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предложение о заключении концессионного соглашения с целью рассмотрения и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предоставления ими заключений;</w:t>
      </w:r>
    </w:p>
    <w:p w:rsidR="009145DC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аправляет в рабочую группу по </w:t>
      </w:r>
      <w:r w:rsidR="001942BA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реализации 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концессионн</w:t>
      </w:r>
      <w:r w:rsidR="001942BA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ых 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соглашени</w:t>
      </w:r>
      <w:r w:rsidR="001942BA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й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– </w:t>
      </w:r>
      <w:r w:rsidR="00555A7D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Р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абочая группа) предложение о заключении концессионного соглашения, заключения отраслевых (функциональных) органов </w:t>
      </w:r>
      <w:r w:rsidR="00014E45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администрации города Югорска 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и иные документы в целях рассмотрения предложения о заключении концессионного соглашения, рассмотрения и согласования усл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овий концессионного соглашения;</w:t>
      </w:r>
    </w:p>
    <w:p w:rsidR="002122B9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аправляет </w:t>
      </w:r>
      <w:proofErr w:type="gramStart"/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555A7D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Р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абочую группу заявки о готовности к участию в конкурсе на заключение</w:t>
      </w:r>
      <w:proofErr w:type="gramEnd"/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концессионного соглашения в отношении объекта концессионного соглашения, предусмотренного в предложении </w:t>
      </w:r>
      <w:r w:rsid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 заключении концессионного согла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шения, поступившие от иных лиц;</w:t>
      </w:r>
    </w:p>
    <w:p w:rsidR="002122B9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беспечивает проведение переговоров с инициатором, оформляет протоколы переговоро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в и обеспечивает их подписание;</w:t>
      </w:r>
    </w:p>
    <w:p w:rsidR="00CE250E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беспечивает проведение совещаний по вопросам заключения, реализации концессионного соглашения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CE250E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о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существляет подготовку проекта постановления администрации </w:t>
      </w:r>
      <w:r w:rsidR="00CE25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города Югорска 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 принятии решения, предусмотренного пунктом </w:t>
      </w:r>
      <w:r w:rsidR="00DA58CF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3.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8 </w:t>
      </w:r>
      <w:r w:rsid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</w:t>
      </w:r>
      <w:r w:rsidR="00DA58CF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раздела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3 настоящего порядка;</w:t>
      </w:r>
    </w:p>
    <w:p w:rsidR="00CE250E" w:rsidRPr="00D6074C" w:rsidRDefault="00801189" w:rsidP="00D6074C">
      <w:pPr>
        <w:pStyle w:val="a3"/>
        <w:numPr>
          <w:ilvl w:val="2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существляет подготовку проекта постановления администрации </w:t>
      </w:r>
      <w:r w:rsidR="00CE25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города Югорска 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 принятии решения о заключ</w:t>
      </w:r>
      <w:r w:rsidR="005C7985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ении концессионного соглашения;</w:t>
      </w:r>
    </w:p>
    <w:p w:rsidR="00540593" w:rsidRPr="00D6074C" w:rsidRDefault="00801189" w:rsidP="00D6074C">
      <w:pPr>
        <w:pStyle w:val="a3"/>
        <w:numPr>
          <w:ilvl w:val="2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беспечивает размещение информации, документов, подлежащих </w:t>
      </w:r>
      <w:r w:rsid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соответствии с </w:t>
      </w:r>
      <w:r w:rsidR="00540593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ФЗ «О концессионных соглашениях»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обязательному размещению </w:t>
      </w:r>
      <w:r w:rsidR="004326EC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="004326EC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концедента</w:t>
      </w:r>
      <w:proofErr w:type="spellEnd"/>
      <w:r w:rsidR="004326EC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на</w:t>
      </w:r>
      <w:r w:rsidR="00934B5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C454F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сайт </w:t>
      </w:r>
      <w:hyperlink r:id="rId10" w:history="1">
        <w:r w:rsidR="008C454F" w:rsidRPr="00D6074C">
          <w:rPr>
            <w:rStyle w:val="a4"/>
            <w:rFonts w:ascii="PT Astra Serif" w:hAnsi="PT Astra Serif"/>
            <w:color w:val="000000" w:themeColor="text1"/>
            <w:sz w:val="28"/>
            <w:szCs w:val="28"/>
          </w:rPr>
          <w:t>www.torgi.gov.ru</w:t>
        </w:r>
      </w:hyperlink>
      <w:r w:rsidR="008C454F" w:rsidRPr="00D6074C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540593" w:rsidRPr="00D6074C" w:rsidRDefault="00801189" w:rsidP="00D6074C">
      <w:pPr>
        <w:pStyle w:val="a3"/>
        <w:numPr>
          <w:ilvl w:val="2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одготавливает документы в части изменения, прекращения концессионного соглашения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C12F26" w:rsidRPr="00D6074C" w:rsidRDefault="00801189" w:rsidP="00D6074C">
      <w:pPr>
        <w:pStyle w:val="a3"/>
        <w:numPr>
          <w:ilvl w:val="2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существляет в соответствии с постановлением Правительства Российской Федерации от 28.01.2021 № 74 «О совершенствовании порядка мониторинга заключения и реализации заключенных концессионных соглашений и об обеспечении оценки условных и без</w:t>
      </w:r>
      <w:r w:rsid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условных обязательств бюджетов 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бюджетной системы Российской Федерации, возникающих при реализации концессионных соглашений» внесение и актуализацию сведений о планируемых к заключению, реализуемых и реализованных на территории муниципального образо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вания концессионных соглашениях;</w:t>
      </w:r>
      <w:proofErr w:type="gramEnd"/>
    </w:p>
    <w:p w:rsidR="005242D0" w:rsidRPr="00D6074C" w:rsidRDefault="00801189" w:rsidP="00D6074C">
      <w:pPr>
        <w:pStyle w:val="a3"/>
        <w:numPr>
          <w:ilvl w:val="2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беспечивает оформление и размещение актов о результатах </w:t>
      </w:r>
      <w:proofErr w:type="gramStart"/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контроля за</w:t>
      </w:r>
      <w:proofErr w:type="gramEnd"/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исполнением условий концессионного соглашения на </w:t>
      </w:r>
      <w:r w:rsidR="00E5476D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официальном сайте органов местного самоуправления города Югорска и </w:t>
      </w:r>
      <w:r w:rsidR="00862161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инвестиционном портале города Югорска 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в информационно-телеко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ммуникационной сети «Интернет»;</w:t>
      </w:r>
    </w:p>
    <w:p w:rsidR="00B54076" w:rsidRPr="00D6074C" w:rsidRDefault="00801189" w:rsidP="00D6074C">
      <w:pPr>
        <w:pStyle w:val="a3"/>
        <w:numPr>
          <w:ilvl w:val="2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существляет информирование инициатора, а также лиц, подавших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 и размещенного на сайте </w:t>
      </w:r>
      <w:hyperlink r:id="rId11" w:history="1">
        <w:r w:rsidR="00747DDB" w:rsidRPr="00D6074C">
          <w:rPr>
            <w:rStyle w:val="a4"/>
            <w:rFonts w:ascii="PT Astra Serif" w:hAnsi="PT Astra Serif"/>
            <w:color w:val="000000" w:themeColor="text1"/>
            <w:sz w:val="28"/>
            <w:szCs w:val="28"/>
          </w:rPr>
          <w:t>www.torgi.gov.ru</w:t>
        </w:r>
      </w:hyperlink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</w:t>
      </w:r>
      <w:r w:rsidR="00B5407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принятых решениях.</w:t>
      </w:r>
    </w:p>
    <w:p w:rsidR="005E1EB4" w:rsidRPr="00D6074C" w:rsidRDefault="000F12E9" w:rsidP="00D6074C">
      <w:pPr>
        <w:pStyle w:val="a3"/>
        <w:numPr>
          <w:ilvl w:val="1"/>
          <w:numId w:val="3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Отраслевой (функциональный) орган администрации города Югорска:</w:t>
      </w:r>
    </w:p>
    <w:p w:rsidR="005E1EB4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аправляет в </w:t>
      </w:r>
      <w:r w:rsidR="00702833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полномоченный орган предложения по составу конкурсной комиссии по проведению конкурса, условиям концессионного </w:t>
      </w:r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соглашения в соответствии с </w:t>
      </w:r>
      <w:r w:rsidR="005E1EB4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ФЗ «О концессионных соглашениях»</w:t>
      </w:r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, критериям конкурса, параметрам критериев конкурса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5E1EB4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частвует в проведении переговоров с инициатором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19CF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р</w:t>
      </w:r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ассматривает предложение о заключении концессионного соглашения, по итогам рассмотрения которого направляет в </w:t>
      </w:r>
      <w:r w:rsidR="00863ACF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полномоченный орган заключение о целесообразности или нецелесообразности заключения концессионного соглашения, а также информацию о наличии (отсутствии) оснований для отказа в заключени</w:t>
      </w:r>
      <w:proofErr w:type="gramStart"/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proofErr w:type="gramEnd"/>
      <w:r w:rsidR="00284F0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концессионного соглашения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75346A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существляет </w:t>
      </w:r>
      <w:proofErr w:type="gramStart"/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контроль за</w:t>
      </w:r>
      <w:proofErr w:type="gramEnd"/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соблюдением концессионером условий концессионного соглашения в соответствии с компетенцией и муниципальным правовым актом </w:t>
      </w:r>
      <w:r w:rsidR="00DC19CF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города Югорска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CF38C5" w:rsidRPr="00D6074C" w:rsidRDefault="00801189" w:rsidP="00D6074C">
      <w:pPr>
        <w:pStyle w:val="a3"/>
        <w:numPr>
          <w:ilvl w:val="2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ыполняет отдельные права и обязанности </w:t>
      </w:r>
      <w:proofErr w:type="spellStart"/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концедента</w:t>
      </w:r>
      <w:proofErr w:type="spellEnd"/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 и муниципальным правовым актом </w:t>
      </w:r>
      <w:r w:rsidR="0075346A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города Югорска</w:t>
      </w:r>
      <w:r w:rsidR="000F12E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D83600" w:rsidRPr="00D6074C" w:rsidRDefault="000F12E9" w:rsidP="00D6074C">
      <w:pPr>
        <w:pStyle w:val="a3"/>
        <w:numPr>
          <w:ilvl w:val="1"/>
          <w:numId w:val="3"/>
        </w:numPr>
        <w:tabs>
          <w:tab w:val="left" w:pos="1418"/>
          <w:tab w:val="left" w:pos="1560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Отношения, возникающие в связи с подготовкой, заключением, исполнением, изменением и прекращением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регулируются с учётом особенностей, предусмотренных в </w:t>
      </w:r>
      <w:r w:rsidR="009B16D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ФЗ «О концессионных соглашениях»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FF4D67" w:rsidRPr="00D6074C" w:rsidRDefault="00FF4D67" w:rsidP="00D6074C">
      <w:pPr>
        <w:pStyle w:val="a3"/>
        <w:tabs>
          <w:tab w:val="left" w:pos="1418"/>
          <w:tab w:val="left" w:pos="1560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2952CB" w:rsidRPr="00D6074C" w:rsidRDefault="00B90373" w:rsidP="00D6074C">
      <w:pPr>
        <w:tabs>
          <w:tab w:val="left" w:pos="1560"/>
        </w:tabs>
        <w:spacing w:after="0"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Раздел 2. </w:t>
      </w:r>
      <w:r w:rsidR="002952C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5F7D9C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риняти</w:t>
      </w:r>
      <w:r w:rsidR="002952C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 </w:t>
      </w:r>
      <w:r w:rsidR="005F7D9C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решений о заключении концессионного соглашения </w:t>
      </w:r>
    </w:p>
    <w:p w:rsidR="002952CB" w:rsidRPr="00D6074C" w:rsidRDefault="005F7D9C" w:rsidP="00D6074C">
      <w:pPr>
        <w:tabs>
          <w:tab w:val="left" w:pos="1560"/>
        </w:tabs>
        <w:spacing w:after="0"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срок, превышающий срок действия </w:t>
      </w:r>
      <w:proofErr w:type="gramStart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утвержденных</w:t>
      </w:r>
      <w:proofErr w:type="gramEnd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5F7D9C" w:rsidRPr="00D6074C" w:rsidRDefault="00B90373" w:rsidP="00D6074C">
      <w:pPr>
        <w:tabs>
          <w:tab w:val="left" w:pos="1560"/>
        </w:tabs>
        <w:spacing w:after="0"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лимитов бюджетных обязательств</w:t>
      </w:r>
    </w:p>
    <w:p w:rsidR="00E706AA" w:rsidRPr="00D6074C" w:rsidRDefault="00E706AA" w:rsidP="00D6074C">
      <w:pPr>
        <w:tabs>
          <w:tab w:val="left" w:pos="1560"/>
        </w:tabs>
        <w:spacing w:after="0"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64524" w:rsidRPr="00D6074C" w:rsidRDefault="00F64524" w:rsidP="00D6074C">
      <w:pPr>
        <w:spacing w:after="0" w:line="276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" w:name="sub_1201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2.1. 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Концессионное соглашение, </w:t>
      </w:r>
      <w:proofErr w:type="spellStart"/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концедентом</w:t>
      </w:r>
      <w:proofErr w:type="spellEnd"/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которому выступает </w:t>
      </w:r>
      <w:r w:rsidR="006A121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город Югорск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может быть заключено на срок, превышающий срок </w:t>
      </w:r>
      <w:r w:rsid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действия утвержденных получателю средств бюджета</w:t>
      </w:r>
      <w:r w:rsidR="004626E2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города Югорска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лимитов бюджетных обязательств, на основании постановления администрации </w:t>
      </w:r>
      <w:r w:rsidR="005D1CB7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города Югорска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заключении концессионного соглашения, принимаемого в соответствии с </w:t>
      </w:r>
      <w:hyperlink r:id="rId12" w:history="1">
        <w:r w:rsidR="006E180E" w:rsidRPr="00D6074C">
          <w:rPr>
            <w:rFonts w:ascii="PT Astra Serif" w:hAnsi="PT Astra Serif" w:cs="Times New Roman"/>
            <w:color w:val="000000" w:themeColor="text1"/>
            <w:sz w:val="28"/>
            <w:szCs w:val="28"/>
          </w:rPr>
          <w:t>Ф</w:t>
        </w:r>
      </w:hyperlink>
      <w:proofErr w:type="gramStart"/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З</w:t>
      </w:r>
      <w:proofErr w:type="gramEnd"/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«О концессионных соглашениях», в рамках муниципальной программы </w:t>
      </w:r>
      <w:r w:rsidR="00DC4B7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города Югорска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срок и в пределах средств, которые предусмотрены соответствующими мероприятиями указанной программы.</w:t>
      </w:r>
      <w:bookmarkStart w:id="2" w:name="sub_1202"/>
      <w:bookmarkEnd w:id="1"/>
    </w:p>
    <w:p w:rsidR="006E180E" w:rsidRPr="00D6074C" w:rsidRDefault="00F64524" w:rsidP="00D6074C">
      <w:pPr>
        <w:spacing w:after="0" w:line="276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2.2. 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В случае</w:t>
      </w:r>
      <w:proofErr w:type="gramStart"/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proofErr w:type="gramEnd"/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если предполагаемый срок действия </w:t>
      </w:r>
      <w:r w:rsidR="003549F4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долгосрочного 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концессионного соглашения, заключаемого в рамках муниципальной программы</w:t>
      </w:r>
      <w:r w:rsidR="00DC4B7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города Югорска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превышает срок реализации указанной программы, такое </w:t>
      </w:r>
      <w:r w:rsidR="003549F4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долгосрочное 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концессионное соглашение может быть 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заключено на основании  </w:t>
      </w:r>
      <w:r w:rsidR="003549F4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постановления 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администрации </w:t>
      </w:r>
      <w:r w:rsidR="00DC4B7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города Югорска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</w:t>
      </w:r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 заключении концессионного соглашения, принимаемого в соответствии с </w:t>
      </w:r>
      <w:hyperlink r:id="rId13" w:history="1">
        <w:r w:rsidR="006E180E" w:rsidRPr="00D6074C">
          <w:rPr>
            <w:rFonts w:ascii="PT Astra Serif" w:hAnsi="PT Astra Serif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6E180E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Российской Федерации о концессионных соглашениях</w:t>
      </w:r>
      <w:r w:rsidR="003549F4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, согласованного с Д</w:t>
      </w:r>
      <w:r w:rsidR="007A79E8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епартаментом финансов администрации города Югорска </w:t>
      </w:r>
      <w:r w:rsidR="003549F4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</w:t>
      </w:r>
      <w:r w:rsidR="007A79E8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департаментом экономического развития и проектного управления администрации города Югорска</w:t>
      </w:r>
      <w:r w:rsidR="008312E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3549F4" w:rsidRPr="00D6074C" w:rsidRDefault="003549F4" w:rsidP="00D6074C">
      <w:pPr>
        <w:spacing w:after="0" w:line="276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2.3. Департамент финансов</w:t>
      </w:r>
      <w:r w:rsidR="00AA716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администрации города Югорска в срок, не превышающий 3 рабочих дней </w:t>
      </w:r>
      <w:proofErr w:type="gramStart"/>
      <w:r w:rsidR="00AA716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с даты получения</w:t>
      </w:r>
      <w:proofErr w:type="gramEnd"/>
      <w:r w:rsidR="00AA716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проекта постановления и пояснительной записки к нему, согласовывает указанный проект, при соблюдении следующих условий:</w:t>
      </w:r>
    </w:p>
    <w:p w:rsidR="00851823" w:rsidRPr="00D6074C" w:rsidRDefault="00BC43D8" w:rsidP="00D6074C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spellStart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0A7778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епревышение</w:t>
      </w:r>
      <w:proofErr w:type="spellEnd"/>
      <w:r w:rsidR="000A7778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предельного объема средств, предусматриваемых на оплату долгосрочного концессионного соглашения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, заключаемого в рамках муниципальной программы города Югорска, в текущем финансовом году и плановом периоде, над объемом бюджетных ассигнований, предусмотренным решением Думы города Югорска</w:t>
      </w:r>
      <w:r w:rsidR="00711A9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бюджете на текущий финансовый год и плановый период на</w:t>
      </w:r>
      <w:r w:rsidR="00864909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исполнение соответствующего ра</w:t>
      </w:r>
      <w:r w:rsidR="00711A9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сходного обязательства;</w:t>
      </w:r>
    </w:p>
    <w:p w:rsidR="00711A90" w:rsidRPr="00D6074C" w:rsidRDefault="00B00E0A" w:rsidP="00D6074C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spellStart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годового предельного объема средств, предусматриваемых на оплату долгосрочного концессионного соглашения</w:t>
      </w:r>
      <w:r w:rsidR="009D2A96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, заключаемого в рамках муниципальной программы города Югорска</w:t>
      </w:r>
      <w:r w:rsidR="00FA33FB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, за пределами планового периода, над максимальным годовым объемом средств на оплату указанного долгосрочного концессионного соглашения, заключаемого в рамках муниципальной программы города Югорска, в пределах планового периода (в текущем финансовом году).</w:t>
      </w:r>
    </w:p>
    <w:bookmarkEnd w:id="2"/>
    <w:p w:rsidR="00D53BCF" w:rsidRPr="00D6074C" w:rsidRDefault="00D53BCF" w:rsidP="00D6074C">
      <w:pPr>
        <w:tabs>
          <w:tab w:val="left" w:pos="1560"/>
        </w:tabs>
        <w:spacing w:after="0" w:line="276" w:lineRule="auto"/>
        <w:ind w:firstLine="709"/>
        <w:jc w:val="center"/>
        <w:rPr>
          <w:rFonts w:ascii="PT Astra Serif" w:hAnsi="PT Astra Serif" w:cs="Times New Roman"/>
          <w:i/>
          <w:color w:val="000000" w:themeColor="text1"/>
          <w:sz w:val="28"/>
          <w:szCs w:val="28"/>
        </w:rPr>
      </w:pPr>
    </w:p>
    <w:p w:rsidR="00E706AA" w:rsidRPr="00D6074C" w:rsidRDefault="00E706AA" w:rsidP="00D6074C">
      <w:pPr>
        <w:tabs>
          <w:tab w:val="left" w:pos="1560"/>
        </w:tabs>
        <w:spacing w:after="0"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Раздел 3.</w:t>
      </w:r>
      <w:r w:rsidR="00AA0B60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90DD5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Порядок р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ассмотрени</w:t>
      </w:r>
      <w:r w:rsidR="00990DD5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предложения о заключении концессионного соглашения, представленного инициатором</w:t>
      </w:r>
    </w:p>
    <w:p w:rsidR="00E706AA" w:rsidRPr="00D6074C" w:rsidRDefault="00E706AA" w:rsidP="00D6074C">
      <w:pPr>
        <w:tabs>
          <w:tab w:val="left" w:pos="1560"/>
        </w:tabs>
        <w:spacing w:after="0"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70EA6" w:rsidRPr="00D6074C" w:rsidRDefault="00D4161B" w:rsidP="00D6074C">
      <w:pPr>
        <w:tabs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3.1. </w:t>
      </w:r>
      <w:proofErr w:type="gramStart"/>
      <w:r w:rsidR="000E14DE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Предложение о заключении концессионного соглашения по </w:t>
      </w:r>
      <w:hyperlink r:id="rId14" w:history="1">
        <w:r w:rsidR="000E14DE" w:rsidRPr="00D6074C">
          <w:rPr>
            <w:rStyle w:val="a7"/>
            <w:rFonts w:ascii="PT Astra Serif" w:hAnsi="PT Astra Serif"/>
            <w:color w:val="000000" w:themeColor="text1"/>
            <w:sz w:val="28"/>
            <w:szCs w:val="28"/>
          </w:rPr>
          <w:t>форме</w:t>
        </w:r>
      </w:hyperlink>
      <w:r w:rsidR="000E14DE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, утвержденной </w:t>
      </w:r>
      <w:hyperlink r:id="rId15" w:history="1">
        <w:r w:rsidR="000E14DE" w:rsidRPr="00D6074C">
          <w:rPr>
            <w:rStyle w:val="a7"/>
            <w:rFonts w:ascii="PT Astra Serif" w:hAnsi="PT Astra Serif"/>
            <w:color w:val="000000" w:themeColor="text1"/>
            <w:sz w:val="28"/>
            <w:szCs w:val="28"/>
          </w:rPr>
          <w:t>постановлением</w:t>
        </w:r>
      </w:hyperlink>
      <w:r w:rsidR="000E14DE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D6074C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от 31.03.2015 № </w:t>
      </w:r>
      <w:r w:rsidR="000E14DE" w:rsidRPr="00D6074C">
        <w:rPr>
          <w:rFonts w:ascii="PT Astra Serif" w:hAnsi="PT Astra Serif"/>
          <w:color w:val="000000" w:themeColor="text1"/>
          <w:sz w:val="28"/>
          <w:szCs w:val="28"/>
        </w:rPr>
        <w:t>300 «Об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9A710B" w:rsidRPr="00D6074C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0E14DE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(далее - предложение), с приложением проекта концессионного соглашения, включающего в себя существенные условия, предусмотренные </w:t>
      </w:r>
      <w:hyperlink r:id="rId16" w:history="1">
        <w:r w:rsidR="000E14DE" w:rsidRPr="00D6074C">
          <w:rPr>
            <w:rFonts w:ascii="PT Astra Serif" w:hAnsi="PT Astra Serif"/>
            <w:color w:val="000000" w:themeColor="text1"/>
            <w:sz w:val="28"/>
            <w:szCs w:val="28"/>
          </w:rPr>
          <w:t>стать</w:t>
        </w:r>
        <w:r w:rsidR="00961751" w:rsidRPr="00D6074C">
          <w:rPr>
            <w:rFonts w:ascii="PT Astra Serif" w:hAnsi="PT Astra Serif"/>
            <w:color w:val="000000" w:themeColor="text1"/>
            <w:sz w:val="28"/>
            <w:szCs w:val="28"/>
          </w:rPr>
          <w:t xml:space="preserve">ями </w:t>
        </w:r>
        <w:r w:rsidR="000E14DE" w:rsidRPr="00D6074C">
          <w:rPr>
            <w:rFonts w:ascii="PT Astra Serif" w:hAnsi="PT Astra Serif"/>
            <w:color w:val="000000" w:themeColor="text1"/>
            <w:sz w:val="28"/>
            <w:szCs w:val="28"/>
          </w:rPr>
          <w:t>10</w:t>
        </w:r>
      </w:hyperlink>
      <w:r w:rsidR="00961751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и 42</w:t>
      </w:r>
      <w:r w:rsidR="000E14DE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507B3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ФЗ </w:t>
      </w:r>
      <w:r w:rsidR="00D6074C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</w:t>
      </w:r>
      <w:r w:rsidR="007507B3" w:rsidRPr="00D6074C">
        <w:rPr>
          <w:rFonts w:ascii="PT Astra Serif" w:hAnsi="PT Astra Serif"/>
          <w:color w:val="000000" w:themeColor="text1"/>
          <w:sz w:val="28"/>
          <w:szCs w:val="28"/>
        </w:rPr>
        <w:t>«О концессионных соглашениях»</w:t>
      </w:r>
      <w:r w:rsidR="000E14DE" w:rsidRPr="00D6074C">
        <w:rPr>
          <w:rFonts w:ascii="PT Astra Serif" w:hAnsi="PT Astra Serif"/>
          <w:color w:val="000000" w:themeColor="text1"/>
          <w:sz w:val="28"/>
          <w:szCs w:val="28"/>
        </w:rPr>
        <w:t>, и иные не противоречащие законодательству Российской Федерации условия</w:t>
      </w:r>
      <w:proofErr w:type="gramEnd"/>
      <w:r w:rsidR="000E14DE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, направляется инициатором в администрацию </w:t>
      </w:r>
      <w:r w:rsidR="00961751" w:rsidRPr="00D6074C">
        <w:rPr>
          <w:rFonts w:ascii="PT Astra Serif" w:hAnsi="PT Astra Serif"/>
          <w:color w:val="000000" w:themeColor="text1"/>
          <w:sz w:val="28"/>
          <w:szCs w:val="28"/>
        </w:rPr>
        <w:t>города Югорска</w:t>
      </w:r>
      <w:r w:rsidR="000E14DE" w:rsidRPr="00D6074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C191F" w:rsidRPr="00D6074C" w:rsidRDefault="007C191F" w:rsidP="00D6074C">
      <w:pPr>
        <w:tabs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Администрацией города Югорска издается распоряжение </w:t>
      </w:r>
      <w:r w:rsidR="00EC0CB0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администрации 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>города Югорска об определении Уполномоченного органа.</w:t>
      </w:r>
    </w:p>
    <w:p w:rsidR="00015FF5" w:rsidRPr="00D6074C" w:rsidRDefault="00D4161B" w:rsidP="00D6074C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</w:t>
      </w:r>
      <w:r w:rsidR="00484DA0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2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15FF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Инициатор вправе проводить с администрацией города Югорска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предложения. Уполномоченный орган организует проведение переговоров, обеспечивает присутствие представителей отраслевых (функциональных) органов администрации города Югорска на переговорах.</w:t>
      </w:r>
    </w:p>
    <w:p w:rsidR="00F0154E" w:rsidRPr="00D6074C" w:rsidRDefault="00F0154E" w:rsidP="00D607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</w:t>
      </w:r>
      <w:r w:rsidR="00484DA0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  <w:r w:rsidR="00D62CBB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</w:t>
      </w:r>
      <w:r w:rsid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таких систем (далее – объекты ЖКХ) инициатор заключения концессионного соглашения вправе запросить, а Уполномоченный орган обязан предоставить в течение </w:t>
      </w:r>
      <w:r w:rsidR="006569B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30 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календарных дней документы и материалы, указанные в </w:t>
      </w:r>
      <w:hyperlink r:id="rId17" w:history="1">
        <w:r w:rsidRPr="00D6074C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/>
          </w:rPr>
          <w:t>пунктах 1</w:t>
        </w:r>
      </w:hyperlink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8" w:history="1">
        <w:r w:rsidRPr="00D6074C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/>
          </w:rPr>
          <w:t>4</w:t>
        </w:r>
      </w:hyperlink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- </w:t>
      </w:r>
      <w:hyperlink r:id="rId19" w:history="1">
        <w:r w:rsidRPr="00D6074C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/>
          </w:rPr>
          <w:t>8</w:t>
        </w:r>
      </w:hyperlink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20" w:history="1">
        <w:r w:rsidRPr="00D6074C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/>
          </w:rPr>
          <w:t>10</w:t>
        </w:r>
      </w:hyperlink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- </w:t>
      </w:r>
      <w:hyperlink r:id="rId21" w:history="1">
        <w:r w:rsidRPr="00D6074C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/>
          </w:rPr>
          <w:t>14 части 1 статьи 46</w:t>
        </w:r>
      </w:hyperlink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ФЗ «О концессионных соглашениях», </w:t>
      </w:r>
      <w:r w:rsid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а также</w:t>
      </w:r>
      <w:proofErr w:type="gramEnd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227637" w:rsidRPr="00D6074C" w:rsidRDefault="008C7EE7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u w:val="single"/>
          <w:shd w:val="clear" w:color="auto" w:fill="FFFFFF"/>
          <w:lang w:eastAsia="en-US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</w:t>
      </w:r>
      <w:r w:rsidR="00484DA0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4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27637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В течение 5 календарных дней </w:t>
      </w:r>
      <w:proofErr w:type="gramStart"/>
      <w:r w:rsidR="00227637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с даты поступления</w:t>
      </w:r>
      <w:proofErr w:type="gramEnd"/>
      <w:r w:rsidR="00227637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предложения Уполномоченный орган направляет его с приложениями в </w:t>
      </w:r>
      <w:r w:rsidR="007822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="00227637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траслевые</w:t>
      </w:r>
      <w:r w:rsidR="007822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(функциональные)</w:t>
      </w:r>
      <w:r w:rsidR="00227637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органы</w:t>
      </w:r>
      <w:r w:rsidR="007822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27637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для рассмотрения в соответствии с отраслевой компетенци</w:t>
      </w:r>
      <w:r w:rsidR="007429D1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ей и предоставления заключения.</w:t>
      </w:r>
    </w:p>
    <w:p w:rsidR="00227637" w:rsidRPr="00D6074C" w:rsidRDefault="00320C00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</w:t>
      </w:r>
      <w:r w:rsidR="00484DA0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5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227637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Если объектом концессионного соглашения являются объекты теплоснабжения, централизованных систем горячего водоснабжения, холодного водоснабжения и (или) водоотведения, отдельных объектов таких систем, Уполномоченный орган в течение 7</w:t>
      </w:r>
      <w:r w:rsidR="00A316DE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637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рабочих дней со дня поступления предложения направляет в Региональную службу по тарифам Ханты-Мансийского автономного округа - Югры заявление с приложением предложения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концессионера, долгосрочных</w:t>
      </w:r>
      <w:proofErr w:type="gramEnd"/>
      <w:r w:rsidR="00227637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</w:p>
    <w:p w:rsidR="00D20FEA" w:rsidRPr="00D6074C" w:rsidRDefault="00891D63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3.</w:t>
      </w:r>
      <w:r w:rsidR="00CE351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6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D20FEA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В течение 15 календарных дней с момента поступления указанных в пункте 3.</w:t>
      </w:r>
      <w:r w:rsidR="002457E3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4</w:t>
      </w:r>
      <w:r w:rsidR="00D20FEA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настоящего раздела документов, </w:t>
      </w:r>
      <w:r w:rsidR="002457E3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="00D20FEA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траслевые</w:t>
      </w:r>
      <w:r w:rsidR="002457E3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(функциональные) </w:t>
      </w:r>
      <w:r w:rsidR="00D20FEA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органы по результатам рассмотрения направляют в адрес Уполномоченного органа заключение о целесообразности или нецелесообразности заключения концессионного соглашения на представленных в предложении условиях, </w:t>
      </w:r>
      <w:r w:rsid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либо о </w:t>
      </w:r>
      <w:r w:rsidR="00D20FEA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целесообразности заключения концессионного соглашения на иных условиях, а также информацию о наличии (отсутствии) оснований для отказа в заключени</w:t>
      </w:r>
      <w:proofErr w:type="gramStart"/>
      <w:r w:rsidR="00D20FEA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proofErr w:type="gramEnd"/>
      <w:r w:rsidR="00D20FEA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концессионного соглашения.</w:t>
      </w:r>
    </w:p>
    <w:p w:rsidR="00B23C94" w:rsidRPr="00D6074C" w:rsidRDefault="00644CBA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3.</w:t>
      </w:r>
      <w:r w:rsidR="00CE351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7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B23C9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После поступления заключения от </w:t>
      </w:r>
      <w:r w:rsidR="009054A8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="00B23C9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траслевых</w:t>
      </w:r>
      <w:r w:rsidR="009054A8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(функциональных) </w:t>
      </w:r>
      <w:r w:rsidR="00B23C9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органов, Уполномоченный орган не позднее 10 календарных дней организует заседание </w:t>
      </w:r>
      <w:r w:rsidR="00A31F37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Р</w:t>
      </w:r>
      <w:r w:rsidR="00B23C9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абочей группы с целью обсуждения и рассмотрения возможности (невозможности) заключения концессионного соглашения.</w:t>
      </w:r>
    </w:p>
    <w:p w:rsidR="00CD2136" w:rsidRPr="00D6074C" w:rsidRDefault="00CD2136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3.7.1. </w:t>
      </w:r>
      <w:r w:rsidR="00203FE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Положение и состав </w:t>
      </w:r>
      <w:r w:rsidR="00CE679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Р</w:t>
      </w:r>
      <w:r w:rsidR="00203FE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абочей группы утверждается распоряжением администрации города Югорска.</w:t>
      </w:r>
    </w:p>
    <w:p w:rsidR="00B23C94" w:rsidRPr="00D6074C" w:rsidRDefault="00096E6D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3.</w:t>
      </w:r>
      <w:r w:rsidR="00546E0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8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9135F2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На основании </w:t>
      </w:r>
      <w:r w:rsidR="00116329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принятых </w:t>
      </w:r>
      <w:proofErr w:type="gramStart"/>
      <w:r w:rsidR="00116329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решений</w:t>
      </w:r>
      <w:proofErr w:type="gramEnd"/>
      <w:r w:rsidR="00116329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на заседании Рабочей группы по итогам рассмотрения предложения в течение 30 календарных дней с момента поступления предложения принимается одно из следующих решений о:</w:t>
      </w:r>
    </w:p>
    <w:p w:rsidR="00116329" w:rsidRPr="00D6074C" w:rsidRDefault="00EF2615" w:rsidP="00D6074C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EF2615" w:rsidRPr="00D6074C" w:rsidRDefault="00EF2615" w:rsidP="00D6074C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возможности заключения концессионного соглашения на иных условиях;</w:t>
      </w:r>
    </w:p>
    <w:p w:rsidR="00EF2615" w:rsidRPr="00D6074C" w:rsidRDefault="00EF2615" w:rsidP="00D6074C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невозможности заключения концессионного соглашения с указанием основания отказа.</w:t>
      </w:r>
    </w:p>
    <w:p w:rsidR="00CE37E5" w:rsidRPr="00D6074C" w:rsidRDefault="00BB514C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3.</w:t>
      </w:r>
      <w:r w:rsidR="00546E0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9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CE37E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Отказ в заключени</w:t>
      </w:r>
      <w:proofErr w:type="gramStart"/>
      <w:r w:rsidR="00CE37E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proofErr w:type="gramEnd"/>
      <w:r w:rsidR="003D727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CE37E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концессионного соглашения допускается в случаях, предусмотренных пунктом 4.6 статьи 37 ФЗ «О концессионных соглашениях».</w:t>
      </w:r>
    </w:p>
    <w:p w:rsidR="00F872A7" w:rsidRPr="00D6074C" w:rsidRDefault="00001F12" w:rsidP="00D6074C">
      <w:pPr>
        <w:spacing w:after="0" w:line="276" w:lineRule="auto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3.1</w:t>
      </w:r>
      <w:r w:rsidR="00546E0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0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872A7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Решение о возможности (невозможности) заключения концессионного соглашения принимается в форме постановления администрации города Югорска</w:t>
      </w:r>
      <w:r w:rsidR="001E0599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</w:p>
    <w:p w:rsidR="008312C9" w:rsidRPr="00D6074C" w:rsidRDefault="007E2A0F" w:rsidP="00D6074C">
      <w:pPr>
        <w:spacing w:after="0" w:line="276" w:lineRule="auto"/>
        <w:ind w:firstLine="709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shd w:val="clear" w:color="auto" w:fill="F0E9D3"/>
          <w:lang w:eastAsia="ru-RU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3.11. </w:t>
      </w:r>
      <w:r w:rsidR="00AF24F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Уполномоченный орган в течение 5 календарных дней </w:t>
      </w:r>
      <w:proofErr w:type="gramStart"/>
      <w:r w:rsidR="00AF24F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 даты принятия</w:t>
      </w:r>
      <w:proofErr w:type="gramEnd"/>
      <w:r w:rsidR="00AF24F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решения, указанного в </w:t>
      </w:r>
      <w:hyperlink w:anchor="sub_1308" w:history="1">
        <w:r w:rsidR="00AF24F6" w:rsidRPr="00D6074C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/>
          </w:rPr>
          <w:t xml:space="preserve">пункте </w:t>
        </w:r>
      </w:hyperlink>
      <w:r w:rsidR="00AF24F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8</w:t>
      </w:r>
      <w:r w:rsidR="00AF24F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настояще</w:t>
      </w:r>
      <w:r w:rsidR="00974A3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го</w:t>
      </w:r>
      <w:r w:rsidR="00AF24F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A3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раздела</w:t>
      </w:r>
      <w:r w:rsidR="00AF24F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, направляет его инициатору.</w:t>
      </w:r>
    </w:p>
    <w:p w:rsidR="00CE4542" w:rsidRPr="00D6074C" w:rsidRDefault="00E15F8F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3.1</w:t>
      </w:r>
      <w:r w:rsidR="00A62BC1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2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  <w:r w:rsidR="0038769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случае принятия решения о возмож</w:t>
      </w:r>
      <w:r w:rsidR="00592B1F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ности заключения концессионного </w:t>
      </w:r>
      <w:r w:rsidR="004116C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соглашения на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условиях,</w:t>
      </w:r>
      <w:r w:rsidR="004116C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предложенных</w:t>
      </w:r>
      <w:r w:rsidR="004116C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2B1F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инициатором</w:t>
      </w:r>
      <w:r w:rsidR="004116C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Уполномоченный орган в</w:t>
      </w:r>
      <w:r w:rsidR="00DD47DF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течени</w:t>
      </w:r>
      <w:proofErr w:type="gramStart"/>
      <w:r w:rsidR="00DD47DF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DD47DF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10 календарных дней</w:t>
      </w:r>
      <w:r w:rsid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со дня принятия такого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решения размещает на</w:t>
      </w:r>
      <w:r w:rsidR="006353B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2C6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сайте </w:t>
      </w:r>
      <w:hyperlink r:id="rId22" w:history="1">
        <w:r w:rsidR="00162C6D" w:rsidRPr="00D6074C">
          <w:rPr>
            <w:rStyle w:val="a4"/>
            <w:rFonts w:ascii="PT Astra Serif" w:eastAsia="Times New Roman" w:hAnsi="PT Astra Serif" w:cs="Arial"/>
            <w:color w:val="000000" w:themeColor="text1"/>
            <w:sz w:val="28"/>
            <w:szCs w:val="28"/>
            <w:lang w:eastAsia="ru-RU"/>
          </w:rPr>
          <w:t>www.torgi.gov.ru</w:t>
        </w:r>
      </w:hyperlink>
      <w:r w:rsidR="00162C6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такое решение и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предложение о заключении концессионного соглашения</w:t>
      </w:r>
      <w:r w:rsidR="004116C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одновременно с проектом концессионного соглашения</w:t>
      </w:r>
      <w:r w:rsidR="004116C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целях принятия заявок о готовности к участию в конкурсе на заключение концессионного соглаше</w:t>
      </w:r>
      <w:r w:rsidR="004116C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ния на </w:t>
      </w:r>
      <w:proofErr w:type="gramStart"/>
      <w:r w:rsidR="004116C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условиях, определенных в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этом проекте</w:t>
      </w:r>
      <w:r w:rsidR="00915AD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концессионного соглашения,</w:t>
      </w:r>
      <w:r w:rsidR="004116C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4116C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к концессионеру в соответствии </w:t>
      </w:r>
      <w:r w:rsid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lastRenderedPageBreak/>
        <w:t xml:space="preserve">с </w:t>
      </w:r>
      <w:r w:rsidR="00366A28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ФЗ «О концессионных соглашениях»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, а также требованиям, предъявляемым в соответствии с</w:t>
      </w:r>
      <w:r w:rsidR="00137B8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3" w:anchor="/document/76821902/entry/3741" w:history="1">
        <w:r w:rsidR="0075425A" w:rsidRPr="00D6074C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/>
          </w:rPr>
          <w:t>частью 4.1</w:t>
        </w:r>
      </w:hyperlink>
      <w:r w:rsidR="00223AF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статьи</w:t>
      </w:r>
      <w:r w:rsidR="00366A28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37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2B1F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ФЗ «О концессионных соглашениях»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к лицу, выступающему с инициативой заключения концессионного соглашения</w:t>
      </w:r>
      <w:r w:rsidR="004116C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(далее - иное лицо</w:t>
      </w:r>
      <w:proofErr w:type="gramEnd"/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представляющее заявку о готовности к участию в конкурсе на заключение концессионного соглашения).</w:t>
      </w:r>
      <w:proofErr w:type="gramEnd"/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Решение </w:t>
      </w:r>
      <w:r w:rsid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 возможности заключения концессионного соглашения на условиях, предложенных </w:t>
      </w:r>
      <w:r w:rsidR="00607D2E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инициатором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должно </w:t>
      </w:r>
      <w:proofErr w:type="gramStart"/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содержать</w:t>
      </w:r>
      <w:proofErr w:type="gramEnd"/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в том числе информацию </w:t>
      </w:r>
      <w:r w:rsid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 месте и сроке представления заявок о готовности к участию в конкурсе на заключение концессионного соглашения. </w:t>
      </w:r>
      <w:proofErr w:type="gramStart"/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Форма заявки о готовности к участию в конкурсе на заключение концессионного соглашения утвержд</w:t>
      </w:r>
      <w:r w:rsidR="000D6AF7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ена постановлением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Правительств</w:t>
      </w:r>
      <w:r w:rsidR="000D6AF7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 w:rsidR="000D6AF7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от 16.09.2023 № 1515 «Об утверждении формы заявки о готовности к участию в конкурсе на заключение концессионного соглашения и о внесен</w:t>
      </w:r>
      <w:r w:rsidR="009C2C92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ии изменений в форму предложения о заключении концессионного соглашения с лицом, выступающим с инициативой заключения концессионного соглашения»</w:t>
      </w:r>
      <w:r w:rsidR="0075425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AD575E" w:rsidRPr="00D6074C" w:rsidRDefault="00AD575E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3.1</w:t>
      </w:r>
      <w:r w:rsidR="00F25CD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. В случае принятия решения о возможности заключения концессионного соглашения на иных условиях, чем предложено</w:t>
      </w:r>
      <w:r w:rsidR="00E4548E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DB3EE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инициатором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E6499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Уполномоченный</w:t>
      </w:r>
      <w:r w:rsidR="00840B3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о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рган,</w:t>
      </w:r>
      <w:r w:rsidR="007F798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обеспечивает проведение переговоров в форме совместных совещаний с</w:t>
      </w:r>
      <w:r w:rsidR="007F798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этим </w:t>
      </w:r>
      <w:r w:rsidR="00DB3EE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инициатором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в целях обсуждения условий концессионного соглашения и их согласования по результатам переговоров. </w:t>
      </w:r>
    </w:p>
    <w:p w:rsidR="00DE7D7D" w:rsidRPr="00D6074C" w:rsidRDefault="00AD575E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3.1</w:t>
      </w:r>
      <w:r w:rsidR="00D86F0B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.1. Срок и порядок проведения</w:t>
      </w:r>
      <w:r w:rsidR="007F798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указанных</w:t>
      </w:r>
      <w:r w:rsidR="007F798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переговоров определяются</w:t>
      </w:r>
      <w:r w:rsidR="00926BD3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E4548E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У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полномоченным</w:t>
      </w:r>
      <w:r w:rsidR="00926BD3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органом в решении о возможности заключения концессионного соглашения на иных условиях</w:t>
      </w:r>
      <w:r w:rsidR="003B3B69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, но не может составлять более </w:t>
      </w:r>
      <w:r w:rsidR="006D4D48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90 </w:t>
      </w:r>
      <w:r w:rsidR="003B3B69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календарных дней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которое</w:t>
      </w:r>
      <w:proofErr w:type="gramEnd"/>
      <w:r w:rsidR="007B7D83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доводится до сведения</w:t>
      </w:r>
      <w:r w:rsidR="008C1193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A9360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инициатора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8C1193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в письменной форме. </w:t>
      </w:r>
    </w:p>
    <w:p w:rsidR="00BA53BB" w:rsidRPr="00D6074C" w:rsidRDefault="00BA53BB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3.1</w:t>
      </w:r>
      <w:r w:rsidR="00D86F0B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.2. </w:t>
      </w:r>
      <w:r w:rsidR="00AD575E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 результатам переговоров </w:t>
      </w:r>
      <w:r w:rsidR="00A845E9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инициатор</w:t>
      </w:r>
      <w:r w:rsidR="00AD575E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, представляет </w:t>
      </w:r>
      <w:r w:rsidR="0005323A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в </w:t>
      </w:r>
      <w:r w:rsidR="002E273B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У</w:t>
      </w:r>
      <w:r w:rsidR="00AD575E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полномоченный</w:t>
      </w:r>
      <w:r w:rsidR="00D30BA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AD575E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орган</w:t>
      </w:r>
      <w:r w:rsidR="00D30BA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AD575E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измененное предложение</w:t>
      </w:r>
      <w:r w:rsidR="00D30BA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AD575E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о заключении концессионного соглашения</w:t>
      </w:r>
      <w:r w:rsidR="00D30BA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AD575E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 измененный</w:t>
      </w:r>
      <w:r w:rsidR="00D30BA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AD575E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проект концессионного соглашения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3E528D" w:rsidRPr="00D6074C" w:rsidRDefault="00BA53BB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3.1</w:t>
      </w:r>
      <w:r w:rsidR="00D86F0B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.3. </w:t>
      </w:r>
      <w:r w:rsidR="002E273B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У</w:t>
      </w:r>
      <w:r w:rsidR="00AD575E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полномоченны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й</w:t>
      </w:r>
      <w:r w:rsidR="00AD575E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орган</w:t>
      </w:r>
      <w:r w:rsidR="003E528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обеспечивает рассмотрение и согласование </w:t>
      </w:r>
      <w:r w:rsidR="0011554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</w:t>
      </w:r>
      <w:r w:rsidR="003E528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траслевыми</w:t>
      </w:r>
      <w:r w:rsidR="0011554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(функциональными) </w:t>
      </w:r>
      <w:r w:rsidR="003E528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органами проекта концессионного соглашения с внесенными изменениями </w:t>
      </w:r>
      <w:r w:rsidR="00AD575E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</w:t>
      </w:r>
      <w:r w:rsidR="00783F3B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575E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течение </w:t>
      </w:r>
      <w:r w:rsid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                                 </w:t>
      </w:r>
      <w:r w:rsidR="0011554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10</w:t>
      </w:r>
      <w:r w:rsidR="00AD575E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рабочих дней.</w:t>
      </w:r>
      <w:r w:rsidR="003E528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В указанный срок </w:t>
      </w:r>
      <w:r w:rsidR="00442991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У</w:t>
      </w:r>
      <w:r w:rsidR="003E528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полномочен</w:t>
      </w:r>
      <w:r w:rsidR="00CC535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ный орган организует заседание Р</w:t>
      </w:r>
      <w:r w:rsidR="003E528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абочей группы с целью обсуждения и рассмотрения возможности (невозможности) заключения концессионного соглашения.</w:t>
      </w:r>
    </w:p>
    <w:p w:rsidR="003E528D" w:rsidRPr="00D6074C" w:rsidRDefault="003E528D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случае соответствия проекта концессионного соглашения с внесёнными изменениями результатам переговоров и согласования такого проекта на заседании Рабочей группой принимается решение о возможности 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lastRenderedPageBreak/>
        <w:t>заключения концессионного соглашения на представленных в предложении условиях.</w:t>
      </w:r>
    </w:p>
    <w:p w:rsidR="00001F12" w:rsidRPr="00D6074C" w:rsidRDefault="00574804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3.1</w:t>
      </w:r>
      <w:r w:rsidR="007D4C47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4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В случае согласования Уполномоченным органом измененного предложения о заключении концессионного соглашения и измененного проекта концессионного соглашения Уполномоченный орган принимает решение о возможности заключения концессионного соглашения на условиях, предусмотренных измененным предложением о заключении концессионного соглашения и измененным проектом концессионного соглашения, с </w:t>
      </w:r>
      <w:r w:rsidR="009B0D07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инициатором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, и обязан в </w:t>
      </w:r>
      <w:r w:rsidR="007D4C47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течение 10 календарных дней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со дня принятия данного решения разместить данное решение и предложение </w:t>
      </w:r>
      <w:r w:rsid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                 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о заключении</w:t>
      </w:r>
      <w:proofErr w:type="gramEnd"/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концессионного соглашения одновременно с измененным проектом концессионного соглашения на</w:t>
      </w:r>
      <w:r w:rsidR="0070357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сайте</w:t>
      </w:r>
      <w:r w:rsidR="0005063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hyperlink r:id="rId24" w:history="1">
        <w:r w:rsidRPr="00D6074C">
          <w:rPr>
            <w:rStyle w:val="a4"/>
            <w:rFonts w:ascii="PT Astra Serif" w:hAnsi="PT Astra Serif"/>
            <w:color w:val="000000" w:themeColor="text1"/>
            <w:sz w:val="28"/>
            <w:szCs w:val="28"/>
          </w:rPr>
          <w:t>www.torgi.gov.ru</w:t>
        </w:r>
      </w:hyperlink>
      <w:r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E01822" w:rsidRPr="00D607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в целях принятия заявок о готовности к участию в конкурсе на заключение концессионного соглашения на условиях, представленных в измененном проекте концессионного соглашения, в отношении объекта концессионного соглашения, предусмотренного в измененном предложении о заключении концессионного соглашения, от иных лиц, представляющих заявки</w:t>
      </w:r>
      <w:r w:rsid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                       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о готовности к участию в конкурсе</w:t>
      </w:r>
      <w:proofErr w:type="gramEnd"/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на заключение концессионного соглашения. Решение, принимаемое Уполномоченным органом в соответствии с настоящ</w:t>
      </w:r>
      <w:r w:rsidR="001B6B32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им пунктом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, должно </w:t>
      </w:r>
      <w:proofErr w:type="gramStart"/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содержать</w:t>
      </w:r>
      <w:proofErr w:type="gramEnd"/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в том числе информацию о месте и сроке представления заявок о готовности к участию в конкурсе на заключение концессионного соглашения.</w:t>
      </w:r>
    </w:p>
    <w:p w:rsidR="00416503" w:rsidRPr="00D6074C" w:rsidRDefault="00BC7E9F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3.1</w:t>
      </w:r>
      <w:r w:rsidR="008627A9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5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="00DD60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В случае несогласования Уполномоченным органом измененного предложения о заключении концессионного соглашения и (или)</w:t>
      </w:r>
      <w:r w:rsidR="00416503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DD60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измененного</w:t>
      </w:r>
      <w:r w:rsidR="00416503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DD60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проекта</w:t>
      </w:r>
      <w:r w:rsidR="00416503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DD60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концессионного соглашения</w:t>
      </w:r>
      <w:r w:rsidR="00277898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DD60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Уполномоченный орган принимает одно из следующих решений:</w:t>
      </w:r>
    </w:p>
    <w:p w:rsidR="00416503" w:rsidRPr="00D6074C" w:rsidRDefault="00DD60D4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1) о повторном проведении переговоров в форме совместного совещания с </w:t>
      </w:r>
      <w:r w:rsidR="00C03C52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инициатором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, в целях обсуждения условий концессионного соглашения и их согласования по результатам переговоров;</w:t>
      </w:r>
    </w:p>
    <w:p w:rsidR="00111CBB" w:rsidRPr="00D6074C" w:rsidRDefault="00DD60D4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2) о невозможности заключения концессионного соглашения на условиях, представленных в измененном предложении о заключении концессионного соглашения, с указанием причин отказа.</w:t>
      </w:r>
    </w:p>
    <w:p w:rsidR="00DD60D4" w:rsidRPr="00D6074C" w:rsidRDefault="00E21C8C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3.1</w:t>
      </w:r>
      <w:r w:rsidR="00B873EA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6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DD60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В случае</w:t>
      </w:r>
      <w:proofErr w:type="gramStart"/>
      <w:r w:rsidR="00DD60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proofErr w:type="gramEnd"/>
      <w:r w:rsidR="00DD60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если измененным проектом концессионного </w:t>
      </w:r>
      <w:r w:rsid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                  </w:t>
      </w:r>
      <w:r w:rsidR="00DD60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соглашения предусматривается увеличение объема заявленных в проекте концессионного соглашения инвестиций, </w:t>
      </w:r>
      <w:r w:rsidR="00111CBB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инициатором</w:t>
      </w:r>
      <w:r w:rsidR="00DD60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, представляются документально подтвержденные сведения о наличии средств или возможности их получения в размере не менее </w:t>
      </w:r>
      <w:r w:rsidR="00AC569E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5%</w:t>
      </w:r>
      <w:r w:rsidR="00DD60D4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от объема заявленных в проекте концессионного соглашения инвестиций в соответствии с измененным проектом концессионного соглашения.</w:t>
      </w:r>
    </w:p>
    <w:p w:rsidR="005366D1" w:rsidRPr="00D6074C" w:rsidRDefault="005366D1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lastRenderedPageBreak/>
        <w:t>3.1</w:t>
      </w:r>
      <w:r w:rsidR="00C601F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7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. В случаях представления инициатором в </w:t>
      </w:r>
      <w:r w:rsidR="007A3480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У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</w:t>
      </w:r>
      <w:r w:rsidR="007A3480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У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полномоченный орган в течение 15 календарных дней готовит проект постановления администрации </w:t>
      </w:r>
      <w:r w:rsidR="007A3480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города Югорска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о невозможности заключения концессионного соглашения.</w:t>
      </w:r>
    </w:p>
    <w:p w:rsidR="00205F58" w:rsidRPr="00D6074C" w:rsidRDefault="005366D1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3.1</w:t>
      </w:r>
      <w:r w:rsidR="00C601F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8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 В случае принятия решения о невозможности заключения концессионного соглашения рассмотрение предложения прекращается.</w:t>
      </w:r>
    </w:p>
    <w:p w:rsidR="00621F30" w:rsidRPr="00D6074C" w:rsidRDefault="00205F58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3.</w:t>
      </w:r>
      <w:r w:rsidR="00126D1F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19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В случае</w:t>
      </w:r>
      <w:proofErr w:type="gramStart"/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proofErr w:type="gramEnd"/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если в </w:t>
      </w:r>
      <w:r w:rsidR="00C333D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течение 45 календарных дней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со дня</w:t>
      </w:r>
      <w:r w:rsidR="00C9739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размещения</w:t>
      </w:r>
      <w:r w:rsidR="00C9739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предложения о заключении концессионного соглашения</w:t>
      </w:r>
      <w:r w:rsidR="00C9739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на</w:t>
      </w:r>
      <w:r w:rsidR="00C9739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сайте </w:t>
      </w:r>
      <w:hyperlink r:id="rId25" w:history="1">
        <w:r w:rsidR="00201065" w:rsidRPr="00D6074C">
          <w:rPr>
            <w:rStyle w:val="a4"/>
            <w:rFonts w:ascii="PT Astra Serif" w:hAnsi="PT Astra Serif"/>
            <w:color w:val="000000" w:themeColor="text1"/>
            <w:sz w:val="28"/>
            <w:szCs w:val="28"/>
          </w:rPr>
          <w:t>www.torgi.gov.ru</w:t>
        </w:r>
      </w:hyperlink>
      <w:r w:rsidR="00BA18A4" w:rsidRPr="00D6074C">
        <w:rPr>
          <w:rStyle w:val="a4"/>
          <w:rFonts w:ascii="PT Astra Serif" w:hAnsi="PT Astra Serif"/>
          <w:color w:val="000000" w:themeColor="text1"/>
          <w:sz w:val="28"/>
          <w:szCs w:val="28"/>
          <w:u w:val="none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</w:t>
      </w:r>
      <w:r w:rsidR="00C9739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указанном</w:t>
      </w:r>
      <w:r w:rsidR="00C9739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предложении, от иных лиц, представляющих заявки</w:t>
      </w:r>
      <w:r w:rsidR="0093144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="0093144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готовности к участию в конкурсе на заключение концессионного соглашения Уполномоченный орган </w:t>
      </w:r>
      <w:proofErr w:type="gramStart"/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в срок не более </w:t>
      </w:r>
      <w:r w:rsidR="00C333D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10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рабочих дней после истечения срока, установленного настоящ</w:t>
      </w:r>
      <w:r w:rsidR="00C333D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им пунктом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="00A95DD1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направляет поступившие заявки в Рабочую</w:t>
      </w:r>
      <w:r w:rsidR="00F95C8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группу в целях их рассмотрения</w:t>
      </w:r>
      <w:r w:rsidR="006D1B4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и принятия решения о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соответстви</w:t>
      </w:r>
      <w:r w:rsidR="006D1B46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требованиям, предъявляемым к форме такой заявки, а также соответствия</w:t>
      </w:r>
      <w:r w:rsidR="006B112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лиц,</w:t>
      </w:r>
      <w:r w:rsidR="006B112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представивших такие заявки,</w:t>
      </w:r>
      <w:r w:rsidR="006B112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требованиям, предъявляемым</w:t>
      </w:r>
      <w:r w:rsidR="006B112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в соответствии с</w:t>
      </w:r>
      <w:r w:rsidR="006B112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8C39E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Ф</w:t>
      </w:r>
      <w:r w:rsidR="00621F3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З</w:t>
      </w:r>
      <w:r w:rsidR="008C39E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«О концессионных соглашениях»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к концессионеру</w:t>
      </w:r>
      <w:r w:rsidR="006B112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 иным лицам,</w:t>
      </w:r>
      <w:r w:rsidR="006B112C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представляющим заявки о готовности к</w:t>
      </w:r>
      <w:proofErr w:type="gramEnd"/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участию в конкурсе на заключение концессионного соглашения</w:t>
      </w:r>
      <w:r w:rsidR="00621F3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18050C" w:rsidRPr="00D6074C" w:rsidRDefault="0018050C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О принятых на заседании </w:t>
      </w:r>
      <w:r w:rsidR="00CC4AC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Р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абочей группы решениях по итогам рассмотрения поступивших заявок Уполномоченный орган информирует лиц, направивших такие заявки.</w:t>
      </w:r>
    </w:p>
    <w:p w:rsidR="003C40F0" w:rsidRPr="00D6074C" w:rsidRDefault="00621F30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о результатам их рассмотрения составляет</w:t>
      </w:r>
      <w:r w:rsidR="0030679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ся </w:t>
      </w:r>
      <w:r w:rsidR="00201065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протокол рассмотрения заявок о готовности к участию в конкурсе на заключение концессионного соглашения.</w:t>
      </w:r>
    </w:p>
    <w:p w:rsidR="000C4E37" w:rsidRPr="00D6074C" w:rsidRDefault="00201065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Данный протокол должен </w:t>
      </w:r>
      <w:proofErr w:type="gramStart"/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содержать</w:t>
      </w:r>
      <w:proofErr w:type="gramEnd"/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в том числе перечень лиц, представивших заявки о готовности к участию в конкурсе на заключение концессионного соглашения, с указанием их наименований (для юридических лиц) или фамилий, имен и (при наличии) отчеств (для индивидуальных предпринимателей),</w:t>
      </w:r>
      <w:r w:rsidR="0020375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а также</w:t>
      </w:r>
      <w:r w:rsidR="0020375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информацию об их соответствии</w:t>
      </w:r>
      <w:r w:rsidR="0020375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требованиям, предъявляемым</w:t>
      </w:r>
      <w:r w:rsidR="0020375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в соответствии с </w:t>
      </w:r>
      <w:r w:rsidR="00621F3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ФЗ </w:t>
      </w:r>
      <w:r w:rsid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                         </w:t>
      </w:r>
      <w:r w:rsidR="00621F3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«О концессионных соглашениях»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к концессионеру и этим лицам.</w:t>
      </w:r>
    </w:p>
    <w:p w:rsidR="00073374" w:rsidRPr="00D6074C" w:rsidRDefault="00201065" w:rsidP="00D6074C">
      <w:pPr>
        <w:pStyle w:val="ConsPlusNormal"/>
        <w:spacing w:line="276" w:lineRule="auto"/>
        <w:ind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Протокол рассмотрения заявок о готовности к участию в конкурсе на заключение концессионного соглашения размещается </w:t>
      </w:r>
      <w:r w:rsidR="008056C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У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полномоченным</w:t>
      </w:r>
      <w:r w:rsidR="000B3A12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8056C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органом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на</w:t>
      </w:r>
      <w:r w:rsidR="000B3A12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8056CD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сайте </w:t>
      </w:r>
      <w:hyperlink r:id="rId26" w:history="1">
        <w:r w:rsidR="008056CD" w:rsidRPr="00D6074C">
          <w:rPr>
            <w:rStyle w:val="a4"/>
            <w:rFonts w:ascii="PT Astra Serif" w:hAnsi="PT Astra Serif"/>
            <w:color w:val="000000" w:themeColor="text1"/>
            <w:sz w:val="28"/>
            <w:szCs w:val="28"/>
          </w:rPr>
          <w:t>www.torgi.gov.ru</w:t>
        </w:r>
      </w:hyperlink>
      <w:r w:rsidR="00F109EB" w:rsidRPr="00D6074C">
        <w:rPr>
          <w:rStyle w:val="a4"/>
          <w:rFonts w:ascii="PT Astra Serif" w:hAnsi="PT Astra Serif"/>
          <w:color w:val="000000" w:themeColor="text1"/>
          <w:sz w:val="28"/>
          <w:szCs w:val="28"/>
          <w:u w:val="none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в</w:t>
      </w:r>
      <w:r w:rsidR="000B3A12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течение </w:t>
      </w:r>
      <w:r w:rsidR="00621F30"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>3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рабочих дней со дня его </w:t>
      </w:r>
      <w:r w:rsidRPr="00D6074C">
        <w:rPr>
          <w:rFonts w:ascii="PT Astra Serif" w:eastAsiaTheme="minorHAnsi" w:hAnsi="PT Astra Serif" w:cstheme="minorBid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подписания.</w:t>
      </w:r>
    </w:p>
    <w:p w:rsidR="00CA3F99" w:rsidRPr="00D6074C" w:rsidRDefault="00AC778D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3.2</w:t>
      </w:r>
      <w:r w:rsidR="00E71AA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0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случае</w:t>
      </w:r>
      <w:proofErr w:type="gramStart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если Уполномоченным органом</w:t>
      </w:r>
      <w:r w:rsidR="000A22A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совместно с Рабочей группой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, по результатам рассмотрения заявок о готовности к участию в конкурсе на заключение концессионного соглашения установлено несоответствие лиц, представивших такие заявки, требованиям, предъявляемым в соответствии с Ф</w:t>
      </w:r>
      <w:r w:rsidR="000A22A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«О концессионных соглашениях» к концессионеру и иным лицам, представляющим заявки о готовности к участию в конкурсе на заключение концессионного соглашения, и (или) установлено несоответствие представленных </w:t>
      </w:r>
      <w:proofErr w:type="gramStart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этими лицами заявок </w:t>
      </w:r>
      <w:r w:rsid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                                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 готовности к участию в конкурсе на заключение концессионного соглашения требованиям, предъявляемым к форме такой заявки,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(измененном проекте концессионного соглашения), без проведения конкурса в порядке, установленном Ф</w:t>
      </w:r>
      <w:r w:rsidR="00A95957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«О концессионных соглашениях», с учетом особенностей, установленных</w:t>
      </w:r>
      <w:r w:rsidR="00CA77D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7" w:anchor="/document/76821902/entry/37410" w:history="1">
        <w:r w:rsidRPr="00D6074C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/>
          </w:rPr>
          <w:t>частью 4.10</w:t>
        </w:r>
      </w:hyperlink>
      <w:r w:rsidR="00CA77D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статьи 37 Ф</w:t>
      </w:r>
      <w:r w:rsidR="006100F8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«О концессионных</w:t>
      </w:r>
      <w:proofErr w:type="gramEnd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соглашениях</w:t>
      </w:r>
      <w:proofErr w:type="gramEnd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».</w:t>
      </w:r>
    </w:p>
    <w:p w:rsidR="00B91C01" w:rsidRPr="00D6074C" w:rsidRDefault="005A16DD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3.2</w:t>
      </w:r>
      <w:r w:rsidR="00E71AA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1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 В случае</w:t>
      </w:r>
      <w:proofErr w:type="gramStart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если Уполномоченным органом </w:t>
      </w:r>
      <w:r w:rsidR="00E71AA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совместно с Рабочей группой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, по результатам рассмотрения заявок о готовности к участию в конкурсе на заключение концессионного соглашения установлено, что хотя бы одно лицо, представившее такую заявку, соответствует требованиям, предъявляемым в соответствии с Ф</w:t>
      </w:r>
      <w:r w:rsidR="00005B4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</w:t>
      </w:r>
      <w:r w:rsidR="007C549F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«О концессионных соглашениях»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к концессионеру и иным лицам, представляющим заявки о готовности к участию в конкурсе на заключение концессионного соглашения, и </w:t>
      </w:r>
      <w:proofErr w:type="gramStart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представленная им заявка о готовности к участию в конкурсе на заключение концессионного соглашения соответствует требованиям, предъявляемым к форме такой заявки, не позднее чем через </w:t>
      </w:r>
      <w:r w:rsidR="00005B4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45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рабочих дней со дня подписания протокола рассмотрения заявок о готовности к участию в конкурсе на заключение концессионного соглашения принимается решение о заключении концессионного соглашения на конкурсной основе в соответствии со</w:t>
      </w:r>
      <w:r w:rsidR="00CA77D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8" w:anchor="/document/76821902/entry/22" w:history="1">
        <w:r w:rsidRPr="00D6074C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/>
          </w:rPr>
          <w:t>статьей 22</w:t>
        </w:r>
      </w:hyperlink>
      <w:r w:rsidR="00CA77D6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Ф</w:t>
      </w:r>
      <w:r w:rsidR="006100F8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</w:t>
      </w:r>
      <w:r w:rsidR="00F47B19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«О концессионных</w:t>
      </w:r>
      <w:proofErr w:type="gramEnd"/>
      <w:r w:rsidR="00F47B19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F47B19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соглашениях</w:t>
      </w:r>
      <w:proofErr w:type="gramEnd"/>
      <w:r w:rsidR="00F47B19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</w:t>
      </w:r>
      <w:r w:rsidR="003E32B3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</w:p>
    <w:p w:rsidR="005A16DD" w:rsidRPr="00D6074C" w:rsidRDefault="005A16DD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Разработанная в этом случае конкурсная документация не должна содержать требований, необоснованно ограничивающих доступ лица, выступающего с инициативой заключения концессионного соглашения</w:t>
      </w:r>
      <w:r w:rsidR="00DA58CF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,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или какого-либо из участников конкурса к участию в конкурсе и (или) создающих лицу, выступающему с инициативой заключения концессионного соглашения, или кому-либо из участников конкурса преимущественные условия участия в конкурсе.</w:t>
      </w:r>
    </w:p>
    <w:p w:rsidR="00AD258E" w:rsidRPr="00D6074C" w:rsidRDefault="005B38C4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lastRenderedPageBreak/>
        <w:t>3.2</w:t>
      </w:r>
      <w:r w:rsidR="00BD5B3F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2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9421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Иное лицо, представляющее заявку о готовности к участию в конкурсе на заключение концессионного соглашения, вправе изменить или отозвать свою заявку в любое время до истечения срока представления такой заявки, установленного</w:t>
      </w:r>
      <w:r w:rsidR="00BD5B3F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9" w:anchor="/document/76821902/entry/3749" w:history="1">
        <w:r w:rsidR="00E94215" w:rsidRPr="00D6074C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/>
          </w:rPr>
          <w:t>частью 4.9</w:t>
        </w:r>
      </w:hyperlink>
      <w:r w:rsidR="00BD5B3F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421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статьи</w:t>
      </w:r>
      <w:r w:rsidR="005A2D4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37 Ф</w:t>
      </w:r>
      <w:r w:rsidR="002839B2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</w:t>
      </w:r>
      <w:r w:rsidR="005A2D4D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«О концессионных соглашениях»</w:t>
      </w:r>
      <w:r w:rsidR="00E94215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</w:p>
    <w:p w:rsidR="00244494" w:rsidRPr="00D6074C" w:rsidRDefault="00E94215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Изменение заявки о готовности к участию в конкурсе на заключение концессионного соглашения или уведомление о ее отзыве считается действительным, если указанные изменение или уведомление поступило </w:t>
      </w:r>
      <w:proofErr w:type="gramStart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B3DB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У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полномоченный</w:t>
      </w:r>
      <w:proofErr w:type="gramEnd"/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3DBA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орган 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до истечения срока представления такой заявки, установленного </w:t>
      </w:r>
      <w:r w:rsidR="00C674A1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пунктом 3.19 настоящего раздела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</w:p>
    <w:p w:rsidR="006278DB" w:rsidRPr="00D6074C" w:rsidRDefault="00B20567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3.2</w:t>
      </w:r>
      <w:r w:rsidR="0065604B"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</w:t>
      </w:r>
      <w:r w:rsidRPr="00D607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Если в течение 45 календарных дней со дня размещения </w:t>
      </w:r>
      <w:r w:rsidR="00317265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сайте </w:t>
      </w:r>
      <w:hyperlink r:id="rId30" w:history="1">
        <w:r w:rsidRPr="00D6074C">
          <w:rPr>
            <w:rStyle w:val="a4"/>
            <w:rFonts w:ascii="PT Astra Serif" w:eastAsia="Times New Roman" w:hAnsi="PT Astra Serif" w:cs="Arial"/>
            <w:color w:val="000000" w:themeColor="text1"/>
            <w:sz w:val="28"/>
            <w:szCs w:val="28"/>
            <w:lang w:eastAsia="ru-RU"/>
          </w:rPr>
          <w:t>www.torgi.gov.ru</w:t>
        </w:r>
      </w:hyperlink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предложении, от иных лиц, отвечающих требованиям, предъявляемым </w:t>
      </w:r>
      <w:hyperlink r:id="rId31" w:history="1">
        <w:r w:rsidRPr="00D6074C">
          <w:rPr>
            <w:rStyle w:val="a7"/>
            <w:rFonts w:ascii="PT Astra Serif" w:hAnsi="PT Astra Serif"/>
            <w:color w:val="000000" w:themeColor="text1"/>
            <w:sz w:val="28"/>
            <w:szCs w:val="28"/>
          </w:rPr>
          <w:t>Ф</w:t>
        </w:r>
      </w:hyperlink>
      <w:proofErr w:type="gramStart"/>
      <w:r w:rsidR="00FB5FCD" w:rsidRPr="00D6074C">
        <w:rPr>
          <w:rStyle w:val="a7"/>
          <w:rFonts w:ascii="PT Astra Serif" w:hAnsi="PT Astra Serif"/>
          <w:color w:val="000000" w:themeColor="text1"/>
          <w:sz w:val="28"/>
          <w:szCs w:val="28"/>
        </w:rPr>
        <w:t>З</w:t>
      </w:r>
      <w:proofErr w:type="gramEnd"/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6074C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>«О концессионн</w:t>
      </w:r>
      <w:r w:rsidR="00181869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ых 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>соглашени</w:t>
      </w:r>
      <w:r w:rsidR="00181869" w:rsidRPr="00D6074C">
        <w:rPr>
          <w:rFonts w:ascii="PT Astra Serif" w:hAnsi="PT Astra Serif"/>
          <w:color w:val="000000" w:themeColor="text1"/>
          <w:sz w:val="28"/>
          <w:szCs w:val="28"/>
        </w:rPr>
        <w:t>ях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181869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, а так же требованиям, предъявляемым частью 4.1 статьи 37 </w:t>
      </w:r>
      <w:hyperlink r:id="rId32" w:history="1">
        <w:r w:rsidR="00181869" w:rsidRPr="00D6074C">
          <w:rPr>
            <w:rStyle w:val="a7"/>
            <w:rFonts w:ascii="PT Astra Serif" w:hAnsi="PT Astra Serif"/>
            <w:color w:val="000000" w:themeColor="text1"/>
            <w:sz w:val="28"/>
            <w:szCs w:val="28"/>
          </w:rPr>
          <w:t>Ф</w:t>
        </w:r>
      </w:hyperlink>
      <w:r w:rsidR="00FB5FCD" w:rsidRPr="00D6074C">
        <w:rPr>
          <w:rStyle w:val="a7"/>
          <w:rFonts w:ascii="PT Astra Serif" w:hAnsi="PT Astra Serif"/>
          <w:color w:val="000000" w:themeColor="text1"/>
          <w:sz w:val="28"/>
          <w:szCs w:val="28"/>
        </w:rPr>
        <w:t>З</w:t>
      </w:r>
      <w:r w:rsidR="00181869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proofErr w:type="gramStart"/>
      <w:r w:rsidR="00181869" w:rsidRPr="00D6074C">
        <w:rPr>
          <w:rFonts w:ascii="PT Astra Serif" w:hAnsi="PT Astra Serif"/>
          <w:color w:val="000000" w:themeColor="text1"/>
          <w:sz w:val="28"/>
          <w:szCs w:val="28"/>
        </w:rPr>
        <w:t>О концессионных  соглашениях»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к концессионеру, с </w:t>
      </w:r>
      <w:r w:rsidR="00236EB3" w:rsidRPr="00D6074C">
        <w:rPr>
          <w:rFonts w:ascii="PT Astra Serif" w:hAnsi="PT Astra Serif"/>
          <w:color w:val="000000" w:themeColor="text1"/>
          <w:sz w:val="28"/>
          <w:szCs w:val="28"/>
        </w:rPr>
        <w:t>лицом, выступившим с инициативой о заключении концессионного соглашени</w:t>
      </w:r>
      <w:r w:rsidR="006278DB" w:rsidRPr="00D6074C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FB5FCD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>концессионное соглашение</w:t>
      </w:r>
      <w:r w:rsidR="00236EB3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заключается 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>на условиях, предусмотренных в предложении и проекте концессионного соглашения (проекте концессионного соглашения с внесёнными изменениями), без проведения конкурса</w:t>
      </w:r>
      <w:r w:rsidR="00236EB3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в порядке, установленным </w:t>
      </w:r>
      <w:hyperlink r:id="rId33" w:history="1">
        <w:r w:rsidR="00236EB3" w:rsidRPr="00D6074C">
          <w:rPr>
            <w:rStyle w:val="a7"/>
            <w:rFonts w:ascii="PT Astra Serif" w:hAnsi="PT Astra Serif"/>
            <w:color w:val="000000" w:themeColor="text1"/>
            <w:sz w:val="28"/>
            <w:szCs w:val="28"/>
          </w:rPr>
          <w:t>Федеральным законом</w:t>
        </w:r>
      </w:hyperlink>
      <w:r w:rsidR="00236EB3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6074C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</w:t>
      </w:r>
      <w:r w:rsidR="00236EB3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«О концессионных  соглашениях» и с учетом особенностей указанных в </w:t>
      </w:r>
      <w:r w:rsidR="00CC636C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части </w:t>
      </w:r>
      <w:r w:rsidR="00236EB3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4.10 статьи 37 </w:t>
      </w:r>
      <w:hyperlink r:id="rId34" w:history="1">
        <w:r w:rsidR="00287890" w:rsidRPr="00D6074C">
          <w:rPr>
            <w:rStyle w:val="a7"/>
            <w:rFonts w:ascii="PT Astra Serif" w:hAnsi="PT Astra Serif"/>
            <w:color w:val="000000" w:themeColor="text1"/>
            <w:sz w:val="28"/>
            <w:szCs w:val="28"/>
          </w:rPr>
          <w:t>ФЗ</w:t>
        </w:r>
      </w:hyperlink>
      <w:r w:rsidR="00236EB3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«О концессионных соглашениях»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gramEnd"/>
    </w:p>
    <w:p w:rsidR="00B20567" w:rsidRPr="00D6074C" w:rsidRDefault="00B20567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В этом случае </w:t>
      </w:r>
      <w:r w:rsidR="004E722D" w:rsidRPr="00D6074C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>полномоченный орган:</w:t>
      </w:r>
    </w:p>
    <w:p w:rsidR="00B20567" w:rsidRPr="00D6074C" w:rsidRDefault="00B20567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" w:name="sub_2016"/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1) Не позднее 3 календарных дней информирует инициатора </w:t>
      </w:r>
      <w:r w:rsidR="00D6074C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>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получения.</w:t>
      </w:r>
    </w:p>
    <w:p w:rsidR="00B20567" w:rsidRPr="00D6074C" w:rsidRDefault="00B20567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4" w:name="sub_2017"/>
      <w:bookmarkEnd w:id="3"/>
      <w:r w:rsidRPr="00D6074C">
        <w:rPr>
          <w:rFonts w:ascii="PT Astra Serif" w:hAnsi="PT Astra Serif"/>
          <w:color w:val="000000" w:themeColor="text1"/>
          <w:sz w:val="28"/>
          <w:szCs w:val="28"/>
        </w:rPr>
        <w:t>2) После получения указанной информации подготавливает проект решения о заключении концессионного соглашения без проведения конкурса.</w:t>
      </w:r>
    </w:p>
    <w:bookmarkEnd w:id="4"/>
    <w:p w:rsidR="00B20567" w:rsidRPr="00D6074C" w:rsidRDefault="00B20567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Решение о заключении концессионного соглашения принимается в форме постановления администрации </w:t>
      </w:r>
      <w:r w:rsidR="004E722D" w:rsidRPr="00D6074C">
        <w:rPr>
          <w:rFonts w:ascii="PT Astra Serif" w:hAnsi="PT Astra Serif"/>
          <w:color w:val="000000" w:themeColor="text1"/>
          <w:sz w:val="28"/>
          <w:szCs w:val="28"/>
        </w:rPr>
        <w:t>города Югорска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в течение </w:t>
      </w:r>
      <w:r w:rsidR="00D6074C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>30 календарных дней после истечения срока приёма заявок о готовности к участию в конкурсе, установленного настоящим пунктом.</w:t>
      </w:r>
    </w:p>
    <w:p w:rsidR="00B20567" w:rsidRPr="00D6074C" w:rsidRDefault="00B20567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5" w:name="sub_2018"/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3) В течение 5 рабочих дней после принятия решения о заключении концессионного соглашения направляет концессионеру проект 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концессионного соглашения с установлением срока для подписания этого соглашения, который не может превышать </w:t>
      </w:r>
      <w:r w:rsidR="00FB132F" w:rsidRPr="00D6074C"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месяц. При </w:t>
      </w:r>
      <w:proofErr w:type="spellStart"/>
      <w:r w:rsidRPr="00D6074C">
        <w:rPr>
          <w:rFonts w:ascii="PT Astra Serif" w:hAnsi="PT Astra Serif"/>
          <w:color w:val="000000" w:themeColor="text1"/>
          <w:sz w:val="28"/>
          <w:szCs w:val="28"/>
        </w:rPr>
        <w:t>неподписании</w:t>
      </w:r>
      <w:proofErr w:type="spellEnd"/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9540ED" w:rsidRPr="00D6074C" w:rsidRDefault="009540ED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bookmarkEnd w:id="5"/>
    <w:p w:rsidR="00845822" w:rsidRPr="00D6074C" w:rsidRDefault="00B84778" w:rsidP="00D6074C">
      <w:pPr>
        <w:pStyle w:val="1"/>
        <w:spacing w:before="0" w:after="0" w:line="276" w:lineRule="auto"/>
        <w:ind w:firstLine="709"/>
        <w:rPr>
          <w:rFonts w:ascii="PT Astra Serif" w:eastAsiaTheme="minorHAnsi" w:hAnsi="PT Astra Serif" w:cstheme="minorBidi"/>
          <w:b w:val="0"/>
          <w:bCs w:val="0"/>
          <w:color w:val="000000" w:themeColor="text1"/>
          <w:sz w:val="28"/>
          <w:szCs w:val="28"/>
          <w:lang w:eastAsia="en-US"/>
        </w:rPr>
      </w:pPr>
      <w:r w:rsidRPr="00D6074C">
        <w:rPr>
          <w:rFonts w:ascii="PT Astra Serif" w:eastAsiaTheme="minorHAnsi" w:hAnsi="PT Astra Serif" w:cstheme="minorBidi"/>
          <w:b w:val="0"/>
          <w:bCs w:val="0"/>
          <w:color w:val="000000" w:themeColor="text1"/>
          <w:sz w:val="28"/>
          <w:szCs w:val="28"/>
          <w:lang w:eastAsia="en-US"/>
        </w:rPr>
        <w:t xml:space="preserve">Раздел 4. </w:t>
      </w:r>
      <w:r w:rsidR="00845822" w:rsidRPr="00D6074C">
        <w:rPr>
          <w:rFonts w:ascii="PT Astra Serif" w:eastAsiaTheme="minorHAnsi" w:hAnsi="PT Astra Serif" w:cstheme="minorBidi"/>
          <w:b w:val="0"/>
          <w:bCs w:val="0"/>
          <w:color w:val="000000" w:themeColor="text1"/>
          <w:sz w:val="28"/>
          <w:szCs w:val="28"/>
          <w:lang w:eastAsia="en-US"/>
        </w:rPr>
        <w:t xml:space="preserve">Порядок осуществления </w:t>
      </w:r>
      <w:proofErr w:type="gramStart"/>
      <w:r w:rsidR="00845822" w:rsidRPr="00D6074C">
        <w:rPr>
          <w:rFonts w:ascii="PT Astra Serif" w:eastAsiaTheme="minorHAnsi" w:hAnsi="PT Astra Serif" w:cstheme="minorBidi"/>
          <w:b w:val="0"/>
          <w:bCs w:val="0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="00845822" w:rsidRPr="00D6074C">
        <w:rPr>
          <w:rFonts w:ascii="PT Astra Serif" w:eastAsiaTheme="minorHAnsi" w:hAnsi="PT Astra Serif" w:cstheme="minorBidi"/>
          <w:b w:val="0"/>
          <w:bCs w:val="0"/>
          <w:color w:val="000000" w:themeColor="text1"/>
          <w:sz w:val="28"/>
          <w:szCs w:val="28"/>
          <w:lang w:eastAsia="en-US"/>
        </w:rPr>
        <w:t xml:space="preserve"> исполнением </w:t>
      </w:r>
      <w:r w:rsidR="00845822" w:rsidRPr="00D6074C">
        <w:rPr>
          <w:rFonts w:ascii="PT Astra Serif" w:eastAsiaTheme="minorHAnsi" w:hAnsi="PT Astra Serif" w:cstheme="minorBidi"/>
          <w:b w:val="0"/>
          <w:bCs w:val="0"/>
          <w:color w:val="000000" w:themeColor="text1"/>
          <w:sz w:val="28"/>
          <w:szCs w:val="28"/>
          <w:lang w:eastAsia="en-US"/>
        </w:rPr>
        <w:br/>
        <w:t>концессионного соглашения</w:t>
      </w:r>
    </w:p>
    <w:p w:rsidR="009540ED" w:rsidRPr="00D6074C" w:rsidRDefault="009540ED" w:rsidP="00D6074C">
      <w:pPr>
        <w:spacing w:after="0"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45822" w:rsidRPr="00D6074C" w:rsidRDefault="0052264E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6" w:name="sub_1501"/>
      <w:r>
        <w:rPr>
          <w:rFonts w:ascii="PT Astra Serif" w:hAnsi="PT Astra Serif"/>
          <w:color w:val="000000" w:themeColor="text1"/>
          <w:sz w:val="28"/>
          <w:szCs w:val="28"/>
        </w:rPr>
        <w:t>4.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1. Ответственными за обеспечение своевременного и качественного исполнения обязательств и полномочий администрации </w:t>
      </w:r>
      <w:r w:rsidR="000B4C1A" w:rsidRPr="00D6074C">
        <w:rPr>
          <w:rFonts w:ascii="PT Astra Serif" w:hAnsi="PT Astra Serif"/>
          <w:color w:val="000000" w:themeColor="text1"/>
          <w:sz w:val="28"/>
          <w:szCs w:val="28"/>
        </w:rPr>
        <w:t>города Югорска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в соответствии с концессионным соглашением, осуществление </w:t>
      </w:r>
      <w:proofErr w:type="gramStart"/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>контроля за</w:t>
      </w:r>
      <w:proofErr w:type="gramEnd"/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соблюдением концессионером условий концессионного соглашения являются отраслевые (функциональные) органы администрации </w:t>
      </w:r>
      <w:r w:rsidR="000B4C1A" w:rsidRPr="00D6074C">
        <w:rPr>
          <w:rFonts w:ascii="PT Astra Serif" w:hAnsi="PT Astra Serif"/>
          <w:color w:val="000000" w:themeColor="text1"/>
          <w:sz w:val="28"/>
          <w:szCs w:val="28"/>
        </w:rPr>
        <w:t>города Югорска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, муниципальные предприятия и учреждения в соответствии с отраслевой компетенцией (далее - </w:t>
      </w:r>
      <w:r w:rsidR="000B4C1A" w:rsidRPr="00D6074C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>тветственные органы).</w:t>
      </w:r>
    </w:p>
    <w:p w:rsidR="00845822" w:rsidRPr="00D6074C" w:rsidRDefault="0052264E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7" w:name="sub_1502"/>
      <w:bookmarkEnd w:id="6"/>
      <w:r>
        <w:rPr>
          <w:rFonts w:ascii="PT Astra Serif" w:hAnsi="PT Astra Serif"/>
          <w:color w:val="000000" w:themeColor="text1"/>
          <w:sz w:val="28"/>
          <w:szCs w:val="28"/>
        </w:rPr>
        <w:t>4.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2. Перечень </w:t>
      </w:r>
      <w:r w:rsidR="009E27B4" w:rsidRPr="00D6074C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тветственных органов утверждается муниципальным правовым актом, подготовку которого осуществляет </w:t>
      </w:r>
      <w:r w:rsidR="008E3891" w:rsidRPr="00D6074C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>полномоченный орган.</w:t>
      </w:r>
    </w:p>
    <w:p w:rsidR="00C41746" w:rsidRPr="00D6074C" w:rsidRDefault="0052264E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8" w:name="sub_1503"/>
      <w:bookmarkEnd w:id="7"/>
      <w:r>
        <w:rPr>
          <w:rFonts w:ascii="PT Astra Serif" w:hAnsi="PT Astra Serif"/>
          <w:color w:val="000000" w:themeColor="text1"/>
          <w:sz w:val="28"/>
          <w:szCs w:val="28"/>
        </w:rPr>
        <w:t>4.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3. </w:t>
      </w:r>
      <w:proofErr w:type="gramStart"/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Перечень и порядок проведения мероприятий контроля </w:t>
      </w:r>
      <w:proofErr w:type="spellStart"/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>концедента</w:t>
      </w:r>
      <w:proofErr w:type="spellEnd"/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за соблюдением концессионером условий концессионного соглашения</w:t>
      </w:r>
      <w:r w:rsidR="00F27FD4" w:rsidRPr="00D6074C">
        <w:rPr>
          <w:rFonts w:ascii="PT Astra Serif" w:hAnsi="PT Astra Serif"/>
          <w:color w:val="000000" w:themeColor="text1"/>
          <w:sz w:val="28"/>
          <w:szCs w:val="28"/>
        </w:rPr>
        <w:t>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</w:t>
      </w:r>
      <w:proofErr w:type="gramEnd"/>
      <w:r w:rsidR="00F27FD4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F27FD4" w:rsidRPr="00D6074C">
        <w:rPr>
          <w:rFonts w:ascii="PT Astra Serif" w:hAnsi="PT Astra Serif"/>
          <w:color w:val="000000" w:themeColor="text1"/>
          <w:sz w:val="28"/>
          <w:szCs w:val="28"/>
        </w:rPr>
        <w:t>соответствии с целями, установленными концессионным соглашением, а также результатов соблюдения условий концессионного соглашения по окончании сроков исполнения каждого этапа, установленного в соответствии с</w:t>
      </w:r>
      <w:r w:rsidR="00F32336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35" w:anchor="/document/12141176/entry/10166" w:history="1">
        <w:r w:rsidR="00F27FD4" w:rsidRPr="00D6074C">
          <w:rPr>
            <w:rFonts w:ascii="PT Astra Serif" w:hAnsi="PT Astra Serif"/>
            <w:color w:val="000000" w:themeColor="text1"/>
            <w:sz w:val="28"/>
            <w:szCs w:val="28"/>
          </w:rPr>
          <w:t>пунктом 6.6 части 1 статьи 10</w:t>
        </w:r>
      </w:hyperlink>
      <w:r w:rsidR="00EE43ED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27FD4" w:rsidRPr="00D6074C">
        <w:rPr>
          <w:rFonts w:ascii="PT Astra Serif" w:hAnsi="PT Astra Serif"/>
          <w:color w:val="000000" w:themeColor="text1"/>
          <w:sz w:val="28"/>
          <w:szCs w:val="28"/>
        </w:rPr>
        <w:t>Ф</w:t>
      </w:r>
      <w:r w:rsidR="008B1515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З </w:t>
      </w:r>
      <w:r w:rsidR="00F27FD4" w:rsidRPr="00D6074C">
        <w:rPr>
          <w:rFonts w:ascii="PT Astra Serif" w:hAnsi="PT Astra Serif"/>
          <w:color w:val="000000" w:themeColor="text1"/>
          <w:sz w:val="28"/>
          <w:szCs w:val="28"/>
        </w:rPr>
        <w:t>«О концессионных соглашениях»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устанавлива</w:t>
      </w:r>
      <w:r w:rsidR="005C466F" w:rsidRPr="00D6074C">
        <w:rPr>
          <w:rFonts w:ascii="PT Astra Serif" w:hAnsi="PT Astra Serif"/>
          <w:color w:val="000000" w:themeColor="text1"/>
          <w:sz w:val="28"/>
          <w:szCs w:val="28"/>
        </w:rPr>
        <w:t>ется концессионным соглашением.</w:t>
      </w:r>
      <w:proofErr w:type="gramEnd"/>
    </w:p>
    <w:p w:rsidR="00845822" w:rsidRPr="00D6074C" w:rsidRDefault="00845822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проведенных контрольных мероприятий в виде осмотра объекта концессионного соглашения оформляется акт о результатах </w:t>
      </w:r>
      <w:proofErr w:type="gramStart"/>
      <w:r w:rsidRPr="00D6074C">
        <w:rPr>
          <w:rFonts w:ascii="PT Astra Serif" w:hAnsi="PT Astra Serif"/>
          <w:color w:val="000000" w:themeColor="text1"/>
          <w:sz w:val="28"/>
          <w:szCs w:val="28"/>
        </w:rPr>
        <w:t>контроля за</w:t>
      </w:r>
      <w:proofErr w:type="gramEnd"/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исполнением концессионного соглашения по форме согласно </w:t>
      </w:r>
      <w:hyperlink w:anchor="sub_1100" w:history="1">
        <w:r w:rsidRPr="00D6074C">
          <w:rPr>
            <w:rFonts w:ascii="PT Astra Serif" w:hAnsi="PT Astra Serif"/>
            <w:color w:val="000000" w:themeColor="text1"/>
            <w:sz w:val="28"/>
            <w:szCs w:val="28"/>
          </w:rPr>
          <w:t>приложению</w:t>
        </w:r>
      </w:hyperlink>
      <w:r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к настоящему порядку.</w:t>
      </w:r>
    </w:p>
    <w:bookmarkEnd w:id="8"/>
    <w:p w:rsidR="00845822" w:rsidRPr="00D6074C" w:rsidRDefault="0052264E" w:rsidP="00D6074C">
      <w:pPr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4.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4. </w:t>
      </w:r>
      <w:proofErr w:type="gramStart"/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выполнением </w:t>
      </w:r>
      <w:r w:rsidR="00E5476D" w:rsidRPr="00D6074C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тветственными органами возложенных на них обязательств по исполнению условий концессионного соглашения </w:t>
      </w:r>
      <w:r w:rsidR="009F219D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возложено на </w:t>
      </w:r>
      <w:r w:rsidR="00333BF1" w:rsidRPr="00D6074C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>абоч</w:t>
      </w:r>
      <w:r w:rsidR="009F219D" w:rsidRPr="00D6074C">
        <w:rPr>
          <w:rFonts w:ascii="PT Astra Serif" w:hAnsi="PT Astra Serif"/>
          <w:color w:val="000000" w:themeColor="text1"/>
          <w:sz w:val="28"/>
          <w:szCs w:val="28"/>
        </w:rPr>
        <w:t>ую</w:t>
      </w:r>
      <w:r w:rsidR="00845822" w:rsidRPr="00D6074C">
        <w:rPr>
          <w:rFonts w:ascii="PT Astra Serif" w:hAnsi="PT Astra Serif"/>
          <w:color w:val="000000" w:themeColor="text1"/>
          <w:sz w:val="28"/>
          <w:szCs w:val="28"/>
        </w:rPr>
        <w:t xml:space="preserve"> групп</w:t>
      </w:r>
      <w:r w:rsidR="009F219D" w:rsidRPr="00D6074C">
        <w:rPr>
          <w:rFonts w:ascii="PT Astra Serif" w:hAnsi="PT Astra Serif"/>
          <w:color w:val="000000" w:themeColor="text1"/>
          <w:sz w:val="28"/>
          <w:szCs w:val="28"/>
        </w:rPr>
        <w:t>у.</w:t>
      </w:r>
    </w:p>
    <w:sectPr w:rsidR="00845822" w:rsidRPr="00D6074C" w:rsidSect="00DE17DB">
      <w:headerReference w:type="default" r:id="rId36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E8" w:rsidRDefault="00732DE8" w:rsidP="003B3B69">
      <w:pPr>
        <w:spacing w:after="0" w:line="240" w:lineRule="auto"/>
      </w:pPr>
      <w:r>
        <w:separator/>
      </w:r>
    </w:p>
  </w:endnote>
  <w:endnote w:type="continuationSeparator" w:id="0">
    <w:p w:rsidR="00732DE8" w:rsidRDefault="00732DE8" w:rsidP="003B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E8" w:rsidRDefault="00732DE8" w:rsidP="003B3B69">
      <w:pPr>
        <w:spacing w:after="0" w:line="240" w:lineRule="auto"/>
      </w:pPr>
      <w:r>
        <w:separator/>
      </w:r>
    </w:p>
  </w:footnote>
  <w:footnote w:type="continuationSeparator" w:id="0">
    <w:p w:rsidR="00732DE8" w:rsidRDefault="00732DE8" w:rsidP="003B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54625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E17DB" w:rsidRPr="00DE17DB" w:rsidRDefault="00DE17DB">
        <w:pPr>
          <w:pStyle w:val="af"/>
          <w:jc w:val="center"/>
          <w:rPr>
            <w:rFonts w:ascii="PT Astra Serif" w:hAnsi="PT Astra Serif"/>
          </w:rPr>
        </w:pPr>
        <w:r w:rsidRPr="00DE17DB">
          <w:rPr>
            <w:rFonts w:ascii="PT Astra Serif" w:hAnsi="PT Astra Serif"/>
          </w:rPr>
          <w:fldChar w:fldCharType="begin"/>
        </w:r>
        <w:r w:rsidRPr="00DE17DB">
          <w:rPr>
            <w:rFonts w:ascii="PT Astra Serif" w:hAnsi="PT Astra Serif"/>
          </w:rPr>
          <w:instrText>PAGE   \* MERGEFORMAT</w:instrText>
        </w:r>
        <w:r w:rsidRPr="00DE17DB">
          <w:rPr>
            <w:rFonts w:ascii="PT Astra Serif" w:hAnsi="PT Astra Serif"/>
          </w:rPr>
          <w:fldChar w:fldCharType="separate"/>
        </w:r>
        <w:r w:rsidR="009E4622">
          <w:rPr>
            <w:rFonts w:ascii="PT Astra Serif" w:hAnsi="PT Astra Serif"/>
            <w:noProof/>
          </w:rPr>
          <w:t>15</w:t>
        </w:r>
        <w:r w:rsidRPr="00DE17DB">
          <w:rPr>
            <w:rFonts w:ascii="PT Astra Serif" w:hAnsi="PT Astra Serif"/>
          </w:rPr>
          <w:fldChar w:fldCharType="end"/>
        </w:r>
      </w:p>
    </w:sdtContent>
  </w:sdt>
  <w:p w:rsidR="00DE17DB" w:rsidRDefault="00DE17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96B"/>
    <w:multiLevelType w:val="hybridMultilevel"/>
    <w:tmpl w:val="963602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82270"/>
    <w:multiLevelType w:val="multilevel"/>
    <w:tmpl w:val="D19E3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7A20C91"/>
    <w:multiLevelType w:val="hybridMultilevel"/>
    <w:tmpl w:val="A28EA656"/>
    <w:lvl w:ilvl="0" w:tplc="3F167DA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1635"/>
    <w:multiLevelType w:val="hybridMultilevel"/>
    <w:tmpl w:val="6114BF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5C27DE"/>
    <w:multiLevelType w:val="hybridMultilevel"/>
    <w:tmpl w:val="7EC00E8A"/>
    <w:lvl w:ilvl="0" w:tplc="1F127B5C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DD49A8"/>
    <w:multiLevelType w:val="multilevel"/>
    <w:tmpl w:val="0B5E69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543DD8"/>
    <w:multiLevelType w:val="multilevel"/>
    <w:tmpl w:val="B7781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8F325B"/>
    <w:multiLevelType w:val="multilevel"/>
    <w:tmpl w:val="2F02A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4B1C2E"/>
    <w:multiLevelType w:val="multilevel"/>
    <w:tmpl w:val="B7781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EF636DC"/>
    <w:multiLevelType w:val="multilevel"/>
    <w:tmpl w:val="58820E52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0">
    <w:nsid w:val="424470DA"/>
    <w:multiLevelType w:val="multilevel"/>
    <w:tmpl w:val="B2F03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%2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C87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9147AB"/>
    <w:multiLevelType w:val="multilevel"/>
    <w:tmpl w:val="79F63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746BF5"/>
    <w:multiLevelType w:val="multilevel"/>
    <w:tmpl w:val="58820E52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4">
    <w:nsid w:val="5A5D60D5"/>
    <w:multiLevelType w:val="multilevel"/>
    <w:tmpl w:val="B7781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69C4D8C"/>
    <w:multiLevelType w:val="multilevel"/>
    <w:tmpl w:val="B7781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90"/>
    <w:rsid w:val="00001F12"/>
    <w:rsid w:val="00005B46"/>
    <w:rsid w:val="0000636A"/>
    <w:rsid w:val="00010B46"/>
    <w:rsid w:val="00013E78"/>
    <w:rsid w:val="00014E45"/>
    <w:rsid w:val="0001599C"/>
    <w:rsid w:val="00015FF5"/>
    <w:rsid w:val="000162F1"/>
    <w:rsid w:val="00020CA4"/>
    <w:rsid w:val="000269E8"/>
    <w:rsid w:val="00045F8B"/>
    <w:rsid w:val="00050634"/>
    <w:rsid w:val="0005323A"/>
    <w:rsid w:val="00055C03"/>
    <w:rsid w:val="000631D7"/>
    <w:rsid w:val="00063FC5"/>
    <w:rsid w:val="00067E91"/>
    <w:rsid w:val="00070DF0"/>
    <w:rsid w:val="00073374"/>
    <w:rsid w:val="00073B8C"/>
    <w:rsid w:val="0008137D"/>
    <w:rsid w:val="000835EE"/>
    <w:rsid w:val="00094852"/>
    <w:rsid w:val="0009661C"/>
    <w:rsid w:val="00096E6D"/>
    <w:rsid w:val="000A0970"/>
    <w:rsid w:val="000A2122"/>
    <w:rsid w:val="000A22A5"/>
    <w:rsid w:val="000A7778"/>
    <w:rsid w:val="000B3A12"/>
    <w:rsid w:val="000B4C1A"/>
    <w:rsid w:val="000C07FD"/>
    <w:rsid w:val="000C4CA1"/>
    <w:rsid w:val="000C4E37"/>
    <w:rsid w:val="000C7057"/>
    <w:rsid w:val="000D0D4D"/>
    <w:rsid w:val="000D118A"/>
    <w:rsid w:val="000D6AF7"/>
    <w:rsid w:val="000E0D4A"/>
    <w:rsid w:val="000E14DE"/>
    <w:rsid w:val="000E40AC"/>
    <w:rsid w:val="000F12E9"/>
    <w:rsid w:val="00111CBB"/>
    <w:rsid w:val="001132A4"/>
    <w:rsid w:val="0011554D"/>
    <w:rsid w:val="00116329"/>
    <w:rsid w:val="001214B7"/>
    <w:rsid w:val="001226BA"/>
    <w:rsid w:val="00126D1F"/>
    <w:rsid w:val="001337D2"/>
    <w:rsid w:val="00137B85"/>
    <w:rsid w:val="00154BC8"/>
    <w:rsid w:val="0015701B"/>
    <w:rsid w:val="001619CD"/>
    <w:rsid w:val="00162C6D"/>
    <w:rsid w:val="00166082"/>
    <w:rsid w:val="001678D7"/>
    <w:rsid w:val="0018050C"/>
    <w:rsid w:val="00181869"/>
    <w:rsid w:val="0019060A"/>
    <w:rsid w:val="001942BA"/>
    <w:rsid w:val="00196FEB"/>
    <w:rsid w:val="00197FF8"/>
    <w:rsid w:val="001A662C"/>
    <w:rsid w:val="001B32B9"/>
    <w:rsid w:val="001B5F1E"/>
    <w:rsid w:val="001B6B32"/>
    <w:rsid w:val="001C4331"/>
    <w:rsid w:val="001C448F"/>
    <w:rsid w:val="001C44C1"/>
    <w:rsid w:val="001C5080"/>
    <w:rsid w:val="001C7602"/>
    <w:rsid w:val="001D2EC0"/>
    <w:rsid w:val="001E0599"/>
    <w:rsid w:val="001E2D42"/>
    <w:rsid w:val="001F1654"/>
    <w:rsid w:val="001F38B2"/>
    <w:rsid w:val="001F58E4"/>
    <w:rsid w:val="001F5B12"/>
    <w:rsid w:val="001F6046"/>
    <w:rsid w:val="00201065"/>
    <w:rsid w:val="0020375D"/>
    <w:rsid w:val="00203FED"/>
    <w:rsid w:val="00204968"/>
    <w:rsid w:val="00205F58"/>
    <w:rsid w:val="0020780A"/>
    <w:rsid w:val="002101D1"/>
    <w:rsid w:val="002122B9"/>
    <w:rsid w:val="00212AF5"/>
    <w:rsid w:val="0021642F"/>
    <w:rsid w:val="00222C12"/>
    <w:rsid w:val="002238DB"/>
    <w:rsid w:val="00223AF3"/>
    <w:rsid w:val="00225767"/>
    <w:rsid w:val="00227637"/>
    <w:rsid w:val="00233A42"/>
    <w:rsid w:val="00236139"/>
    <w:rsid w:val="002366A2"/>
    <w:rsid w:val="00236EB3"/>
    <w:rsid w:val="002431E2"/>
    <w:rsid w:val="00244494"/>
    <w:rsid w:val="002457E3"/>
    <w:rsid w:val="00245CB9"/>
    <w:rsid w:val="00257D3D"/>
    <w:rsid w:val="00264567"/>
    <w:rsid w:val="002650DF"/>
    <w:rsid w:val="00265470"/>
    <w:rsid w:val="00265795"/>
    <w:rsid w:val="00265D30"/>
    <w:rsid w:val="002664B6"/>
    <w:rsid w:val="00270194"/>
    <w:rsid w:val="00275DDB"/>
    <w:rsid w:val="00277887"/>
    <w:rsid w:val="00277898"/>
    <w:rsid w:val="002839B2"/>
    <w:rsid w:val="00284F0B"/>
    <w:rsid w:val="00287890"/>
    <w:rsid w:val="00290FEA"/>
    <w:rsid w:val="002952CB"/>
    <w:rsid w:val="00295417"/>
    <w:rsid w:val="00295FA1"/>
    <w:rsid w:val="0029625B"/>
    <w:rsid w:val="00296777"/>
    <w:rsid w:val="002A10A6"/>
    <w:rsid w:val="002A5452"/>
    <w:rsid w:val="002A5499"/>
    <w:rsid w:val="002B53A3"/>
    <w:rsid w:val="002B78FF"/>
    <w:rsid w:val="002C2042"/>
    <w:rsid w:val="002C7CD1"/>
    <w:rsid w:val="002D191F"/>
    <w:rsid w:val="002E273B"/>
    <w:rsid w:val="002F306E"/>
    <w:rsid w:val="00306790"/>
    <w:rsid w:val="003152C9"/>
    <w:rsid w:val="00317265"/>
    <w:rsid w:val="00320C00"/>
    <w:rsid w:val="00320C3C"/>
    <w:rsid w:val="00322249"/>
    <w:rsid w:val="00330435"/>
    <w:rsid w:val="00333BF1"/>
    <w:rsid w:val="00347823"/>
    <w:rsid w:val="003549F4"/>
    <w:rsid w:val="00357A8A"/>
    <w:rsid w:val="00366A28"/>
    <w:rsid w:val="00371DB5"/>
    <w:rsid w:val="00373414"/>
    <w:rsid w:val="00374AD6"/>
    <w:rsid w:val="00375654"/>
    <w:rsid w:val="00380561"/>
    <w:rsid w:val="00381736"/>
    <w:rsid w:val="00386D64"/>
    <w:rsid w:val="0038769D"/>
    <w:rsid w:val="0039574D"/>
    <w:rsid w:val="003A6305"/>
    <w:rsid w:val="003B118E"/>
    <w:rsid w:val="003B3B69"/>
    <w:rsid w:val="003B4349"/>
    <w:rsid w:val="003C40F0"/>
    <w:rsid w:val="003D7275"/>
    <w:rsid w:val="003E273D"/>
    <w:rsid w:val="003E32B3"/>
    <w:rsid w:val="003E3BAC"/>
    <w:rsid w:val="003E528D"/>
    <w:rsid w:val="003F366E"/>
    <w:rsid w:val="003F74A0"/>
    <w:rsid w:val="00400047"/>
    <w:rsid w:val="004116C3"/>
    <w:rsid w:val="00416503"/>
    <w:rsid w:val="00417196"/>
    <w:rsid w:val="0043237E"/>
    <w:rsid w:val="004326EC"/>
    <w:rsid w:val="00442991"/>
    <w:rsid w:val="00452506"/>
    <w:rsid w:val="00457705"/>
    <w:rsid w:val="00460ADB"/>
    <w:rsid w:val="004626E2"/>
    <w:rsid w:val="004662CF"/>
    <w:rsid w:val="004725EF"/>
    <w:rsid w:val="00480C23"/>
    <w:rsid w:val="00484DA0"/>
    <w:rsid w:val="00491940"/>
    <w:rsid w:val="004A1611"/>
    <w:rsid w:val="004B1075"/>
    <w:rsid w:val="004B4556"/>
    <w:rsid w:val="004B5640"/>
    <w:rsid w:val="004C0E67"/>
    <w:rsid w:val="004C5D0F"/>
    <w:rsid w:val="004E3774"/>
    <w:rsid w:val="004E5744"/>
    <w:rsid w:val="004E722D"/>
    <w:rsid w:val="00503816"/>
    <w:rsid w:val="0052264E"/>
    <w:rsid w:val="005242D0"/>
    <w:rsid w:val="00526E72"/>
    <w:rsid w:val="005314F0"/>
    <w:rsid w:val="005366D1"/>
    <w:rsid w:val="00540593"/>
    <w:rsid w:val="00542101"/>
    <w:rsid w:val="00546E06"/>
    <w:rsid w:val="00547D8B"/>
    <w:rsid w:val="00555A7D"/>
    <w:rsid w:val="005573CD"/>
    <w:rsid w:val="00560DD4"/>
    <w:rsid w:val="0057086E"/>
    <w:rsid w:val="00570EA6"/>
    <w:rsid w:val="00572836"/>
    <w:rsid w:val="00573CF0"/>
    <w:rsid w:val="00574804"/>
    <w:rsid w:val="00583F5D"/>
    <w:rsid w:val="00587858"/>
    <w:rsid w:val="00592B1F"/>
    <w:rsid w:val="005941B8"/>
    <w:rsid w:val="0059574D"/>
    <w:rsid w:val="00595F84"/>
    <w:rsid w:val="005A16DD"/>
    <w:rsid w:val="005A2D4D"/>
    <w:rsid w:val="005A77FE"/>
    <w:rsid w:val="005B38C4"/>
    <w:rsid w:val="005C3AD3"/>
    <w:rsid w:val="005C45E8"/>
    <w:rsid w:val="005C466F"/>
    <w:rsid w:val="005C7985"/>
    <w:rsid w:val="005C7E5A"/>
    <w:rsid w:val="005D1CB7"/>
    <w:rsid w:val="005D523B"/>
    <w:rsid w:val="005D6E8C"/>
    <w:rsid w:val="005E0FD4"/>
    <w:rsid w:val="005E1EB4"/>
    <w:rsid w:val="005F2B1A"/>
    <w:rsid w:val="005F69C8"/>
    <w:rsid w:val="005F7D9C"/>
    <w:rsid w:val="00602753"/>
    <w:rsid w:val="0060369C"/>
    <w:rsid w:val="00607D2E"/>
    <w:rsid w:val="006100F8"/>
    <w:rsid w:val="00614F4B"/>
    <w:rsid w:val="00616940"/>
    <w:rsid w:val="00621F30"/>
    <w:rsid w:val="0062672A"/>
    <w:rsid w:val="006278DB"/>
    <w:rsid w:val="006353BA"/>
    <w:rsid w:val="0063792F"/>
    <w:rsid w:val="006425D0"/>
    <w:rsid w:val="00644CBA"/>
    <w:rsid w:val="00651F9D"/>
    <w:rsid w:val="0065522D"/>
    <w:rsid w:val="0065604B"/>
    <w:rsid w:val="006569B3"/>
    <w:rsid w:val="00662B5D"/>
    <w:rsid w:val="0067095C"/>
    <w:rsid w:val="00673D4F"/>
    <w:rsid w:val="00676240"/>
    <w:rsid w:val="006843B6"/>
    <w:rsid w:val="00684B79"/>
    <w:rsid w:val="00692D81"/>
    <w:rsid w:val="0069362D"/>
    <w:rsid w:val="006A1216"/>
    <w:rsid w:val="006A29BE"/>
    <w:rsid w:val="006B112C"/>
    <w:rsid w:val="006B186C"/>
    <w:rsid w:val="006B33A3"/>
    <w:rsid w:val="006B3DBA"/>
    <w:rsid w:val="006B67C7"/>
    <w:rsid w:val="006B6A71"/>
    <w:rsid w:val="006B7E24"/>
    <w:rsid w:val="006C0456"/>
    <w:rsid w:val="006D1B46"/>
    <w:rsid w:val="006D2040"/>
    <w:rsid w:val="006D2D8F"/>
    <w:rsid w:val="006D4D48"/>
    <w:rsid w:val="006E179C"/>
    <w:rsid w:val="006E180E"/>
    <w:rsid w:val="006E3807"/>
    <w:rsid w:val="006E4657"/>
    <w:rsid w:val="006F5873"/>
    <w:rsid w:val="006F695A"/>
    <w:rsid w:val="006F7558"/>
    <w:rsid w:val="00702833"/>
    <w:rsid w:val="00703570"/>
    <w:rsid w:val="007039CB"/>
    <w:rsid w:val="00704167"/>
    <w:rsid w:val="00711A90"/>
    <w:rsid w:val="00713B83"/>
    <w:rsid w:val="007142DF"/>
    <w:rsid w:val="007206B2"/>
    <w:rsid w:val="00720B18"/>
    <w:rsid w:val="0072144D"/>
    <w:rsid w:val="00727BB5"/>
    <w:rsid w:val="00731FE2"/>
    <w:rsid w:val="00732DE8"/>
    <w:rsid w:val="00735942"/>
    <w:rsid w:val="007412B2"/>
    <w:rsid w:val="007429D1"/>
    <w:rsid w:val="00747DDB"/>
    <w:rsid w:val="007507B3"/>
    <w:rsid w:val="00751442"/>
    <w:rsid w:val="0075346A"/>
    <w:rsid w:val="0075425A"/>
    <w:rsid w:val="00761B0B"/>
    <w:rsid w:val="00770789"/>
    <w:rsid w:val="00771A22"/>
    <w:rsid w:val="00773006"/>
    <w:rsid w:val="007763C7"/>
    <w:rsid w:val="00777226"/>
    <w:rsid w:val="00781488"/>
    <w:rsid w:val="00781C0F"/>
    <w:rsid w:val="007822D4"/>
    <w:rsid w:val="00783F3B"/>
    <w:rsid w:val="0079027E"/>
    <w:rsid w:val="007946E8"/>
    <w:rsid w:val="007971B9"/>
    <w:rsid w:val="007A0690"/>
    <w:rsid w:val="007A3480"/>
    <w:rsid w:val="007A566D"/>
    <w:rsid w:val="007A79B6"/>
    <w:rsid w:val="007A79E8"/>
    <w:rsid w:val="007B0265"/>
    <w:rsid w:val="007B7D83"/>
    <w:rsid w:val="007C191F"/>
    <w:rsid w:val="007C47CB"/>
    <w:rsid w:val="007C549F"/>
    <w:rsid w:val="007C59EF"/>
    <w:rsid w:val="007C695B"/>
    <w:rsid w:val="007D335A"/>
    <w:rsid w:val="007D41FE"/>
    <w:rsid w:val="007D4C47"/>
    <w:rsid w:val="007D6C3C"/>
    <w:rsid w:val="007D711B"/>
    <w:rsid w:val="007E0BD8"/>
    <w:rsid w:val="007E2A0F"/>
    <w:rsid w:val="007E3B7A"/>
    <w:rsid w:val="007E4D2E"/>
    <w:rsid w:val="007F017B"/>
    <w:rsid w:val="007F1FCD"/>
    <w:rsid w:val="007F359F"/>
    <w:rsid w:val="007F798C"/>
    <w:rsid w:val="008007CC"/>
    <w:rsid w:val="00801189"/>
    <w:rsid w:val="008056CD"/>
    <w:rsid w:val="008110EC"/>
    <w:rsid w:val="008312C9"/>
    <w:rsid w:val="008312E0"/>
    <w:rsid w:val="008322C7"/>
    <w:rsid w:val="008326CB"/>
    <w:rsid w:val="008342F1"/>
    <w:rsid w:val="00834799"/>
    <w:rsid w:val="00840B35"/>
    <w:rsid w:val="00844469"/>
    <w:rsid w:val="00845822"/>
    <w:rsid w:val="00850FCE"/>
    <w:rsid w:val="008515AE"/>
    <w:rsid w:val="00851823"/>
    <w:rsid w:val="00852755"/>
    <w:rsid w:val="008575DE"/>
    <w:rsid w:val="00862161"/>
    <w:rsid w:val="008627A9"/>
    <w:rsid w:val="00863118"/>
    <w:rsid w:val="00863ACF"/>
    <w:rsid w:val="00864909"/>
    <w:rsid w:val="00865003"/>
    <w:rsid w:val="00877315"/>
    <w:rsid w:val="008826F5"/>
    <w:rsid w:val="00885CC2"/>
    <w:rsid w:val="00887412"/>
    <w:rsid w:val="00891D63"/>
    <w:rsid w:val="008973B7"/>
    <w:rsid w:val="008A573C"/>
    <w:rsid w:val="008B1515"/>
    <w:rsid w:val="008B2F18"/>
    <w:rsid w:val="008C1193"/>
    <w:rsid w:val="008C39EC"/>
    <w:rsid w:val="008C454F"/>
    <w:rsid w:val="008C7EE7"/>
    <w:rsid w:val="008D6CCF"/>
    <w:rsid w:val="008E12F2"/>
    <w:rsid w:val="008E3891"/>
    <w:rsid w:val="008F1F9D"/>
    <w:rsid w:val="009054A8"/>
    <w:rsid w:val="00912DA9"/>
    <w:rsid w:val="009135F2"/>
    <w:rsid w:val="009145DC"/>
    <w:rsid w:val="00915AD5"/>
    <w:rsid w:val="0091778E"/>
    <w:rsid w:val="00926BD3"/>
    <w:rsid w:val="009270C9"/>
    <w:rsid w:val="00931440"/>
    <w:rsid w:val="009334DE"/>
    <w:rsid w:val="00934B50"/>
    <w:rsid w:val="00937A7A"/>
    <w:rsid w:val="00940FB5"/>
    <w:rsid w:val="00941055"/>
    <w:rsid w:val="00944B88"/>
    <w:rsid w:val="00947D26"/>
    <w:rsid w:val="00947F81"/>
    <w:rsid w:val="00951C71"/>
    <w:rsid w:val="009524DA"/>
    <w:rsid w:val="009540ED"/>
    <w:rsid w:val="00961751"/>
    <w:rsid w:val="0096361F"/>
    <w:rsid w:val="009643B5"/>
    <w:rsid w:val="00967D3A"/>
    <w:rsid w:val="00971126"/>
    <w:rsid w:val="00974A35"/>
    <w:rsid w:val="00974C66"/>
    <w:rsid w:val="0097630B"/>
    <w:rsid w:val="00985AE2"/>
    <w:rsid w:val="00990DD5"/>
    <w:rsid w:val="00992304"/>
    <w:rsid w:val="00992836"/>
    <w:rsid w:val="00995A52"/>
    <w:rsid w:val="009A0734"/>
    <w:rsid w:val="009A710B"/>
    <w:rsid w:val="009B0524"/>
    <w:rsid w:val="009B0D07"/>
    <w:rsid w:val="009B0DFB"/>
    <w:rsid w:val="009B16D6"/>
    <w:rsid w:val="009C234C"/>
    <w:rsid w:val="009C2C92"/>
    <w:rsid w:val="009C69D2"/>
    <w:rsid w:val="009D0790"/>
    <w:rsid w:val="009D0B56"/>
    <w:rsid w:val="009D1B6C"/>
    <w:rsid w:val="009D2A96"/>
    <w:rsid w:val="009D6485"/>
    <w:rsid w:val="009D7EBD"/>
    <w:rsid w:val="009E0ABD"/>
    <w:rsid w:val="009E1AB4"/>
    <w:rsid w:val="009E27B4"/>
    <w:rsid w:val="009E4622"/>
    <w:rsid w:val="009E4642"/>
    <w:rsid w:val="009E5D15"/>
    <w:rsid w:val="009F219D"/>
    <w:rsid w:val="009F3403"/>
    <w:rsid w:val="009F58F2"/>
    <w:rsid w:val="009F5D83"/>
    <w:rsid w:val="009F6B54"/>
    <w:rsid w:val="00A02A2A"/>
    <w:rsid w:val="00A050B9"/>
    <w:rsid w:val="00A077DE"/>
    <w:rsid w:val="00A1792F"/>
    <w:rsid w:val="00A2195E"/>
    <w:rsid w:val="00A220BF"/>
    <w:rsid w:val="00A23488"/>
    <w:rsid w:val="00A26BE1"/>
    <w:rsid w:val="00A30C6B"/>
    <w:rsid w:val="00A316DE"/>
    <w:rsid w:val="00A31F10"/>
    <w:rsid w:val="00A31F37"/>
    <w:rsid w:val="00A3759B"/>
    <w:rsid w:val="00A41E85"/>
    <w:rsid w:val="00A4511E"/>
    <w:rsid w:val="00A61E4C"/>
    <w:rsid w:val="00A62BC1"/>
    <w:rsid w:val="00A679CF"/>
    <w:rsid w:val="00A77A3B"/>
    <w:rsid w:val="00A82150"/>
    <w:rsid w:val="00A845E9"/>
    <w:rsid w:val="00A9360D"/>
    <w:rsid w:val="00A95957"/>
    <w:rsid w:val="00A95DD1"/>
    <w:rsid w:val="00A96054"/>
    <w:rsid w:val="00A97429"/>
    <w:rsid w:val="00A97988"/>
    <w:rsid w:val="00AA0B60"/>
    <w:rsid w:val="00AA5170"/>
    <w:rsid w:val="00AA7160"/>
    <w:rsid w:val="00AA75AA"/>
    <w:rsid w:val="00AC1FCB"/>
    <w:rsid w:val="00AC569E"/>
    <w:rsid w:val="00AC778D"/>
    <w:rsid w:val="00AC7917"/>
    <w:rsid w:val="00AD258E"/>
    <w:rsid w:val="00AD278E"/>
    <w:rsid w:val="00AD49AE"/>
    <w:rsid w:val="00AD575E"/>
    <w:rsid w:val="00AD7B13"/>
    <w:rsid w:val="00AE032B"/>
    <w:rsid w:val="00AE2BF8"/>
    <w:rsid w:val="00AE6D40"/>
    <w:rsid w:val="00AF1024"/>
    <w:rsid w:val="00AF24F6"/>
    <w:rsid w:val="00AF39D1"/>
    <w:rsid w:val="00B00E0A"/>
    <w:rsid w:val="00B00F8D"/>
    <w:rsid w:val="00B01C24"/>
    <w:rsid w:val="00B01CD6"/>
    <w:rsid w:val="00B20022"/>
    <w:rsid w:val="00B20567"/>
    <w:rsid w:val="00B2288E"/>
    <w:rsid w:val="00B23C94"/>
    <w:rsid w:val="00B26748"/>
    <w:rsid w:val="00B35743"/>
    <w:rsid w:val="00B54076"/>
    <w:rsid w:val="00B55715"/>
    <w:rsid w:val="00B62E42"/>
    <w:rsid w:val="00B65226"/>
    <w:rsid w:val="00B774F7"/>
    <w:rsid w:val="00B84778"/>
    <w:rsid w:val="00B873EA"/>
    <w:rsid w:val="00B90373"/>
    <w:rsid w:val="00B907BF"/>
    <w:rsid w:val="00B91C01"/>
    <w:rsid w:val="00B97338"/>
    <w:rsid w:val="00BA18A4"/>
    <w:rsid w:val="00BA280A"/>
    <w:rsid w:val="00BA40FB"/>
    <w:rsid w:val="00BA53BB"/>
    <w:rsid w:val="00BB117F"/>
    <w:rsid w:val="00BB514C"/>
    <w:rsid w:val="00BC43D8"/>
    <w:rsid w:val="00BC7325"/>
    <w:rsid w:val="00BC7E9F"/>
    <w:rsid w:val="00BD3F5A"/>
    <w:rsid w:val="00BD5B3F"/>
    <w:rsid w:val="00BE0CB6"/>
    <w:rsid w:val="00BE6B1B"/>
    <w:rsid w:val="00BF0C73"/>
    <w:rsid w:val="00BF5053"/>
    <w:rsid w:val="00C00248"/>
    <w:rsid w:val="00C02C45"/>
    <w:rsid w:val="00C03C52"/>
    <w:rsid w:val="00C07880"/>
    <w:rsid w:val="00C119AF"/>
    <w:rsid w:val="00C12F26"/>
    <w:rsid w:val="00C14933"/>
    <w:rsid w:val="00C15AD4"/>
    <w:rsid w:val="00C16D4C"/>
    <w:rsid w:val="00C26B3B"/>
    <w:rsid w:val="00C333DD"/>
    <w:rsid w:val="00C40428"/>
    <w:rsid w:val="00C41746"/>
    <w:rsid w:val="00C44809"/>
    <w:rsid w:val="00C47C77"/>
    <w:rsid w:val="00C512E6"/>
    <w:rsid w:val="00C53010"/>
    <w:rsid w:val="00C555DB"/>
    <w:rsid w:val="00C558E9"/>
    <w:rsid w:val="00C601F5"/>
    <w:rsid w:val="00C674A1"/>
    <w:rsid w:val="00C67EEF"/>
    <w:rsid w:val="00C707DF"/>
    <w:rsid w:val="00C835D2"/>
    <w:rsid w:val="00C92B7C"/>
    <w:rsid w:val="00C97396"/>
    <w:rsid w:val="00CA3F99"/>
    <w:rsid w:val="00CA40DE"/>
    <w:rsid w:val="00CA77D6"/>
    <w:rsid w:val="00CA7B35"/>
    <w:rsid w:val="00CB2AD8"/>
    <w:rsid w:val="00CB36CC"/>
    <w:rsid w:val="00CB6080"/>
    <w:rsid w:val="00CC1804"/>
    <w:rsid w:val="00CC4AC0"/>
    <w:rsid w:val="00CC5353"/>
    <w:rsid w:val="00CC5FF9"/>
    <w:rsid w:val="00CC636C"/>
    <w:rsid w:val="00CD14B6"/>
    <w:rsid w:val="00CD1CB8"/>
    <w:rsid w:val="00CD1DE8"/>
    <w:rsid w:val="00CD2136"/>
    <w:rsid w:val="00CD7E82"/>
    <w:rsid w:val="00CE250E"/>
    <w:rsid w:val="00CE3516"/>
    <w:rsid w:val="00CE37E5"/>
    <w:rsid w:val="00CE4542"/>
    <w:rsid w:val="00CE679D"/>
    <w:rsid w:val="00CF38C5"/>
    <w:rsid w:val="00CF5F07"/>
    <w:rsid w:val="00D20FEA"/>
    <w:rsid w:val="00D22E83"/>
    <w:rsid w:val="00D30BA0"/>
    <w:rsid w:val="00D35B80"/>
    <w:rsid w:val="00D40660"/>
    <w:rsid w:val="00D4161B"/>
    <w:rsid w:val="00D44608"/>
    <w:rsid w:val="00D53BCF"/>
    <w:rsid w:val="00D55EA5"/>
    <w:rsid w:val="00D57404"/>
    <w:rsid w:val="00D6074C"/>
    <w:rsid w:val="00D62CBB"/>
    <w:rsid w:val="00D64B4D"/>
    <w:rsid w:val="00D759E2"/>
    <w:rsid w:val="00D820D1"/>
    <w:rsid w:val="00D83600"/>
    <w:rsid w:val="00D8367A"/>
    <w:rsid w:val="00D86459"/>
    <w:rsid w:val="00D86F0B"/>
    <w:rsid w:val="00D87537"/>
    <w:rsid w:val="00D94372"/>
    <w:rsid w:val="00D97EA1"/>
    <w:rsid w:val="00DA4F61"/>
    <w:rsid w:val="00DA58CF"/>
    <w:rsid w:val="00DB2FAA"/>
    <w:rsid w:val="00DB3EE5"/>
    <w:rsid w:val="00DC19CF"/>
    <w:rsid w:val="00DC281C"/>
    <w:rsid w:val="00DC4B7B"/>
    <w:rsid w:val="00DC4FAD"/>
    <w:rsid w:val="00DC6CAD"/>
    <w:rsid w:val="00DD47DF"/>
    <w:rsid w:val="00DD60D4"/>
    <w:rsid w:val="00DE17DB"/>
    <w:rsid w:val="00DE7D7D"/>
    <w:rsid w:val="00DF799F"/>
    <w:rsid w:val="00E01822"/>
    <w:rsid w:val="00E03667"/>
    <w:rsid w:val="00E1014C"/>
    <w:rsid w:val="00E15F8F"/>
    <w:rsid w:val="00E21C8C"/>
    <w:rsid w:val="00E23267"/>
    <w:rsid w:val="00E31CD1"/>
    <w:rsid w:val="00E3240E"/>
    <w:rsid w:val="00E41283"/>
    <w:rsid w:val="00E4548E"/>
    <w:rsid w:val="00E5476D"/>
    <w:rsid w:val="00E6499C"/>
    <w:rsid w:val="00E66751"/>
    <w:rsid w:val="00E706AA"/>
    <w:rsid w:val="00E71AA5"/>
    <w:rsid w:val="00E74AEA"/>
    <w:rsid w:val="00E7548C"/>
    <w:rsid w:val="00E82586"/>
    <w:rsid w:val="00E85A12"/>
    <w:rsid w:val="00E902F0"/>
    <w:rsid w:val="00E94215"/>
    <w:rsid w:val="00EA35E2"/>
    <w:rsid w:val="00EA5934"/>
    <w:rsid w:val="00EB21A7"/>
    <w:rsid w:val="00EC0CB0"/>
    <w:rsid w:val="00EC0D95"/>
    <w:rsid w:val="00ED0606"/>
    <w:rsid w:val="00ED69F0"/>
    <w:rsid w:val="00EE2494"/>
    <w:rsid w:val="00EE43ED"/>
    <w:rsid w:val="00EE58EA"/>
    <w:rsid w:val="00EF2615"/>
    <w:rsid w:val="00EF3780"/>
    <w:rsid w:val="00F0154E"/>
    <w:rsid w:val="00F04E74"/>
    <w:rsid w:val="00F10464"/>
    <w:rsid w:val="00F109EB"/>
    <w:rsid w:val="00F15067"/>
    <w:rsid w:val="00F1662B"/>
    <w:rsid w:val="00F202CC"/>
    <w:rsid w:val="00F248B1"/>
    <w:rsid w:val="00F25CD6"/>
    <w:rsid w:val="00F27FD4"/>
    <w:rsid w:val="00F307C9"/>
    <w:rsid w:val="00F32336"/>
    <w:rsid w:val="00F41D19"/>
    <w:rsid w:val="00F47B19"/>
    <w:rsid w:val="00F515B3"/>
    <w:rsid w:val="00F555F2"/>
    <w:rsid w:val="00F61385"/>
    <w:rsid w:val="00F63B7C"/>
    <w:rsid w:val="00F64524"/>
    <w:rsid w:val="00F8101D"/>
    <w:rsid w:val="00F83344"/>
    <w:rsid w:val="00F8379A"/>
    <w:rsid w:val="00F857B8"/>
    <w:rsid w:val="00F872A7"/>
    <w:rsid w:val="00F90F16"/>
    <w:rsid w:val="00F91EC5"/>
    <w:rsid w:val="00F95C8C"/>
    <w:rsid w:val="00F96F23"/>
    <w:rsid w:val="00FA060F"/>
    <w:rsid w:val="00FA33FB"/>
    <w:rsid w:val="00FA6F94"/>
    <w:rsid w:val="00FA7174"/>
    <w:rsid w:val="00FA7B51"/>
    <w:rsid w:val="00FB085A"/>
    <w:rsid w:val="00FB132F"/>
    <w:rsid w:val="00FB579B"/>
    <w:rsid w:val="00FB5FCD"/>
    <w:rsid w:val="00FD13C2"/>
    <w:rsid w:val="00FD3644"/>
    <w:rsid w:val="00FD47E5"/>
    <w:rsid w:val="00FE2031"/>
    <w:rsid w:val="00FE4D22"/>
    <w:rsid w:val="00FF350E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5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5A"/>
    <w:pPr>
      <w:ind w:left="720"/>
      <w:contextualSpacing/>
    </w:pPr>
  </w:style>
  <w:style w:type="paragraph" w:customStyle="1" w:styleId="ConsPlusNormal">
    <w:name w:val="ConsPlusNormal"/>
    <w:rsid w:val="00573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405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E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E14DE"/>
    <w:rPr>
      <w:color w:val="106BBE"/>
    </w:rPr>
  </w:style>
  <w:style w:type="table" w:styleId="a8">
    <w:name w:val="Table Grid"/>
    <w:basedOn w:val="a1"/>
    <w:uiPriority w:val="39"/>
    <w:rsid w:val="0038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5425A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3B3B6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3B6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3B69"/>
    <w:rPr>
      <w:vertAlign w:val="superscript"/>
    </w:rPr>
  </w:style>
  <w:style w:type="paragraph" w:customStyle="1" w:styleId="s1">
    <w:name w:val="s_1"/>
    <w:basedOn w:val="a"/>
    <w:rsid w:val="00D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4582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8458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84582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A549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uiPriority w:val="99"/>
    <w:rsid w:val="002A549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customStyle="1" w:styleId="11">
    <w:name w:val="Сетка таблицы1"/>
    <w:basedOn w:val="a1"/>
    <w:next w:val="a8"/>
    <w:uiPriority w:val="59"/>
    <w:rsid w:val="00D6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D6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E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17DB"/>
  </w:style>
  <w:style w:type="paragraph" w:styleId="af1">
    <w:name w:val="footer"/>
    <w:basedOn w:val="a"/>
    <w:link w:val="af2"/>
    <w:uiPriority w:val="99"/>
    <w:unhideWhenUsed/>
    <w:rsid w:val="00DE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5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5A"/>
    <w:pPr>
      <w:ind w:left="720"/>
      <w:contextualSpacing/>
    </w:pPr>
  </w:style>
  <w:style w:type="paragraph" w:customStyle="1" w:styleId="ConsPlusNormal">
    <w:name w:val="ConsPlusNormal"/>
    <w:rsid w:val="00573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405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E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E14DE"/>
    <w:rPr>
      <w:color w:val="106BBE"/>
    </w:rPr>
  </w:style>
  <w:style w:type="table" w:styleId="a8">
    <w:name w:val="Table Grid"/>
    <w:basedOn w:val="a1"/>
    <w:uiPriority w:val="39"/>
    <w:rsid w:val="0038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5425A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3B3B6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3B6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3B69"/>
    <w:rPr>
      <w:vertAlign w:val="superscript"/>
    </w:rPr>
  </w:style>
  <w:style w:type="paragraph" w:customStyle="1" w:styleId="s1">
    <w:name w:val="s_1"/>
    <w:basedOn w:val="a"/>
    <w:rsid w:val="00D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4582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8458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84582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A549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uiPriority w:val="99"/>
    <w:rsid w:val="002A549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customStyle="1" w:styleId="11">
    <w:name w:val="Сетка таблицы1"/>
    <w:basedOn w:val="a1"/>
    <w:next w:val="a8"/>
    <w:uiPriority w:val="59"/>
    <w:rsid w:val="00D6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D6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E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17DB"/>
  </w:style>
  <w:style w:type="paragraph" w:styleId="af1">
    <w:name w:val="footer"/>
    <w:basedOn w:val="a"/>
    <w:link w:val="af2"/>
    <w:uiPriority w:val="99"/>
    <w:unhideWhenUsed/>
    <w:rsid w:val="00DE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2141176/2" TargetMode="External"/><Relationship Id="rId18" Type="http://schemas.openxmlformats.org/officeDocument/2006/relationships/hyperlink" Target="consultantplus://offline/ref=7176AB8395702BFEFA38386AB263BDA9C80906E6E6823D64F93A97AD5E6EFEF5281B9ACFF9vEl8L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76AB8395702BFEFA38386AB263BDA9C80906E6E6823D64F93A97AD5E6EFEF5281B9ACFF6vEl8L" TargetMode="External"/><Relationship Id="rId34" Type="http://schemas.openxmlformats.org/officeDocument/2006/relationships/hyperlink" Target="https://internet.garant.ru/document/redirect/12141176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41176/0" TargetMode="External"/><Relationship Id="rId17" Type="http://schemas.openxmlformats.org/officeDocument/2006/relationships/hyperlink" Target="consultantplus://offline/ref=7176AB8395702BFEFA38386AB263BDA9C80906E6E6823D64F93A97AD5E6EFEF5281B9ACFF8vEl3L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s://internet.garant.ru/document/redirect/12141176/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41176/10" TargetMode="External"/><Relationship Id="rId20" Type="http://schemas.openxmlformats.org/officeDocument/2006/relationships/hyperlink" Target="consultantplus://offline/ref=7176AB8395702BFEFA38386AB263BDA9C80906E6E6823D64F93A97AD5E6EFEF5281B9ACFF9vEl2L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https://internet.garant.ru/document/redirect/12141176/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0941052/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7176AB8395702BFEFA38386AB263BDA9C80906E6E6823D64F93A97AD5E6EFEF5281B9ACFF9vElCL" TargetMode="External"/><Relationship Id="rId31" Type="http://schemas.openxmlformats.org/officeDocument/2006/relationships/hyperlink" Target="https://internet.garant.ru/document/redirect/1214117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70941052/1000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278F-D4ED-4D73-ACDE-93DA90F8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15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 Главы города</cp:lastModifiedBy>
  <cp:revision>46</cp:revision>
  <cp:lastPrinted>2023-11-30T06:04:00Z</cp:lastPrinted>
  <dcterms:created xsi:type="dcterms:W3CDTF">2023-10-25T13:02:00Z</dcterms:created>
  <dcterms:modified xsi:type="dcterms:W3CDTF">2023-11-30T11:50:00Z</dcterms:modified>
</cp:coreProperties>
</file>