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FAD" w:rsidRPr="001D08E5" w:rsidRDefault="00062FAD" w:rsidP="00062FAD">
      <w:pPr>
        <w:tabs>
          <w:tab w:val="left" w:pos="709"/>
        </w:tabs>
        <w:suppressAutoHyphens w:val="0"/>
        <w:spacing w:before="108" w:after="108" w:line="276" w:lineRule="atLeast"/>
        <w:jc w:val="center"/>
        <w:rPr>
          <w:rFonts w:eastAsia="Arial Unicode MS"/>
        </w:rPr>
      </w:pPr>
      <w:r w:rsidRPr="001D08E5">
        <w:rPr>
          <w:rFonts w:eastAsia="Arial Unicode MS"/>
          <w:b/>
          <w:bCs/>
        </w:rPr>
        <w:t xml:space="preserve">Информация </w:t>
      </w:r>
      <w:r w:rsidRPr="001D08E5">
        <w:rPr>
          <w:rFonts w:eastAsia="Arial Unicode MS"/>
          <w:b/>
          <w:bCs/>
        </w:rPr>
        <w:br/>
        <w:t>о порядке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на территории города Югорска</w:t>
      </w:r>
    </w:p>
    <w:p w:rsidR="00062FAD" w:rsidRPr="001D08E5" w:rsidRDefault="00062FAD" w:rsidP="00062FAD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  <w:r w:rsidRPr="001D08E5">
        <w:rPr>
          <w:rFonts w:eastAsia="Arial Unicode MS"/>
        </w:rPr>
        <w:t>Общее образование может быть получено как в организациях, осуществляющих образовательную деятельность, а также вне организаций - в форме семейного образования и самообразования.</w:t>
      </w:r>
    </w:p>
    <w:p w:rsidR="00062FAD" w:rsidRPr="001D08E5" w:rsidRDefault="00062FAD" w:rsidP="00062FAD">
      <w:pPr>
        <w:tabs>
          <w:tab w:val="left" w:pos="709"/>
        </w:tabs>
        <w:suppressAutoHyphens w:val="0"/>
        <w:ind w:firstLine="720"/>
        <w:jc w:val="both"/>
        <w:rPr>
          <w:rFonts w:eastAsia="Arial Unicode MS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252"/>
        <w:gridCol w:w="2977"/>
        <w:gridCol w:w="2694"/>
      </w:tblGrid>
      <w:tr w:rsidR="00062FAD" w:rsidRPr="001D08E5" w:rsidTr="00350F6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spacing w:after="200" w:line="276" w:lineRule="atLeast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spacing w:after="200" w:line="276" w:lineRule="atLeast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Почтовый (фактический) адрес образовательной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spacing w:after="200" w:line="276" w:lineRule="atLeast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ФИО руководителя,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spacing w:after="200" w:line="276" w:lineRule="atLeast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№ телефона</w:t>
            </w:r>
          </w:p>
        </w:tc>
      </w:tr>
      <w:tr w:rsidR="00062FAD" w:rsidRPr="001D08E5" w:rsidTr="00350F6C">
        <w:trPr>
          <w:trHeight w:val="120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Муниципальное бюджетное общеобразовательное учреждение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«Лицей им. Г.Ф. Атякшева»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628260, г. Югорск, ул. Ленина, д. 24 (школа) ул. Буряка, д. 6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(дошкольные группы)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Павлюк Елена Юрьевна, 8(34675)24840</w:t>
            </w:r>
          </w:p>
        </w:tc>
      </w:tr>
      <w:tr w:rsidR="00062FAD" w:rsidRPr="001D08E5" w:rsidTr="00350F6C">
        <w:trPr>
          <w:trHeight w:val="1233"/>
        </w:trPr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№ 2»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628260, г. Югорск,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ул. Мира, д. 85 (школа)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ул. Таежная, д. 27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(дошкольные группы)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 xml:space="preserve">Ефремова 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Ирина Александровна, 8(34675) 70262</w:t>
            </w:r>
          </w:p>
        </w:tc>
      </w:tr>
      <w:tr w:rsidR="00062FAD" w:rsidRPr="001D08E5" w:rsidTr="00350F6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628260, г. Югорск,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ул. Мира, д. 6 (школа)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ул. Геологов, 21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(дошкольные группы)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 xml:space="preserve">Погребняк 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Виталий Владимирович,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8(34675) 70820</w:t>
            </w:r>
          </w:p>
        </w:tc>
      </w:tr>
      <w:tr w:rsidR="00062FAD" w:rsidRPr="001D08E5" w:rsidTr="00350F6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№ 5»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628263, г. Югорск,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ул. Садовая, д. 1Б (школа)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ул. Свердлова, д. 12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(дошкольные группы),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628264, г. Югорск, мкр. Югорск – 2, дом 39 (школа); мкр. Югорск – 2, дом 38 (дошкольные группы)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 xml:space="preserve">Балуева Людмила Николаевна, 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8(34675) 26697</w:t>
            </w:r>
          </w:p>
        </w:tc>
      </w:tr>
      <w:tr w:rsidR="00062FAD" w:rsidRPr="001D08E5" w:rsidTr="00350F6C"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Муниципальное бюджетное общеобразовательное учреждение «Средняя общеобразовательная школа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№ 6»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628263, г. Югорск,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ул. Ермака, д. 7 (школа)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ул. Садовая, д. 72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(дошкольные группы)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Комисаренко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 xml:space="preserve"> Евгения Борисовна,</w:t>
            </w:r>
          </w:p>
          <w:p w:rsidR="00062FAD" w:rsidRPr="001D08E5" w:rsidRDefault="00062FAD" w:rsidP="00350F6C">
            <w:pPr>
              <w:tabs>
                <w:tab w:val="left" w:pos="709"/>
              </w:tabs>
              <w:suppressAutoHyphens w:val="0"/>
              <w:jc w:val="center"/>
              <w:rPr>
                <w:rFonts w:eastAsia="Arial Unicode MS"/>
              </w:rPr>
            </w:pPr>
            <w:r w:rsidRPr="001D08E5">
              <w:rPr>
                <w:rFonts w:eastAsia="Arial Unicode MS"/>
              </w:rPr>
              <w:t>8(34675)74094</w:t>
            </w:r>
          </w:p>
        </w:tc>
      </w:tr>
    </w:tbl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>Прием граждан на обучение по образовательным программам начального общего, основного общего и среднего общего образования проводится в соответствии с порядком, утвержденным приказом Министерства просвещения Российской Федерации.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> Правила приема граждан в конкретные образовательные организации на обучение по основным общеобразовательным программам устанавливаются в части, не урегулированной законодательством об образовании, образовательными организациями самостоятельно.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 xml:space="preserve">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Управление образование вправе разрешить прием детей в образовательную организацию на обучение по </w:t>
      </w:r>
      <w:r w:rsidRPr="001D08E5">
        <w:rPr>
          <w:rFonts w:eastAsia="Calibri"/>
        </w:rPr>
        <w:lastRenderedPageBreak/>
        <w:t>образовательным программам начального общего образования в более раннем или более позднем возрасте.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 xml:space="preserve">В приеме в образовательную организацию может быть отказано только по причине отсутствия в них свободных мест. 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Calibri"/>
        </w:rPr>
      </w:pPr>
      <w:r w:rsidRPr="001D08E5">
        <w:rPr>
          <w:rFonts w:eastAsia="Calibri"/>
        </w:rPr>
        <w:t>В случае отсутствия мест в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>Управление образования предлагает родителям (законным представителям) образовательные организации, где имеются свободные места на момент обращения.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Calibri"/>
        </w:rPr>
      </w:pPr>
      <w:r w:rsidRPr="001D08E5">
        <w:rPr>
          <w:rFonts w:eastAsia="Calibri"/>
        </w:rPr>
        <w:t>Порядок и условия осуществления перевода, обучающихся из одной образовательной организации в другие образовательные организации, осуществляющие образовательную деятельность по основным общеобразовательным программам соответствующих уровня и направленности осуществляется в соответствии с порядком, утвержденным Министерством образования и науки Российской Федерации.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>Прием либо перевод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предусмотренных законодательством Ханты-Мансийского автономного округа - Югры.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 xml:space="preserve"> Основанием для возникновения образовательных отношений является приказ образовательной организации о приеме лица на обучение в эту организацию. Права и обязанности учащегося, предусмотренные законодательством об образовании и локальными нормативными актами образовательной организации, возникают у лица, принятого на обучение, с даты, указанной в распорядительном акте о приеме лица на обучение. Образовательные отношения прекращаются при отчислении учащегося из образовательной организации в связи с получением образования (завершением обучения) или досрочно по основаниям, установленным </w:t>
      </w:r>
      <w:hyperlink r:id="rId5" w:history="1">
        <w:r w:rsidRPr="001D08E5">
          <w:rPr>
            <w:rFonts w:eastAsia="Calibri"/>
            <w:color w:val="0000FF"/>
            <w:u w:val="single"/>
            <w:lang/>
          </w:rPr>
          <w:t>Федеральным законом</w:t>
        </w:r>
      </w:hyperlink>
      <w:r w:rsidRPr="001D08E5">
        <w:rPr>
          <w:rFonts w:eastAsia="Calibri"/>
        </w:rPr>
        <w:t xml:space="preserve"> от 29.12.2012 № 273-ФЗ «Об образовании в Российской Федерации». Основанием для прекращения образовательных отношений является приказ образовательной организации об отчислении учащегося из этой организации. Права и обязанности учащегося,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учреждения.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>Общее образование может быть получено в образовательных организациях, а также вне образовательных организаций - в форме семейного образования. Среднее общее образование может быть получено в форме самообразования.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>При выборе родителями (законными представителями) несовершеннолетнего обучающегося формы получения общего образования в форме семейного образования родители (законные представители) информируют об этом Управление образование.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образовательной организации.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lastRenderedPageBreak/>
        <w:t>Обучение по индивидуальному учебному плану, в том числе ускоренное обучение, в пределах осваиваемых основных общеобразовательных программ осуществляется в порядке, установленном локальными нормативными актами образовательной организации.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</w:t>
      </w:r>
      <w:r w:rsidRPr="001D08E5">
        <w:rPr>
          <w:rFonts w:eastAsia="Calibri"/>
          <w:color w:val="333333"/>
        </w:rPr>
        <w:t xml:space="preserve"> </w:t>
      </w:r>
      <w:r w:rsidRPr="001D08E5">
        <w:rPr>
          <w:rFonts w:eastAsia="Calibri"/>
        </w:rPr>
        <w:t>Требования к структуре, объему, условиям реализации и результатам освоения основных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Calibri"/>
        </w:rPr>
      </w:pPr>
      <w:r w:rsidRPr="001D08E5">
        <w:rPr>
          <w:rFonts w:eastAsia="Calibri"/>
        </w:rPr>
        <w:t>Основные общеобразовательные программы самостоятельно разрабатываются и утверждаются образовательными организациями.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Arial Unicode MS"/>
        </w:rPr>
      </w:pPr>
      <w:r w:rsidRPr="001D08E5">
        <w:rPr>
          <w:rFonts w:eastAsia="Calibri"/>
        </w:rPr>
        <w:t>Организация образовательной деятельности по основным общеобразовательным программам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При реализации основных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в Ханты-Мансийском автономном округе - Югре, либо на территории города Югорска реализация основных общеобразовательных программ осуществляется с применением электронного обучения, дистанционных образовательных технологий вне зависимости от ограничений, предусмотренных в федеральных государственных образовательных стандартах, если реализация указанных основных общеобразовательных программ без применения указанных технологий и перенос сроков обучения невозможны.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Основные 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Образовательная организация может использовать сетевую форму реализации основных общеобразовательных программ и (или) отдельных компонентов, предусмотренных основными общеобразовательными программами (в том числе различного вида, уровня и (или) направленности), обеспечивающую возможность освоения основных общеобразовательных программ обучающимися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Использование сетевой формы реализации основных общеобразовательных программ осуществляется на основании договора между указанными организациями.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При реализации основных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основной общеобразовательной программы и построения учебных планов, использовании соответствующих образовательных технологий.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В Организациях образовательная деятельность осуществляется на государственном языке Российской Федерации.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Образовательная деятельность по основным общеобразовательным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 xml:space="preserve">Учебный год в образовательных организациях начинается 1 сентября и заканчивается в соответствии с учебным планом соответствующей основной общеобразовательной программы. Начало учебного года может переноситься образовательной организацией при реализации основной общеобразовательной </w:t>
      </w:r>
      <w:r w:rsidRPr="001D08E5">
        <w:rPr>
          <w:rFonts w:eastAsia="Arial Unicode MS"/>
        </w:rPr>
        <w:lastRenderedPageBreak/>
        <w:t>программы в очно-заочной форме обучения не более чем на один месяц, в заочной форме обучения - не более чем на три месяца.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В процессе освоения основных общеобразовательных программ обучающимся предоставляются каникулы. Сроки начала и окончания каникул определяются образовательной организацией самостоятельно.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Количество обучающихся в классе (группе) определяется в соответствии с санитарно-эпидемиологическими правилами и нормативами.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Освоение основной общеобразовательной программы, в том числе отдельной части или всего объема учебного предмета, курса, дисциплины (модуля) основной общеобразовательной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Освоение обучающимися основных общеобразовательных программ основного общего и среднего общего образования завершается итоговой аттестацией, в установленных законодательством формах и порядке и является обязательной. Лица, осваивающие основную общеобразовательную программу в форме семейного образования или самообразования либо обучавщиеся по не имеющей государственной аккредитации образовательной программе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При прохождении указанной аттестации экстерны пользуются академическими правами обучающихся по соответствующей образовательной программе.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Calibri"/>
        </w:rPr>
      </w:pPr>
      <w:r w:rsidRPr="001D08E5">
        <w:rPr>
          <w:rFonts w:eastAsia="Arial Unicode MS"/>
        </w:rPr>
        <w:t>Обучающиеся, освоившие в полном объеме соответствующую основную общеобразовательную программу учебного года, переводятся в следующий класс. 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center"/>
        <w:rPr>
          <w:rFonts w:eastAsia="Calibri"/>
        </w:rPr>
      </w:pP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center"/>
        <w:rPr>
          <w:rFonts w:eastAsia="Calibri"/>
        </w:rPr>
      </w:pPr>
      <w:r w:rsidRPr="001D08E5">
        <w:rPr>
          <w:rFonts w:eastAsia="Calibri"/>
        </w:rPr>
        <w:t>Организация предоставления общедоступного и бесплатного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jc w:val="center"/>
        <w:rPr>
          <w:rFonts w:eastAsia="Calibri"/>
        </w:rPr>
      </w:pPr>
      <w:r w:rsidRPr="001D08E5">
        <w:rPr>
          <w:rFonts w:eastAsia="Calibri"/>
        </w:rPr>
        <w:t>начального общего, основного общего, среднего общего образования для лиц с ограниченными возможностями здоровья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jc w:val="center"/>
        <w:rPr>
          <w:rFonts w:eastAsia="Calibri"/>
        </w:rPr>
      </w:pP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Calibri"/>
        </w:rPr>
      </w:pPr>
      <w:r w:rsidRPr="001D08E5">
        <w:rPr>
          <w:rFonts w:eastAsia="Arial Unicode MS"/>
        </w:rPr>
        <w:t>Содержание общего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9"/>
        <w:jc w:val="both"/>
        <w:rPr>
          <w:rFonts w:eastAsia="Arial Unicode MS"/>
        </w:rPr>
      </w:pPr>
      <w:r w:rsidRPr="001D08E5">
        <w:rPr>
          <w:rFonts w:eastAsia="Calibri"/>
        </w:rPr>
        <w:t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 xml:space="preserve">В образовательных организациях, осуществляющих образовательную деятельность по адаптированным образовательным программам, создаются специальные условия для получения образования обучающимися с ограниченными возможностями здоровья. Под специальными условиями для получения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образовательной </w:t>
      </w:r>
      <w:r w:rsidRPr="001D08E5">
        <w:rPr>
          <w:rFonts w:eastAsia="Arial Unicode MS"/>
        </w:rPr>
        <w:lastRenderedPageBreak/>
        <w:t>организации, а также иные условия, без которых невозможно или затруднено освоение образовательных программ.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Исходя из категории обучающихся с ограниченными возможностями здоровья их численность в классе (группе) устанавливается в соответствии с санитарно-эпидемиологическими правилами и нормативами.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Для получения без дискриминации качественного образования лицами с ограниченными возможностями здоровья создаются 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общения, а также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В случае если обучающиеся завершают освоение адаптированных образовательных программ основного общего образования до достижения совершеннолетия и не могут быть трудоустроены, для них открываются классы (группы) с углубленным изучением отдельных учебных предметов, предметных областей соответствующей образовательной программы.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  <w:r w:rsidRPr="001D08E5">
        <w:rPr>
          <w:rFonts w:eastAsia="Arial Unicode MS"/>
        </w:rPr>
        <w:t>Для обучающихся,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основной общеобразовательной программе, в том числе по адаптированной образовательной программой, организуется на дому или в медицинских организациях.</w:t>
      </w:r>
      <w:r w:rsidRPr="001D08E5">
        <w:rPr>
          <w:rFonts w:eastAsia="Arial Unicode MS"/>
          <w:color w:val="333333"/>
        </w:rPr>
        <w:t xml:space="preserve"> </w:t>
      </w:r>
      <w:r w:rsidRPr="001D08E5">
        <w:rPr>
          <w:rFonts w:eastAsia="Arial Unicode MS"/>
        </w:rPr>
        <w:t>Порядок регламентации и оформления отношений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основной общеобразовательной программе, в том числе по адаптированной образовательной программой, на дому или в медицинских организациях определяется нормативным правовым актом Департамента образования и молодежной политики Ханты-Мансийского автономного округа-Югры.</w:t>
      </w:r>
    </w:p>
    <w:p w:rsidR="00062FAD" w:rsidRPr="001D08E5" w:rsidRDefault="00062FAD" w:rsidP="00062FAD">
      <w:pPr>
        <w:widowControl/>
        <w:tabs>
          <w:tab w:val="left" w:pos="709"/>
        </w:tabs>
        <w:suppressAutoHyphens w:val="0"/>
        <w:ind w:firstLine="708"/>
        <w:jc w:val="both"/>
        <w:rPr>
          <w:rFonts w:eastAsia="Arial Unicode MS"/>
        </w:rPr>
      </w:pPr>
    </w:p>
    <w:p w:rsidR="005A0AAF" w:rsidRPr="00062FAD" w:rsidRDefault="005A0AAF" w:rsidP="00062FAD">
      <w:bookmarkStart w:id="0" w:name="_GoBack"/>
      <w:bookmarkEnd w:id="0"/>
    </w:p>
    <w:sectPr w:rsidR="005A0AAF" w:rsidRPr="0006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C8"/>
    <w:rsid w:val="00062FAD"/>
    <w:rsid w:val="005A0AAF"/>
    <w:rsid w:val="0083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FA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1913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2347</Words>
  <Characters>13378</Characters>
  <Application>Microsoft Office Word</Application>
  <DocSecurity>0</DocSecurity>
  <Lines>111</Lines>
  <Paragraphs>31</Paragraphs>
  <ScaleCrop>false</ScaleCrop>
  <Company/>
  <LinksUpToDate>false</LinksUpToDate>
  <CharactersWithSpaces>15694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</cp:revision>
  <dcterms:created xsi:type="dcterms:W3CDTF">2020-12-26T06:18:00Z</dcterms:created>
  <dcterms:modified xsi:type="dcterms:W3CDTF">2020-12-26T06:19:00Z</dcterms:modified>
</cp:coreProperties>
</file>