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32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Отчёт </w:t>
      </w:r>
    </w:p>
    <w:p>
      <w:pPr>
        <w:pStyle w:val="32"/>
        <w:spacing w:before="0" w:after="0"/>
        <w:jc w:val="center"/>
        <w:rPr/>
      </w:pPr>
      <w:r>
        <w:rPr>
          <w:b/>
          <w:sz w:val="24"/>
          <w:szCs w:val="24"/>
        </w:rPr>
        <w:t>отдела информационных технологий</w:t>
      </w:r>
    </w:p>
    <w:p>
      <w:pPr>
        <w:pStyle w:val="32"/>
        <w:spacing w:before="0" w:after="0"/>
        <w:jc w:val="center"/>
        <w:rPr/>
      </w:pPr>
      <w:r>
        <w:rPr>
          <w:b/>
          <w:sz w:val="24"/>
          <w:szCs w:val="24"/>
        </w:rPr>
        <w:t>за 3 квартал 2017 г.</w:t>
      </w:r>
    </w:p>
    <w:p>
      <w:pPr>
        <w:pStyle w:val="WW2"/>
        <w:rPr/>
      </w:pPr>
      <w:r>
        <w:rPr/>
        <w:tab/>
      </w:r>
    </w:p>
    <w:p>
      <w:pPr>
        <w:pStyle w:val="WW2"/>
        <w:ind w:firstLine="708"/>
        <w:rPr/>
      </w:pPr>
      <w:r>
        <w:rPr/>
        <w:t>В течение 3 квартала 2017 г. отделом информационных технологий выполнены следующие работы:</w:t>
      </w:r>
    </w:p>
    <w:tbl>
      <w:tblPr>
        <w:tblW w:w="9874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21"/>
        <w:gridCol w:w="23"/>
        <w:gridCol w:w="3340"/>
        <w:gridCol w:w="11"/>
        <w:gridCol w:w="2"/>
        <w:gridCol w:w="1249"/>
        <w:gridCol w:w="15"/>
        <w:gridCol w:w="2"/>
        <w:gridCol w:w="57"/>
        <w:gridCol w:w="1478"/>
        <w:gridCol w:w="1"/>
        <w:gridCol w:w="3216"/>
        <w:gridCol w:w="32"/>
        <w:gridCol w:w="2"/>
        <w:gridCol w:w="1"/>
        <w:gridCol w:w="1"/>
        <w:gridCol w:w="22"/>
      </w:tblGrid>
      <w:tr>
        <w:trPr/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i/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i/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i/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i/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Ответств. исполнитель</w:t>
            </w:r>
          </w:p>
        </w:tc>
        <w:tc>
          <w:tcPr>
            <w:tcW w:w="3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i/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Исполнение</w:t>
            </w:r>
          </w:p>
        </w:tc>
        <w:tc>
          <w:tcPr>
            <w:tcW w:w="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6" w:hRule="atLeast"/>
        </w:trPr>
        <w:tc>
          <w:tcPr>
            <w:tcW w:w="98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WW2"/>
              <w:snapToGrid w:val="false"/>
              <w:ind w:left="360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3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Исполнение мероприятий муниципальной программы «Развитие гражданского и информационного общества города Югорска на 2014-2020 годы»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</w:rPr>
              <w:t>Ефремов П.Н.</w:t>
            </w:r>
            <w:r>
              <w:rPr/>
              <w:t>.,</w:t>
            </w:r>
          </w:p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Дергилев О.В.</w:t>
            </w:r>
          </w:p>
        </w:tc>
        <w:tc>
          <w:tcPr>
            <w:tcW w:w="3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Выполнено. </w:t>
            </w:r>
          </w:p>
        </w:tc>
        <w:tc>
          <w:tcPr>
            <w:tcW w:w="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3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lang w:val="en-US"/>
              </w:rPr>
              <w:t>Подготовка нормативных правовых актов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</w:rPr>
              <w:t>Ефремов П.Н.</w:t>
            </w:r>
            <w:r>
              <w:rPr/>
              <w:t>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</w:rPr>
              <w:t>Дергилев О.В.</w:t>
            </w:r>
          </w:p>
        </w:tc>
        <w:tc>
          <w:tcPr>
            <w:tcW w:w="3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1. постановление от 03.07.2017 № 1610 «О внесении изменений в постановление администрации города Югорска от 31.10.2013 № 3280 «О муниципальной программе…»; 2. </w:t>
            </w:r>
            <w:bookmarkStart w:id="0" w:name="__DdeLink__574_4075561920"/>
            <w:r>
              <w:rPr/>
              <w:t>распоряжение от 18.07.2017 № 110 «О</w:t>
            </w:r>
            <w:bookmarkEnd w:id="0"/>
            <w:r>
              <w:rPr/>
              <w:t>б утверждении образца бланка ОИТ администрации города Югорска»; 3. постановление от 18.07.2017 № 1753 «О внесении изменений в постановление администрации города Югорска от 18.06.2015 № 2318 «Об утверждении положений и инструкций»; 4. постановление от 07.08.2017 № 1902 «О проведении экспертиз средств вычислительной техники»</w:t>
            </w:r>
            <w:r>
              <w:rPr>
                <w:lang w:val="en-US"/>
              </w:rPr>
              <w:t xml:space="preserve">; </w:t>
            </w:r>
            <w:r>
              <w:rPr>
                <w:lang w:val="ru-RU"/>
              </w:rPr>
              <w:t>5. распоряжение от 29.09.2017 № 579 «Об утверждении перечня информационных систем персональных данных и назначении ответственных лиц»</w:t>
            </w:r>
          </w:p>
        </w:tc>
        <w:tc>
          <w:tcPr>
            <w:tcW w:w="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WW2"/>
              <w:snapToGrid w:val="false"/>
              <w:ind w:left="-360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Организационная работа</w:t>
            </w:r>
          </w:p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rPr>
                <w:sz w:val="20"/>
              </w:rPr>
            </w:pPr>
            <w:r>
              <w:rPr>
                <w:sz w:val="20"/>
              </w:rPr>
              <w:t>Работа в составе контрактной службы, подготовка документации для муниципальных закупок средств вычислительной техники и программного обеспечения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Подготовлена документация для 3 электронных аукционов.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Все сотрудники отдела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- консультации по работе с ИС – 189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- консультации по работе с СЭДД – 132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- консультации по работе в СИР – 37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- консультации по работе с веб-ресурсами – 253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- помощь в размещении информации на сайте – 211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- консультации по работе с ПО и оборудованием – 218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- всего консультаций – 1040 шт.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Диагностика технических неисправностей, переустановка системного программного обеспечения. </w:t>
            </w:r>
            <w:r>
              <w:rPr>
                <w:bCs/>
                <w:sz w:val="20"/>
              </w:rPr>
              <w:t>Установка программного обеспечения на рабочих местах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Архиреева Т.В., Дергилёв О.В., </w:t>
            </w:r>
          </w:p>
          <w:p>
            <w:pPr>
              <w:pStyle w:val="WW2"/>
              <w:jc w:val="center"/>
              <w:rPr/>
            </w:pPr>
            <w:r>
              <w:rPr>
                <w:sz w:val="20"/>
              </w:rPr>
              <w:t>Ефремов П.Н. Едапин И.А.</w:t>
            </w:r>
          </w:p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- установка и настройка ПО – 1710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- ремонт системного блока ПК – 18 шт.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Архиреева Т.В.</w:t>
            </w:r>
          </w:p>
        </w:tc>
        <w:tc>
          <w:tcPr>
            <w:tcW w:w="32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>
            <w:pPr>
              <w:pStyle w:val="Normal"/>
              <w:snapToGrid w:val="false"/>
              <w:rPr/>
            </w:pPr>
            <w:r>
              <w:rPr/>
              <w:t>- замена файлов менеджера финансовых поступлений;</w:t>
            </w:r>
          </w:p>
          <w:p>
            <w:pPr>
              <w:pStyle w:val="Normal"/>
              <w:snapToGrid w:val="false"/>
              <w:rPr/>
            </w:pPr>
            <w:r>
              <w:rPr/>
              <w:t>- консультации по протоколу выгрузки в ТИС Югры, корректировка формата выгрузки;</w:t>
            </w:r>
          </w:p>
          <w:p>
            <w:pPr>
              <w:pStyle w:val="Normal"/>
              <w:snapToGrid w:val="false"/>
              <w:rPr/>
            </w:pPr>
            <w:r>
              <w:rPr/>
              <w:t>- обновление справочников ОКОФ, ОКВЭД;</w:t>
            </w:r>
          </w:p>
          <w:p>
            <w:pPr>
              <w:pStyle w:val="Normal"/>
              <w:snapToGrid w:val="false"/>
              <w:rPr/>
            </w:pPr>
            <w:r>
              <w:rPr/>
              <w:t>- устранение сбоев при выгрузке в ГИС ГМП;</w:t>
            </w:r>
          </w:p>
          <w:p>
            <w:pPr>
              <w:pStyle w:val="Normal"/>
              <w:rPr/>
            </w:pPr>
            <w:r>
              <w:rPr/>
              <w:t>- добавлено 2 пользователя (управление контроля);</w:t>
            </w:r>
          </w:p>
          <w:p>
            <w:pPr>
              <w:pStyle w:val="Normal"/>
              <w:rPr/>
            </w:pPr>
            <w:r>
              <w:rPr/>
              <w:t>- корректировка 400 записей по операциям движения с расчетами по КБК.</w:t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О.В.,</w:t>
            </w:r>
          </w:p>
          <w:p>
            <w:pPr>
              <w:pStyle w:val="WW2"/>
              <w:jc w:val="center"/>
              <w:rPr>
                <w:sz w:val="20"/>
              </w:rPr>
            </w:pPr>
            <w:r>
              <w:rPr>
                <w:sz w:val="20"/>
              </w:rPr>
              <w:t>Архиреева Т.В.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Ефремов П.Н. Едапин И.А.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- сборка ПК из запасных частей – 6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- подготовка старых ПК со склада — 2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 xml:space="preserve">- подготовка и установка новых ПК - 1 шт. 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работы видеопроектора на различных мероприятиях, сопровождение оборудования в каб.410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Ефремов П.Н.,</w:t>
            </w:r>
          </w:p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О.В.,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Епанчинцева С.О.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1. Выполнена установка проектора и ноутбука на 12 мероприятиях, сопровождение оборудования каб.410 (34 мероприятия, 2 заседания Думы города). Подключение пользователей к вебинарам – 4 шт.</w:t>
            </w:r>
          </w:p>
          <w:p>
            <w:pPr>
              <w:pStyle w:val="Normal"/>
              <w:snapToGrid w:val="false"/>
              <w:rPr/>
            </w:pPr>
            <w:r>
              <w:rPr/>
              <w:t>2. Подключение линии для видеотрансляции заседаний Думы.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Дергилёв О.В.,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Ефремов П.Н. Едапин И.А.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Выполнено. В течение квартала приобретено и установлено на рабочие места новое оборудование: приобретение не производилось.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при необходимости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Дергилёв О.В., Едапин И.А.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Выполнено. Установлено 2 обновления системы на 4 рабочих местах. Настройка на 5 раб.местах связи с ГИС ГМП и ЕПГУ. Обеспечение работ по переводу на 3-звенную систему.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сеансов видеоконференцсвязи с использованием оборудования Мультисервисной сети спец. назначения ХМАО-Югры (МССН)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Едапин И.А.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Епанчинцева С.О.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Выполнено. </w:t>
            </w:r>
          </w:p>
          <w:p>
            <w:pPr>
              <w:pStyle w:val="Normal"/>
              <w:snapToGrid w:val="false"/>
              <w:rPr/>
            </w:pPr>
            <w:r>
              <w:rPr/>
              <w:t>- Проведено 146 сеансов ВКС.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исполнителей государственных и муниципальных услуг в электронном виде, взаимодействие с региональным узлом СМЭВ, обеспечение функционирования мест ЗС СЭВ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 xml:space="preserve">Ефремов П.Н. </w:t>
            </w:r>
            <w:bookmarkStart w:id="1" w:name="__DdeLink__3221_2074129820"/>
            <w:bookmarkEnd w:id="1"/>
            <w:r>
              <w:rPr>
                <w:sz w:val="20"/>
              </w:rPr>
              <w:t>Едапин И.А.</w:t>
            </w:r>
          </w:p>
          <w:p>
            <w:pPr>
              <w:pStyle w:val="WW2"/>
              <w:jc w:val="center"/>
              <w:rPr>
                <w:sz w:val="20"/>
              </w:rPr>
            </w:pPr>
            <w:r>
              <w:rPr>
                <w:sz w:val="20"/>
              </w:rPr>
              <w:t>Архиреева Т.В.</w:t>
            </w:r>
          </w:p>
          <w:p>
            <w:pPr>
              <w:pStyle w:val="WW2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Сопровождение 56 рабочих мест </w:t>
            </w:r>
            <w:r>
              <w:rPr>
                <w:sz w:val="20"/>
                <w:lang w:val="en-US"/>
              </w:rPr>
              <w:t>VipNet</w:t>
            </w:r>
            <w:r>
              <w:rPr>
                <w:sz w:val="20"/>
              </w:rPr>
              <w:t xml:space="preserve"> для подключения к ЗС СЭВ. </w:t>
            </w:r>
          </w:p>
          <w:p>
            <w:pPr>
              <w:pStyle w:val="WW2"/>
              <w:snapToGrid w:val="false"/>
              <w:jc w:val="left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подписей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Архиреева Т.В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Едапин И.А.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Епанчинцева С.О.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Выполнено. Сопровождение 150 сертификатов: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ЕИАС ФСТ – 1 шт;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Списки присяжных – 1 шт;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</w:t>
            </w:r>
            <w:r>
              <w:rPr>
                <w:sz w:val="20"/>
                <w:lang w:val="en-US"/>
              </w:rPr>
              <w:t>VipNet</w:t>
            </w:r>
            <w:r>
              <w:rPr>
                <w:sz w:val="20"/>
              </w:rPr>
              <w:t xml:space="preserve"> – 29 шт;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Госзакупки (фед.казнач.) - 22 шт;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Управление доходами (ФК) - 9 шт;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Росреестр – 2 шт;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Отчётность – 5 шт;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Сертификаты СИР – 53 шт;</w:t>
            </w:r>
          </w:p>
          <w:p>
            <w:pPr>
              <w:pStyle w:val="WW2"/>
              <w:snapToGrid w:val="false"/>
              <w:jc w:val="left"/>
              <w:rPr>
                <w:sz w:val="20"/>
                <w:highlight w:val="green"/>
              </w:rPr>
            </w:pPr>
            <w:r>
              <w:rPr>
                <w:sz w:val="20"/>
              </w:rPr>
              <w:t>Муниципальные услуги – 28 шт.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rPr>
                <w:sz w:val="20"/>
              </w:rPr>
            </w:pPr>
            <w:r>
              <w:rPr>
                <w:sz w:val="20"/>
              </w:rPr>
              <w:t>Настройка серверного ПО системы электронного документооборота «Кодекс». Установка и настройка модулей ЭД на рабочих местах пользователей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 Едапин И.А.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 xml:space="preserve">Выполнено. 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1. Произведены работы по установке обновлений системы.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2. Работы по администрированию системы на рабочих местах – 54 шт.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3. Выполнена обработка списка кадровых изменений - 2 шт.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4. Создано 14 учётных записей пользователей.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 локальной вычислительной сети администрации города. Подключение новых пользователей к локальной вычислительной сети.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 Едапин И.А.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Выполнено: 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1. работы с учётными записями пользователей домена – 138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 xml:space="preserve">2. работы по обслуживанию серверов и локальных сетей – 354 шт. 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Работы по обслуживанию серверов и серверного оборудования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 Едапин И.А.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1. работы с прокси-сервером – 46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2. обновление ПО «Гарант», «Консультант» -  60 шт;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3. работы по обслуживанию сетевого оборудования – 237 шт;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4. восстановление работоспособности серверного узла после сбоя;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5. переустановка прокси-сервера.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6. установка новой версии ПО «Гарант» 3 раза (авт.обновление баз 3 раза в неделю).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/>
            </w:pPr>
            <w:r>
              <w:rPr>
                <w:bCs/>
                <w:sz w:val="20"/>
              </w:rPr>
              <w:t>Обеспечение информационного взаимодействия по защищённым каналам связи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Ефремов П.Н., Едапин И.А.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1. Поддержка работы системы ССТУ.РФ на 2 рабочих местах.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Настройка сети </w:t>
            </w:r>
            <w:r>
              <w:rPr>
                <w:sz w:val="20"/>
                <w:lang w:val="en-US"/>
              </w:rPr>
              <w:t>VipNet</w:t>
            </w:r>
            <w:r>
              <w:rPr>
                <w:sz w:val="20"/>
              </w:rPr>
              <w:t xml:space="preserve"> № 3901.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Настройка информационного взаимодействия клиентов сети </w:t>
            </w:r>
            <w:r>
              <w:rPr>
                <w:sz w:val="20"/>
                <w:lang w:val="en-US"/>
              </w:rPr>
              <w:t>VipNet</w:t>
            </w:r>
            <w:r>
              <w:rPr>
                <w:sz w:val="20"/>
              </w:rPr>
              <w:t xml:space="preserve"> № 3901.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/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/>
            </w:pPr>
            <w:r>
              <w:rPr>
                <w:sz w:val="20"/>
              </w:rPr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Ефремов П.Н.,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Борисова Т.Н.,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Епанчинцева С.О.,</w:t>
            </w:r>
          </w:p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>Выполнено:</w:t>
            </w:r>
          </w:p>
          <w:p>
            <w:pPr>
              <w:pStyle w:val="Normal"/>
              <w:suppressAutoHyphens w:val="false"/>
              <w:rPr>
                <w:highlight w:val="yellow"/>
              </w:rPr>
            </w:pPr>
            <w:r>
              <w:rPr/>
              <w:t>1. Отслеживание статистики и изменений по сервису «Яндекс –Метрика» портала и сайта;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2. Создание баннеров и ссылок на информационные ресурсы по заявкам;</w:t>
            </w:r>
          </w:p>
          <w:p>
            <w:pPr>
              <w:pStyle w:val="Normal"/>
              <w:suppressAutoHyphens w:val="false"/>
              <w:rPr>
                <w:highlight w:val="yellow"/>
              </w:rPr>
            </w:pPr>
            <w:r>
              <w:rPr/>
              <w:t>3. Работы по проверке и оптимизации баз данных сайта и портала;</w:t>
            </w:r>
          </w:p>
          <w:p>
            <w:pPr>
              <w:pStyle w:val="Normal"/>
              <w:suppressAutoHyphens w:val="false"/>
              <w:rPr>
                <w:highlight w:val="yellow"/>
              </w:rPr>
            </w:pPr>
            <w:r>
              <w:rPr/>
              <w:t>4. Архивирование баз и ядер портала, создание полного архива сайта;</w:t>
            </w:r>
          </w:p>
          <w:p>
            <w:pPr>
              <w:pStyle w:val="Normal"/>
              <w:suppressAutoHyphens w:val="false"/>
              <w:rPr/>
            </w:pPr>
            <w:r>
              <w:rPr/>
              <w:t>5. Создание архива ядра и базы официального сайта на облачном сервисе резервного копирования 1С-Битрикс.</w:t>
            </w:r>
          </w:p>
          <w:p>
            <w:pPr>
              <w:pStyle w:val="Normal"/>
              <w:suppressAutoHyphens w:val="false"/>
              <w:rPr/>
            </w:pPr>
            <w:r>
              <w:rPr/>
              <w:t xml:space="preserve">6. Анализ атак, работа с панелью безопасности. Устранение падения </w:t>
            </w:r>
            <w:r>
              <w:rPr>
                <w:lang w:val="en-US"/>
              </w:rPr>
              <w:t>PHP</w:t>
            </w:r>
            <w:r>
              <w:rPr/>
              <w:t>-сервера;</w:t>
            </w:r>
          </w:p>
          <w:p>
            <w:pPr>
              <w:pStyle w:val="Normal"/>
              <w:suppressAutoHyphens w:val="false"/>
              <w:rPr/>
            </w:pPr>
            <w:r>
              <w:rPr/>
              <w:t>7. Восстановление работоспособности модулей, разделов, баз данных сайта и портала после сбоев в текущем режиме;</w:t>
            </w:r>
          </w:p>
          <w:p>
            <w:pPr>
              <w:pStyle w:val="Normal"/>
              <w:suppressAutoHyphens w:val="false"/>
              <w:rPr/>
            </w:pPr>
            <w:r>
              <w:rPr/>
              <w:t>8. Работа по очистке интерактивных ресурсов от спама;</w:t>
            </w:r>
          </w:p>
          <w:p>
            <w:pPr>
              <w:pStyle w:val="Normal"/>
              <w:suppressAutoHyphens w:val="false"/>
              <w:rPr/>
            </w:pPr>
            <w:r>
              <w:rPr/>
              <w:t xml:space="preserve">9. Регистрация пользователей, наделение их правами. </w:t>
            </w:r>
          </w:p>
          <w:p>
            <w:pPr>
              <w:pStyle w:val="Normal"/>
              <w:suppressAutoHyphens w:val="false"/>
              <w:rPr/>
            </w:pPr>
            <w:r>
              <w:rPr/>
              <w:t>10. Переделка основного шаблона оф.сайта.</w:t>
            </w:r>
          </w:p>
          <w:p>
            <w:pPr>
              <w:pStyle w:val="Normal"/>
              <w:suppressAutoHyphens w:val="false"/>
              <w:rPr/>
            </w:pPr>
            <w:r>
              <w:rPr/>
              <w:t>11. Создание 8 баннеров, 5 голосований.</w:t>
            </w:r>
          </w:p>
          <w:p>
            <w:pPr>
              <w:pStyle w:val="Normal"/>
              <w:suppressAutoHyphens w:val="false"/>
              <w:rPr/>
            </w:pPr>
            <w:r>
              <w:rPr/>
              <w:t>12. Коррекция разделов: Экономика, ДЖКиСК, услуги,  руководители, справочник администрации, комиссии и советы, заседания комиссий и советов, о городе.</w:t>
            </w:r>
          </w:p>
          <w:p>
            <w:pPr>
              <w:pStyle w:val="Normal"/>
              <w:suppressAutoHyphens w:val="false"/>
              <w:rPr/>
            </w:pPr>
            <w:r>
              <w:rPr/>
              <w:t>13. Создание новых разделов: Проектная деятельность, УВПиОС, Управление контроля.</w:t>
            </w:r>
          </w:p>
          <w:p>
            <w:pPr>
              <w:pStyle w:val="Normal"/>
              <w:suppressAutoHyphens w:val="false"/>
              <w:rPr/>
            </w:pPr>
            <w:r>
              <w:rPr/>
              <w:t>14. Создание и размещение новой интерактивной схемы администрации.</w:t>
            </w:r>
          </w:p>
          <w:p>
            <w:pPr>
              <w:pStyle w:val="Normal"/>
              <w:suppressAutoHyphens w:val="false"/>
              <w:rPr/>
            </w:pPr>
            <w:r>
              <w:rPr/>
              <w:t>15. Создание лэндинг – сайта к 55-летию города на официальном сайте, 8 инфоблоков.</w:t>
            </w:r>
          </w:p>
          <w:p>
            <w:pPr>
              <w:pStyle w:val="Normal"/>
              <w:suppressAutoHyphens w:val="false"/>
              <w:rPr/>
            </w:pPr>
            <w:r>
              <w:rPr/>
              <w:t>16. Размещены 4 фотоальбома, обработано более 8000 фотографий, размещены 500 фотографий.</w:t>
            </w:r>
          </w:p>
          <w:p>
            <w:pPr>
              <w:pStyle w:val="Normal"/>
              <w:suppressAutoHyphens w:val="false"/>
              <w:rPr/>
            </w:pPr>
            <w:r>
              <w:rPr/>
              <w:t>17. Коррекция сайта «Панорама культуры», восстановление базы данных портала после падений — 2 раза.</w:t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suppressAutoHyphens w:val="false"/>
              <w:rPr/>
            </w:pPr>
            <w:r>
              <w:rPr/>
              <w:t>Средняя посещаемость официального сайта за квартал составляет 147 посетителей в день.</w:t>
            </w:r>
          </w:p>
          <w:p>
            <w:pPr>
              <w:pStyle w:val="Normal"/>
              <w:suppressAutoHyphens w:val="false"/>
              <w:rPr/>
            </w:pPr>
            <w:r>
              <w:rPr/>
              <w:t>Средняя посещаемость портала органов местного самоуправления за квартал составляет 470 посетителей в день.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ind w:right="57" w:hanging="0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конкурсной документации на приобретение программного обеспечения и средств вычислительной техники за счет средств муниципального бюджета. 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Ефремов П.Н.,</w:t>
            </w:r>
          </w:p>
          <w:p>
            <w:pPr>
              <w:pStyle w:val="Normal"/>
              <w:snapToGrid w:val="false"/>
              <w:rPr>
                <w:rFonts w:cs="Tahoma"/>
              </w:rPr>
            </w:pPr>
            <w:r>
              <w:rPr/>
              <w:t>Дергилёв О.В.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cs="Tahoma"/>
              </w:rPr>
            </w:pPr>
            <w:r>
              <w:rPr>
                <w:rFonts w:cs="Tahoma"/>
              </w:rPr>
              <w:t>Контроль исполнения муниципальной программы «Развитие гражданского и информационного общества города Югорска на 2014-2020 годы»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  <w:sz w:val="20"/>
              </w:rPr>
              <w:t>Ефремов П.Н.,</w:t>
            </w:r>
            <w:r>
              <w:rPr>
                <w:rFonts w:cs="Tahoma"/>
              </w:rPr>
              <w:t xml:space="preserve"> Дергилев О.В.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  <w:sz w:val="20"/>
              </w:rPr>
              <w:t>Ефремов П.Н.,</w:t>
            </w:r>
            <w:r>
              <w:rPr>
                <w:rFonts w:cs="Tahoma"/>
              </w:rPr>
              <w:t xml:space="preserve"> Дергилев О.В.,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</w:rPr>
              <w:t>Едапин И.А.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 xml:space="preserve">Подготовлено 0 актов проведения экспертиз СВТ. 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Работа комиссии по технической защите информации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57" w:right="57" w:hanging="0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Ефремов П.Н.,</w:t>
            </w:r>
          </w:p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left"/>
              <w:rPr/>
            </w:pPr>
            <w:r>
              <w:rPr>
                <w:sz w:val="20"/>
              </w:rPr>
              <w:t xml:space="preserve">Выполнено. 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5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WW2"/>
              <w:snapToGrid w:val="false"/>
              <w:ind w:left="720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1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33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Планирование деятельности управления</w:t>
            </w:r>
          </w:p>
        </w:tc>
        <w:tc>
          <w:tcPr>
            <w:tcW w:w="126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 течение квартала</w:t>
            </w:r>
          </w:p>
        </w:tc>
        <w:tc>
          <w:tcPr>
            <w:tcW w:w="155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Ефремов П.Н.,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Дергилев О.В.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Разработано положение об ОИТ, 6 должностных инструкций.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right"/>
              <w:rPr/>
            </w:pPr>
            <w:r>
              <w:rPr/>
            </w:r>
          </w:p>
        </w:tc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 течение квартала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Все сотрудники управления</w:t>
            </w:r>
          </w:p>
        </w:tc>
        <w:tc>
          <w:tcPr>
            <w:tcW w:w="3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left="103" w:hanging="0"/>
              <w:rPr/>
            </w:pPr>
            <w:r>
              <w:rPr/>
              <w:t>Выполнено.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/>
            </w:pPr>
            <w:r>
              <w:rPr/>
            </w:r>
          </w:p>
        </w:tc>
        <w:tc>
          <w:tcPr>
            <w:tcW w:w="33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/>
              <w:t>Участие в семинарах и совещаниях</w:t>
            </w:r>
          </w:p>
        </w:tc>
        <w:tc>
          <w:tcPr>
            <w:tcW w:w="126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 течение квартала</w:t>
            </w:r>
          </w:p>
        </w:tc>
        <w:tc>
          <w:tcPr>
            <w:tcW w:w="155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Все сотрудники управления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Выполнено. 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Начальник отдела</w:t>
      </w:r>
    </w:p>
    <w:p>
      <w:pPr>
        <w:pStyle w:val="Normal"/>
        <w:rPr/>
      </w:pPr>
      <w:r>
        <w:rPr>
          <w:sz w:val="24"/>
          <w:szCs w:val="24"/>
        </w:rPr>
        <w:t>информационных технологий</w:t>
        <w:tab/>
        <w:tab/>
        <w:tab/>
        <w:tab/>
        <w:tab/>
        <w:tab/>
        <w:tab/>
        <w:t>П.Н. Ефремов</w:t>
      </w:r>
    </w:p>
    <w:sectPr>
      <w:type w:val="nextPage"/>
      <w:pgSz w:w="11906" w:h="16838"/>
      <w:pgMar w:left="1418" w:right="567" w:header="0" w:top="510" w:footer="0" w:bottom="851" w:gutter="0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24d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2">
    <w:name w:val="Heading 2"/>
    <w:basedOn w:val="Normal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Style13">
    <w:name w:val="Интернет-ссылка"/>
    <w:basedOn w:val="DefaultParagraphFont"/>
    <w:uiPriority w:val="99"/>
    <w:rsid w:val="002924d6"/>
    <w:rPr>
      <w:rFonts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sid w:val="002924d6"/>
    <w:rPr>
      <w:rFonts w:ascii="Tahoma" w:hAnsi="Tahoma" w:cs="Tahoma"/>
      <w:sz w:val="16"/>
      <w:szCs w:val="16"/>
      <w:lang w:eastAsia="ar-SA" w:bidi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  <w:sz w:val="24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  <w:sz w:val="20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  <w:sz w:val="20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  <w:sz w:val="20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  <w:sz w:val="20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  <w:sz w:val="20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Arial" w:hAnsi="Arial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211" w:customStyle="1">
    <w:name w:val="Основной текст 21"/>
    <w:basedOn w:val="Normal"/>
    <w:uiPriority w:val="99"/>
    <w:qFormat/>
    <w:rsid w:val="002924d6"/>
    <w:pPr>
      <w:ind w:right="4944" w:hanging="0"/>
      <w:jc w:val="both"/>
    </w:pPr>
    <w:rPr>
      <w:b/>
      <w:sz w:val="24"/>
    </w:rPr>
  </w:style>
  <w:style w:type="paragraph" w:styleId="31" w:customStyle="1">
    <w:name w:val="Основной текст 31"/>
    <w:basedOn w:val="Normal"/>
    <w:uiPriority w:val="99"/>
    <w:qFormat/>
    <w:rsid w:val="002924d6"/>
    <w:pPr>
      <w:spacing w:before="0" w:after="120"/>
    </w:pPr>
    <w:rPr>
      <w:sz w:val="16"/>
      <w:szCs w:val="16"/>
    </w:rPr>
  </w:style>
  <w:style w:type="paragraph" w:styleId="32" w:customStyle="1">
    <w:name w:val="Основной текст 32"/>
    <w:basedOn w:val="Normal"/>
    <w:uiPriority w:val="99"/>
    <w:qFormat/>
    <w:rsid w:val="002924d6"/>
    <w:pPr>
      <w:spacing w:before="0" w:after="120"/>
    </w:pPr>
    <w:rPr>
      <w:sz w:val="16"/>
      <w:szCs w:val="16"/>
    </w:rPr>
  </w:style>
  <w:style w:type="paragraph" w:styleId="WW2" w:customStyle="1">
    <w:name w:val="WW-Основной текст 2"/>
    <w:basedOn w:val="Normal"/>
    <w:uiPriority w:val="99"/>
    <w:qFormat/>
    <w:rsid w:val="002924d6"/>
    <w:pPr>
      <w:jc w:val="both"/>
    </w:pPr>
    <w:rPr>
      <w:sz w:val="24"/>
    </w:rPr>
  </w:style>
  <w:style w:type="paragraph" w:styleId="BalloonText">
    <w:name w:val="Balloon Text"/>
    <w:basedOn w:val="Normal"/>
    <w:link w:val="a5"/>
    <w:uiPriority w:val="99"/>
    <w:semiHidden/>
    <w:qFormat/>
    <w:rsid w:val="002924d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a6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85212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9594-5F62-48BA-A133-CF28D8E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Application>LibreOffice/5.4.0.3$Windows_X86_64 LibreOffice_project/7556cbc6811c9d992f4064ab9287069087d7f62c</Application>
  <Pages>4</Pages>
  <Words>1226</Words>
  <Characters>8148</Characters>
  <CharactersWithSpaces>9203</CharactersWithSpaces>
  <Paragraphs>226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2017-07-05T06:34:00Z</dcterms:created>
  <dc:creator>Иванова Надежда Михайловна</dc:creator>
  <dc:description/>
  <dc:language>ru-RU</dc:language>
  <cp:lastModifiedBy>Дергилев</cp:lastModifiedBy>
  <cp:lastPrinted>2017-07-05T11:54:00Z</cp:lastPrinted>
  <dcterms:modified xsi:type="dcterms:W3CDTF">2017-10-02T16:24:43Z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