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811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109A1" w:rsidRDefault="007109A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109A1" w:rsidRDefault="007109A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11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811DB">
        <w:rPr>
          <w:sz w:val="24"/>
          <w:szCs w:val="24"/>
          <w:u w:val="single"/>
        </w:rPr>
        <w:t xml:space="preserve">  30 октября 2018 года </w:t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</w:r>
      <w:r w:rsidR="00A811DB">
        <w:rPr>
          <w:sz w:val="24"/>
          <w:szCs w:val="24"/>
        </w:rPr>
        <w:tab/>
        <w:t xml:space="preserve">          №</w:t>
      </w:r>
      <w:r w:rsidR="00A811DB">
        <w:rPr>
          <w:sz w:val="24"/>
          <w:szCs w:val="24"/>
          <w:u w:val="single"/>
        </w:rPr>
        <w:t xml:space="preserve"> 2996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09A1" w:rsidRDefault="007109A1" w:rsidP="007109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муниципальной программе города Югорска </w:t>
      </w:r>
    </w:p>
    <w:p w:rsidR="007109A1" w:rsidRDefault="007109A1" w:rsidP="007109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</w:t>
      </w:r>
    </w:p>
    <w:p w:rsidR="007109A1" w:rsidRDefault="007109A1" w:rsidP="007109A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109A1" w:rsidRDefault="007109A1" w:rsidP="007109A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109A1" w:rsidRDefault="007109A1" w:rsidP="007109A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109A1" w:rsidRDefault="007109A1" w:rsidP="007109A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со статьей 179 Бюджетного кодекса Российской Федерации, </w:t>
      </w:r>
      <w:r>
        <w:rPr>
          <w:sz w:val="24"/>
          <w:szCs w:val="24"/>
        </w:rPr>
        <w:t xml:space="preserve">Указом Президента Российской Федерации от 07.05.2018 № 204 «О национальных целях                           и стратегических задачах развития Российской Федерации на период до 2024 года», </w:t>
      </w:r>
      <w:r>
        <w:rPr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 28.06.2014 № 172-ФЗ               «О стратегическом планировании в Российской Федерации», постановлением администрации города Югорска от</w:t>
      </w:r>
      <w:proofErr w:type="gramEnd"/>
      <w:r>
        <w:rPr>
          <w:bCs/>
          <w:sz w:val="24"/>
          <w:szCs w:val="24"/>
        </w:rPr>
        <w:t> 18.10.2018 № 2876 «О модельной муниципальной</w:t>
      </w:r>
      <w:r>
        <w:rPr>
          <w:sz w:val="24"/>
          <w:szCs w:val="24"/>
        </w:rPr>
        <w:t xml:space="preserve">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:</w:t>
      </w:r>
    </w:p>
    <w:p w:rsidR="007109A1" w:rsidRDefault="007109A1" w:rsidP="007109A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Утвердить муниципальную программу города Югорска «</w:t>
      </w:r>
      <w:r>
        <w:rPr>
          <w:sz w:val="24"/>
          <w:szCs w:val="24"/>
        </w:rPr>
        <w:t>Управление муниципальными финансами</w:t>
      </w:r>
      <w:r>
        <w:rPr>
          <w:bCs/>
          <w:sz w:val="24"/>
          <w:szCs w:val="24"/>
        </w:rPr>
        <w:t>» (приложение).</w:t>
      </w:r>
    </w:p>
    <w:p w:rsidR="007109A1" w:rsidRDefault="007109A1" w:rsidP="007109A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Признать утратившими силу постановления администрации города Югорска:</w:t>
      </w:r>
    </w:p>
    <w:p w:rsidR="007109A1" w:rsidRDefault="007109A1" w:rsidP="007109A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от 06.08.2014 № 3995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18.11.2014 № 6238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27.11.2014 № 6442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17.12.2014 № 7104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22.01.2015 № 108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29.04.2015 № 1944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24.08.2015 № 2865 «О внесении изменения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23.11.2015 № 3403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17.12.2015 № 3634 «О внесении изменения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14.03.2016 № 555 «О внесении изменений в постановление администрации города Югорска от 31.10.2013 № 3276»;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09.09.2016 № 2196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21.11.2016 № 2856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22.12.2016 № 3305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18.12.2017 №3182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18.12.2017 № 3183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7109A1" w:rsidRDefault="007109A1" w:rsidP="007109A1">
      <w:pPr>
        <w:pStyle w:val="2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</w:rPr>
      </w:pPr>
      <w:r>
        <w:rPr>
          <w:sz w:val="24"/>
          <w:szCs w:val="24"/>
        </w:rPr>
        <w:t>от 11.04.2018 № 1026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годы».</w:t>
      </w:r>
    </w:p>
    <w:p w:rsidR="007109A1" w:rsidRDefault="007109A1" w:rsidP="007109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</w:t>
      </w:r>
      <w:r>
        <w:rPr>
          <w:sz w:val="24"/>
          <w:szCs w:val="24"/>
        </w:rPr>
        <w:t>.</w:t>
      </w:r>
    </w:p>
    <w:p w:rsidR="007109A1" w:rsidRDefault="007109A1" w:rsidP="007109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опубликования, но не ранее 01.01.2019.</w:t>
      </w:r>
    </w:p>
    <w:p w:rsidR="007109A1" w:rsidRDefault="007109A1" w:rsidP="007109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7109A1" w:rsidRDefault="007109A1" w:rsidP="007109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56A87" w:rsidRDefault="00256A87" w:rsidP="007109A1">
      <w:pPr>
        <w:ind w:firstLine="709"/>
        <w:jc w:val="both"/>
        <w:rPr>
          <w:sz w:val="24"/>
          <w:szCs w:val="24"/>
        </w:rPr>
      </w:pPr>
    </w:p>
    <w:p w:rsidR="00256A87" w:rsidRDefault="00256A87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109A1" w:rsidRPr="00B67A95" w:rsidRDefault="007109A1" w:rsidP="00710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109A1" w:rsidRDefault="007109A1" w:rsidP="007109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109A1" w:rsidRDefault="007109A1" w:rsidP="007109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109A1" w:rsidRPr="00A811DB" w:rsidRDefault="00A811DB" w:rsidP="007109A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2996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города Югорска</w:t>
      </w:r>
    </w:p>
    <w:p w:rsidR="007109A1" w:rsidRPr="007109A1" w:rsidRDefault="007109A1" w:rsidP="007109A1">
      <w:pPr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муниципальными финансами</w:t>
      </w:r>
      <w:r>
        <w:rPr>
          <w:rFonts w:ascii="Calibri" w:hAnsi="Calibri"/>
          <w:b/>
          <w:sz w:val="24"/>
          <w:szCs w:val="24"/>
        </w:rPr>
        <w:t>»</w:t>
      </w:r>
    </w:p>
    <w:p w:rsidR="007109A1" w:rsidRDefault="007109A1" w:rsidP="007109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(далее-муниципальная программа)</w:t>
      </w:r>
    </w:p>
    <w:p w:rsidR="007109A1" w:rsidRDefault="007109A1" w:rsidP="007109A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7109A1" w:rsidRDefault="007109A1" w:rsidP="0071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109A1" w:rsidRDefault="007109A1" w:rsidP="0071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</w:tr>
      <w:tr w:rsidR="007109A1" w:rsidRPr="007109A1" w:rsidTr="007109A1">
        <w:trPr>
          <w:trHeight w:val="88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7109A1" w:rsidRPr="007109A1" w:rsidRDefault="007109A1" w:rsidP="00710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109A1" w:rsidRPr="007109A1" w:rsidRDefault="007109A1" w:rsidP="00710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7109A1" w:rsidRPr="007109A1" w:rsidRDefault="007109A1" w:rsidP="00710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</w:t>
            </w:r>
            <w:proofErr w:type="gramStart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________ № ______ «</w:t>
            </w:r>
            <w:proofErr w:type="gramStart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города Югорска «Управление муниципальными финансами»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ind w:hanging="1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Департамент финансов администрации города Югорска</w:t>
            </w:r>
          </w:p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финансов)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города Югорска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сбалансированности бюджета города Югорска.</w:t>
            </w:r>
          </w:p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2. Эффективное управление муниципальным долгом города Югорска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«Организационно-техническое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финансовое обеспечение деятельности Департамента финансов».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«Развитие единой комплексной системы управления муниципальными финансами».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«Мониторинг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муниципального долга города Югорска»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 (проекта), </w:t>
            </w:r>
            <w:proofErr w:type="gramStart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налоговым и неналоговым доходам, утвержденного решением Думы  города Югорска о бюджете города Югорска на очередной финансовый год и плановый период (далее – решение о бюджете города Югорска),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менее 96,0%.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2. Исполнение расходных обязательств города Югорска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отчетный финансовый год от бюджетных ассигнований, утвержденных решением о бюджете города Югорска,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в размере не менее 96,0%.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3. Сохранение доли главных администраторов бюджетных средств города Югорска, имеющих уровень качества финансового менеджмента «средний» и «высокий»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на уровне 100,0%.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4. Увеличение доли</w:t>
            </w:r>
            <w:r w:rsidRPr="0071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автоматизированных процессов в сфере управления муниципальными финансами до 95%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9A1" w:rsidRPr="007109A1" w:rsidRDefault="007109A1" w:rsidP="007109A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5. Не превышение объема муниципального долга уровня 40,0% от общего объема доходов бюджета города (без учета объема безвозмездных поступлений и 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нормативам отчислений)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2019 – 2025 годы и на период до 2030 года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общий объем финансирования муниципальной программы составляет 744 745,3 тыс. рублей, в том числе: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2019 год – 65 379,0 тыс. рублей;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2020 год – 67 366,3 тыс. рублей;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 xml:space="preserve">2021 год – 63 000,0 тыс. рублей; 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 xml:space="preserve">2022 год – 63 000,0 тыс. рублей; 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 xml:space="preserve">2023 год – 63 000,0 тыс. рублей; 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2024 год – 62 000,0 тыс. рублей;</w:t>
            </w:r>
          </w:p>
          <w:p w:rsidR="007109A1" w:rsidRPr="007109A1" w:rsidRDefault="007109A1" w:rsidP="007109A1">
            <w:pPr>
              <w:ind w:hanging="8"/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 xml:space="preserve">2025 год – 61 000,0 тыс. рублей; </w:t>
            </w:r>
          </w:p>
          <w:p w:rsidR="007109A1" w:rsidRPr="007109A1" w:rsidRDefault="007109A1" w:rsidP="007109A1">
            <w:pPr>
              <w:jc w:val="both"/>
              <w:rPr>
                <w:sz w:val="24"/>
                <w:szCs w:val="24"/>
              </w:rPr>
            </w:pPr>
            <w:r w:rsidRPr="007109A1">
              <w:rPr>
                <w:sz w:val="24"/>
                <w:szCs w:val="24"/>
              </w:rPr>
              <w:t>2026 - 2030 годы – 300 000,0 тыс. рублей</w:t>
            </w:r>
          </w:p>
        </w:tc>
      </w:tr>
      <w:tr w:rsidR="007109A1" w:rsidRPr="007109A1" w:rsidTr="007109A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proofErr w:type="gramStart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109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A1" w:rsidRPr="007109A1" w:rsidRDefault="007109A1" w:rsidP="007109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09A1" w:rsidRDefault="007109A1" w:rsidP="007109A1">
      <w:pPr>
        <w:widowControl w:val="0"/>
        <w:ind w:firstLine="709"/>
        <w:jc w:val="center"/>
        <w:rPr>
          <w:sz w:val="22"/>
          <w:szCs w:val="22"/>
        </w:rPr>
      </w:pPr>
    </w:p>
    <w:p w:rsidR="007109A1" w:rsidRDefault="007109A1" w:rsidP="007109A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Формирование благоприятной деловой среды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ситуации повышенной неопределенности макроэкономических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как в стране, так и в Ханты-Мансийском автономном округе - Югре, бюджетная, налоговая и долговая политика города Югорска должна сохранять готовность к адаптации, поддерживать надежность инструментов управления рисками, обеспечивать гарантии устойчивости бюджета                                 к изменениям внешнеэкономической конъюнктуры.</w:t>
      </w:r>
    </w:p>
    <w:p w:rsidR="007109A1" w:rsidRP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действуют условия льготного налогообложения для организаций                  и субъектов малого и среднего предпринимательства. Данные меры направлены на создание                 в городе условий для развития предпринимательства, поддержку инвестиционной                                   и предпринимательской активности, социально ориентированных организаций, что                               в последующем обеспечит расширение налоговой базы.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по местным налогам на территории города Югорска предоставляются в целях: 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устойчивого социально-экономического развития города Югорска;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повышения социальной защищенности населения города Югорска;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поддержки инвестиционных проектов, реализуемых на территории города Югорска;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достижения национальных целей развития Российской Федерации.</w:t>
      </w:r>
    </w:p>
    <w:p w:rsidR="007109A1" w:rsidRDefault="007109A1" w:rsidP="007109A1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Инвестиционные проекты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не содержит инвестиционных проектов, </w:t>
      </w:r>
      <w:proofErr w:type="gramStart"/>
      <w:r>
        <w:rPr>
          <w:sz w:val="24"/>
          <w:szCs w:val="24"/>
        </w:rPr>
        <w:t>реализуемых</w:t>
      </w:r>
      <w:proofErr w:type="gramEnd"/>
      <w:r>
        <w:rPr>
          <w:sz w:val="24"/>
          <w:szCs w:val="24"/>
        </w:rPr>
        <w:t xml:space="preserve"> в том числе на принципах проектного управления.</w:t>
      </w:r>
    </w:p>
    <w:p w:rsidR="007109A1" w:rsidRDefault="007109A1" w:rsidP="007109A1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 Развитие конкуренции</w:t>
      </w:r>
    </w:p>
    <w:p w:rsidR="007109A1" w:rsidRDefault="007109A1" w:rsidP="007109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конкуренции в городе Югорске оказывает благоприятное воздействие                              на макроэкономические показатели социально-экономического развития города в целом.</w:t>
      </w:r>
    </w:p>
    <w:p w:rsidR="007109A1" w:rsidRPr="007109A1" w:rsidRDefault="007109A1" w:rsidP="007109A1">
      <w:pPr>
        <w:ind w:firstLine="709"/>
        <w:jc w:val="center"/>
        <w:rPr>
          <w:b/>
          <w:sz w:val="22"/>
          <w:szCs w:val="22"/>
          <w:highlight w:val="yellow"/>
          <w:lang w:eastAsia="en-US"/>
        </w:rPr>
      </w:pPr>
    </w:p>
    <w:p w:rsidR="007109A1" w:rsidRDefault="007109A1" w:rsidP="007109A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Раздел 2. Механизм реализации муниципальной программы</w:t>
      </w:r>
    </w:p>
    <w:p w:rsidR="007109A1" w:rsidRDefault="007109A1" w:rsidP="007109A1">
      <w:pPr>
        <w:ind w:firstLine="709"/>
        <w:jc w:val="center"/>
        <w:rPr>
          <w:b/>
          <w:sz w:val="22"/>
          <w:szCs w:val="22"/>
          <w:highlight w:val="yellow"/>
          <w:lang w:eastAsia="en-US"/>
        </w:rPr>
      </w:pPr>
    </w:p>
    <w:p w:rsidR="007109A1" w:rsidRDefault="007109A1" w:rsidP="007109A1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Ответственным исполнителем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>рограммы является Департамент финансов, который</w:t>
      </w:r>
      <w:r>
        <w:rPr>
          <w:sz w:val="24"/>
          <w:szCs w:val="24"/>
        </w:rPr>
        <w:t xml:space="preserve"> осуществляет управление реализацией муниципальной программы.</w:t>
      </w:r>
    </w:p>
    <w:p w:rsidR="007109A1" w:rsidRDefault="007109A1" w:rsidP="007109A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включает: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проектов муниципальных правовых актов города Югорска, необходимых для выполнения муниципальной п</w:t>
      </w:r>
      <w:r>
        <w:rPr>
          <w:color w:val="000000"/>
          <w:sz w:val="24"/>
          <w:szCs w:val="24"/>
        </w:rPr>
        <w:t>рограммы</w:t>
      </w:r>
      <w:r>
        <w:rPr>
          <w:sz w:val="24"/>
          <w:szCs w:val="24"/>
        </w:rPr>
        <w:t>;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Департаментом финансов Ханты-Мансийского автономного округа-Югры, другими исполнительными органами государственной власти Ханты-Мансийского автономного округа-Югры, органами и структурными подразделениями администрации города Югорска, органами местного самоуправления муниципальных образований                                 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организациями,  гражданами по вопросам, относящимся  к установленным  сферам деятельности Департамента финансов;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поступлений доходов в бюджет города Югорска;</w:t>
      </w:r>
    </w:p>
    <w:p w:rsidR="007109A1" w:rsidRDefault="007109A1" w:rsidP="007109A1">
      <w:pPr>
        <w:autoSpaceDE w:val="0"/>
        <w:autoSpaceDN w:val="0"/>
        <w:adjustRightInd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- разработку программ муниципальных заимствований города Югорска                                   и муниципальных гарантий города Югорска на очередной финансовый год и плановый период;</w:t>
      </w:r>
    </w:p>
    <w:p w:rsidR="007109A1" w:rsidRP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уточнение объемов финансирования по основным мероприятиям муниципальной п</w:t>
      </w:r>
      <w:r>
        <w:rPr>
          <w:color w:val="000000"/>
          <w:sz w:val="24"/>
          <w:szCs w:val="24"/>
        </w:rPr>
        <w:t>рограммы</w:t>
      </w:r>
      <w:r>
        <w:rPr>
          <w:sz w:val="24"/>
          <w:szCs w:val="24"/>
        </w:rPr>
        <w:t xml:space="preserve">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программы;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sz w:val="24"/>
          <w:szCs w:val="24"/>
        </w:rPr>
        <w:t>сопоставления</w:t>
      </w:r>
      <w:proofErr w:type="gramEnd"/>
      <w:r>
        <w:rPr>
          <w:sz w:val="24"/>
          <w:szCs w:val="24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109A1" w:rsidRPr="007109A1" w:rsidRDefault="007109A1" w:rsidP="007109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Реализация отдельных мероприятий муниципальной программы осуществляется                      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</w:t>
      </w:r>
      <w:r>
        <w:rPr>
          <w:color w:val="000000"/>
          <w:sz w:val="24"/>
          <w:szCs w:val="24"/>
        </w:rPr>
        <w:t>ыми заказчиками</w:t>
      </w:r>
      <w:r>
        <w:rPr>
          <w:sz w:val="24"/>
          <w:szCs w:val="24"/>
        </w:rPr>
        <w:t xml:space="preserve">                 в установленном законодательством Российской Федерации порядке.</w:t>
      </w:r>
      <w:proofErr w:type="gramEnd"/>
    </w:p>
    <w:p w:rsidR="007109A1" w:rsidRDefault="007109A1" w:rsidP="00710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Внедрение технологий бережливого производства планируется осуществлять путем обучения сотрудников Департамента финансов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109A1" w:rsidRPr="007109A1" w:rsidRDefault="007109A1" w:rsidP="007109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6.</w:t>
      </w:r>
    </w:p>
    <w:p w:rsidR="007109A1" w:rsidRPr="007109A1" w:rsidRDefault="007109A1" w:rsidP="007109A1">
      <w:pPr>
        <w:rPr>
          <w:rFonts w:ascii="Calibri" w:hAnsi="Calibri"/>
          <w:sz w:val="22"/>
          <w:szCs w:val="22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  <w:sectPr w:rsidR="007109A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109A1" w:rsidRPr="007109A1" w:rsidRDefault="007109A1" w:rsidP="007109A1">
      <w:pPr>
        <w:jc w:val="right"/>
        <w:rPr>
          <w:b/>
          <w:color w:val="000000"/>
          <w:sz w:val="24"/>
          <w:szCs w:val="24"/>
        </w:rPr>
      </w:pPr>
      <w:bookmarkStart w:id="1" w:name="RANGE!A1:M11"/>
      <w:r w:rsidRPr="007109A1">
        <w:rPr>
          <w:b/>
          <w:color w:val="000000"/>
          <w:sz w:val="24"/>
          <w:szCs w:val="24"/>
        </w:rPr>
        <w:lastRenderedPageBreak/>
        <w:t>Таблица 1</w:t>
      </w:r>
      <w:bookmarkEnd w:id="1"/>
    </w:p>
    <w:p w:rsidR="007109A1" w:rsidRPr="007109A1" w:rsidRDefault="007109A1" w:rsidP="007109A1">
      <w:pPr>
        <w:jc w:val="right"/>
        <w:rPr>
          <w:b/>
          <w:color w:val="000000"/>
          <w:sz w:val="24"/>
          <w:szCs w:val="24"/>
        </w:rPr>
      </w:pPr>
    </w:p>
    <w:p w:rsidR="007109A1" w:rsidRPr="007109A1" w:rsidRDefault="007109A1" w:rsidP="007109A1">
      <w:pPr>
        <w:jc w:val="center"/>
        <w:rPr>
          <w:b/>
          <w:color w:val="000000"/>
          <w:sz w:val="24"/>
          <w:szCs w:val="24"/>
        </w:rPr>
      </w:pPr>
      <w:r w:rsidRPr="007109A1"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7109A1" w:rsidRDefault="007109A1" w:rsidP="007109A1">
      <w:pPr>
        <w:jc w:val="both"/>
        <w:rPr>
          <w:sz w:val="24"/>
          <w:szCs w:val="24"/>
        </w:rPr>
      </w:pPr>
    </w:p>
    <w:tbl>
      <w:tblPr>
        <w:tblW w:w="15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396"/>
        <w:gridCol w:w="708"/>
        <w:gridCol w:w="1701"/>
        <w:gridCol w:w="956"/>
        <w:gridCol w:w="956"/>
        <w:gridCol w:w="956"/>
        <w:gridCol w:w="956"/>
        <w:gridCol w:w="956"/>
        <w:gridCol w:w="956"/>
        <w:gridCol w:w="956"/>
        <w:gridCol w:w="1572"/>
      </w:tblGrid>
      <w:tr w:rsidR="007109A1" w:rsidTr="007109A1">
        <w:trPr>
          <w:trHeight w:val="14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109A1" w:rsidTr="007109A1">
        <w:trPr>
          <w:trHeight w:val="28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</w:tr>
      <w:tr w:rsidR="007109A1" w:rsidTr="007109A1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7109A1" w:rsidTr="007109A1">
        <w:trPr>
          <w:trHeight w:val="10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7109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плана по налоговым и неналоговым доходам, утверждённого решением о бюджете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</w:tr>
      <w:tr w:rsidR="007109A1" w:rsidTr="007109A1">
        <w:trPr>
          <w:trHeight w:val="1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7109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города Югорска за отчетный финансовый год                            от бюджетных ассигнований, утвержденных решением о бюджете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</w:tr>
      <w:tr w:rsidR="007109A1" w:rsidTr="007109A1">
        <w:trPr>
          <w:trHeight w:val="1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7109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главных администраторов бюджетных средств города Югорска, имеющих уровень качества финансового менеджмента «средний» и «высокий»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109A1" w:rsidTr="007109A1">
        <w:trPr>
          <w:trHeight w:val="1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7109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автоматизированных процессов в сфере муниципальных финансов от общего количества процессов в сфере муниципальных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≤90,0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109A1" w:rsidTr="007109A1">
        <w:trPr>
          <w:trHeight w:val="1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7109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объема муниципального долга                      к общему объему доходов бюджета города                 (без учета объема безвозмездных поступлений  и налоговых доходов по дополнительным нормативам отчислений)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</w:tr>
    </w:tbl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7109A1" w:rsidRPr="007109A1" w:rsidRDefault="007109A1" w:rsidP="007109A1">
      <w:pPr>
        <w:jc w:val="right"/>
        <w:rPr>
          <w:b/>
          <w:color w:val="000000"/>
          <w:sz w:val="24"/>
          <w:szCs w:val="24"/>
        </w:rPr>
      </w:pPr>
      <w:r w:rsidRPr="007109A1">
        <w:rPr>
          <w:b/>
          <w:color w:val="000000"/>
          <w:sz w:val="24"/>
          <w:szCs w:val="24"/>
        </w:rPr>
        <w:lastRenderedPageBreak/>
        <w:t>Таблица 2</w:t>
      </w:r>
    </w:p>
    <w:p w:rsidR="007109A1" w:rsidRPr="007109A1" w:rsidRDefault="007109A1" w:rsidP="007109A1">
      <w:pPr>
        <w:jc w:val="right"/>
        <w:rPr>
          <w:b/>
          <w:color w:val="000000"/>
          <w:sz w:val="24"/>
          <w:szCs w:val="24"/>
        </w:rPr>
      </w:pPr>
      <w:bookmarkStart w:id="2" w:name="RANGE!A1:N59"/>
      <w:bookmarkEnd w:id="2"/>
    </w:p>
    <w:p w:rsidR="007109A1" w:rsidRPr="007109A1" w:rsidRDefault="007109A1" w:rsidP="007109A1">
      <w:pPr>
        <w:jc w:val="center"/>
        <w:rPr>
          <w:b/>
          <w:color w:val="000000"/>
          <w:sz w:val="24"/>
          <w:szCs w:val="24"/>
        </w:rPr>
      </w:pPr>
      <w:r w:rsidRPr="007109A1">
        <w:rPr>
          <w:b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7109A1" w:rsidRDefault="007109A1" w:rsidP="007109A1">
      <w:pPr>
        <w:jc w:val="both"/>
        <w:rPr>
          <w:sz w:val="24"/>
          <w:szCs w:val="24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"/>
        <w:gridCol w:w="2343"/>
        <w:gridCol w:w="1696"/>
        <w:gridCol w:w="1652"/>
        <w:gridCol w:w="1046"/>
        <w:gridCol w:w="929"/>
        <w:gridCol w:w="935"/>
        <w:gridCol w:w="935"/>
        <w:gridCol w:w="935"/>
        <w:gridCol w:w="935"/>
        <w:gridCol w:w="935"/>
        <w:gridCol w:w="935"/>
        <w:gridCol w:w="1041"/>
      </w:tblGrid>
      <w:tr w:rsidR="007109A1" w:rsidTr="007109A1">
        <w:trPr>
          <w:trHeight w:val="288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строки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основного мероприятия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7109A1" w:rsidTr="0058620A">
        <w:trPr>
          <w:trHeight w:val="288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</w:tc>
      </w:tr>
      <w:tr w:rsidR="007109A1" w:rsidTr="0058620A">
        <w:trPr>
          <w:trHeight w:val="1553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2026-2030</w:t>
            </w:r>
          </w:p>
        </w:tc>
      </w:tr>
      <w:tr w:rsidR="007109A1" w:rsidTr="0058620A">
        <w:trPr>
          <w:trHeight w:val="204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7109A1" w:rsidTr="0058620A">
        <w:trPr>
          <w:trHeight w:val="3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Организационно-техническое </w:t>
            </w:r>
          </w:p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финансовое обеспечение деятельности Департамента финансов (1, 2, 3)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167 500,0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6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167 500,0</w:t>
            </w:r>
          </w:p>
        </w:tc>
      </w:tr>
      <w:tr w:rsidR="007109A1" w:rsidTr="0058620A">
        <w:trPr>
          <w:trHeight w:val="7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4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7109A1" w:rsidTr="0058620A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10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115 000,0</w:t>
            </w:r>
          </w:p>
        </w:tc>
      </w:tr>
      <w:tr w:rsidR="007109A1" w:rsidTr="0058620A">
        <w:trPr>
          <w:trHeight w:val="6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9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8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4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Проекты, портфели проектов</w:t>
            </w:r>
          </w:p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 xml:space="preserve">(в том числе направленные </w:t>
            </w:r>
            <w:proofErr w:type="gramEnd"/>
          </w:p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реализацию </w:t>
            </w:r>
            <w:proofErr w:type="gramStart"/>
            <w:r>
              <w:rPr>
                <w:color w:val="000000"/>
              </w:rPr>
              <w:t>национальных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федеральных проектов Российской Федерации </w:t>
            </w:r>
          </w:p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инвестиции </w:t>
            </w:r>
          </w:p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объекты муниципальной собственности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8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Default="007109A1" w:rsidP="0058620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Инвестиции в объекты муниципальной собственности (за исключением инвестиций </w:t>
            </w:r>
            <w:proofErr w:type="gramEnd"/>
          </w:p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объекты муниципальной собственности по проектам, портфелям проектов)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6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5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09A1" w:rsidTr="0058620A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744 745,3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</w:tr>
      <w:tr w:rsidR="007109A1" w:rsidTr="0058620A">
        <w:trPr>
          <w:trHeight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1" w:rsidRDefault="007109A1" w:rsidP="00586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109A1" w:rsidRDefault="007109A1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Pr="0058620A" w:rsidRDefault="0058620A" w:rsidP="0058620A">
      <w:pPr>
        <w:jc w:val="right"/>
        <w:rPr>
          <w:b/>
          <w:color w:val="000000"/>
          <w:sz w:val="24"/>
          <w:szCs w:val="24"/>
        </w:rPr>
      </w:pPr>
      <w:r w:rsidRPr="0058620A">
        <w:rPr>
          <w:b/>
          <w:color w:val="000000"/>
          <w:sz w:val="24"/>
          <w:szCs w:val="24"/>
        </w:rPr>
        <w:lastRenderedPageBreak/>
        <w:t>Таблица 3</w:t>
      </w:r>
    </w:p>
    <w:p w:rsidR="0058620A" w:rsidRDefault="0058620A" w:rsidP="0058620A">
      <w:pPr>
        <w:jc w:val="right"/>
        <w:rPr>
          <w:color w:val="000000"/>
          <w:sz w:val="24"/>
          <w:szCs w:val="24"/>
        </w:rPr>
      </w:pPr>
    </w:p>
    <w:p w:rsidR="0058620A" w:rsidRDefault="0058620A" w:rsidP="005862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Портфели проектов и проекты, </w:t>
      </w:r>
      <w:proofErr w:type="gramStart"/>
      <w:r>
        <w:rPr>
          <w:b/>
          <w:color w:val="000000"/>
          <w:sz w:val="24"/>
          <w:szCs w:val="24"/>
        </w:rPr>
        <w:t>направленные</w:t>
      </w:r>
      <w:proofErr w:type="gramEnd"/>
      <w:r>
        <w:rPr>
          <w:b/>
          <w:color w:val="000000"/>
          <w:sz w:val="24"/>
          <w:szCs w:val="24"/>
        </w:rPr>
        <w:t xml:space="preserve"> в том числе на реализацию национальных</w:t>
      </w:r>
    </w:p>
    <w:p w:rsidR="0058620A" w:rsidRDefault="0058620A" w:rsidP="005862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федеральных проектов Российской Федерации и Ханты - Мансийского автономного округа – Югры, муниципальных проектов*</w:t>
      </w:r>
    </w:p>
    <w:p w:rsidR="0058620A" w:rsidRDefault="0058620A" w:rsidP="0058620A">
      <w:pPr>
        <w:jc w:val="center"/>
        <w:rPr>
          <w:color w:val="000000"/>
          <w:sz w:val="24"/>
          <w:szCs w:val="24"/>
        </w:rPr>
      </w:pPr>
    </w:p>
    <w:p w:rsidR="0058620A" w:rsidRDefault="0058620A" w:rsidP="0058620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*Таблица не заполняется в связи с отсутствием мероприятий, участвующих в реализации портфелей проектов</w:t>
      </w:r>
    </w:p>
    <w:p w:rsidR="0058620A" w:rsidRDefault="0058620A" w:rsidP="0058620A">
      <w:pPr>
        <w:jc w:val="center"/>
        <w:rPr>
          <w:color w:val="000000"/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58620A" w:rsidRPr="0058620A" w:rsidRDefault="0058620A" w:rsidP="0058620A">
      <w:pPr>
        <w:jc w:val="right"/>
        <w:rPr>
          <w:b/>
          <w:color w:val="000000"/>
          <w:sz w:val="24"/>
          <w:szCs w:val="24"/>
        </w:rPr>
      </w:pPr>
      <w:bookmarkStart w:id="3" w:name="RANGE!A1:E13"/>
      <w:r w:rsidRPr="0058620A">
        <w:rPr>
          <w:b/>
          <w:color w:val="000000"/>
          <w:sz w:val="24"/>
          <w:szCs w:val="24"/>
        </w:rPr>
        <w:lastRenderedPageBreak/>
        <w:t>Таблица 4</w:t>
      </w:r>
      <w:bookmarkEnd w:id="3"/>
    </w:p>
    <w:p w:rsidR="0058620A" w:rsidRDefault="0058620A" w:rsidP="0058620A">
      <w:pPr>
        <w:jc w:val="right"/>
        <w:rPr>
          <w:color w:val="000000"/>
          <w:sz w:val="24"/>
          <w:szCs w:val="24"/>
        </w:rPr>
      </w:pPr>
    </w:p>
    <w:p w:rsidR="0058620A" w:rsidRDefault="0058620A" w:rsidP="005862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58620A" w:rsidRDefault="0058620A" w:rsidP="0058620A">
      <w:pPr>
        <w:jc w:val="both"/>
        <w:rPr>
          <w:sz w:val="24"/>
          <w:szCs w:val="24"/>
        </w:rPr>
      </w:pPr>
    </w:p>
    <w:tbl>
      <w:tblPr>
        <w:tblW w:w="15577" w:type="dxa"/>
        <w:tblInd w:w="93" w:type="dxa"/>
        <w:tblLook w:val="04A0" w:firstRow="1" w:lastRow="0" w:firstColumn="1" w:lastColumn="0" w:noHBand="0" w:noVBand="1"/>
      </w:tblPr>
      <w:tblGrid>
        <w:gridCol w:w="486"/>
        <w:gridCol w:w="1786"/>
        <w:gridCol w:w="5256"/>
        <w:gridCol w:w="3119"/>
        <w:gridCol w:w="4930"/>
      </w:tblGrid>
      <w:tr w:rsidR="0058620A" w:rsidRPr="0058620A" w:rsidTr="0058620A">
        <w:trPr>
          <w:trHeight w:val="288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 xml:space="preserve">№ </w:t>
            </w:r>
            <w:proofErr w:type="gramStart"/>
            <w:r w:rsidRPr="0058620A">
              <w:t>п</w:t>
            </w:r>
            <w:proofErr w:type="gramEnd"/>
            <w:r w:rsidRPr="0058620A">
              <w:t>/п</w:t>
            </w:r>
          </w:p>
        </w:tc>
        <w:tc>
          <w:tcPr>
            <w:tcW w:w="10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Основные мероприятия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Наименование целевого показателя</w:t>
            </w:r>
          </w:p>
        </w:tc>
      </w:tr>
      <w:tr w:rsidR="0058620A" w:rsidRPr="0058620A" w:rsidTr="0058620A">
        <w:trPr>
          <w:trHeight w:val="10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/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Наименование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Содержание (направления расходов)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/>
        </w:tc>
      </w:tr>
      <w:tr w:rsidR="0058620A" w:rsidRPr="0058620A" w:rsidTr="0058620A">
        <w:trPr>
          <w:trHeight w:val="288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5</w:t>
            </w:r>
          </w:p>
        </w:tc>
      </w:tr>
      <w:tr w:rsidR="0058620A" w:rsidRPr="0058620A" w:rsidTr="0058620A">
        <w:trPr>
          <w:trHeight w:val="288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Цель: Повышение качества управления муниципальными финансами города Югорска</w:t>
            </w:r>
          </w:p>
        </w:tc>
      </w:tr>
      <w:tr w:rsidR="0058620A" w:rsidRPr="0058620A" w:rsidTr="0058620A">
        <w:trPr>
          <w:trHeight w:val="288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Задача 1. Обеспечение сбалансированности бюджета города Югорска</w:t>
            </w:r>
          </w:p>
        </w:tc>
      </w:tr>
      <w:tr w:rsidR="0058620A" w:rsidRPr="0058620A" w:rsidTr="003324AE">
        <w:trPr>
          <w:trHeight w:val="31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Default="0058620A" w:rsidP="0058620A">
            <w:pPr>
              <w:jc w:val="center"/>
            </w:pPr>
            <w:r w:rsidRPr="0058620A">
              <w:t xml:space="preserve">Организационно-техническое </w:t>
            </w:r>
          </w:p>
          <w:p w:rsidR="0058620A" w:rsidRPr="0058620A" w:rsidRDefault="0058620A" w:rsidP="0058620A">
            <w:pPr>
              <w:jc w:val="center"/>
            </w:pPr>
            <w:r w:rsidRPr="0058620A">
              <w:t>и финансовое обеспечение деятельности Департамента финансов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>
            <w:r w:rsidRPr="0058620A">
              <w:t>1. Совершенствование нормативного правового регулирования в сфере бюджетного процесса.</w:t>
            </w:r>
            <w:r w:rsidRPr="0058620A">
              <w:br/>
              <w:t>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Югорска, в том числе путем оказания методической поддержки участникам бюджетного процесса.</w:t>
            </w:r>
            <w:r w:rsidRPr="0058620A">
              <w:br/>
              <w:t xml:space="preserve">2. Организация планирования, исполнения бюджета города Югорска и формирование отчетности </w:t>
            </w:r>
            <w:r w:rsidR="003324AE">
              <w:t xml:space="preserve">                            </w:t>
            </w:r>
            <w:r w:rsidRPr="0058620A">
              <w:t>об исполнении бюджета города Югорска.</w:t>
            </w:r>
            <w:r w:rsidRPr="0058620A">
              <w:br/>
              <w:t xml:space="preserve">Четкая организация установленных бюджетных процедур, своевременность и полнота подготовки проекта бюджета города,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</w:t>
            </w:r>
            <w:proofErr w:type="gramStart"/>
            <w:r w:rsidRPr="0058620A">
              <w:t>контроля за</w:t>
            </w:r>
            <w:proofErr w:type="gramEnd"/>
            <w:r w:rsidRPr="0058620A">
              <w:t xml:space="preserve"> операциями с бюджетными средствами являются важными составляющими бюджетной деятельности муниципалитета.</w:t>
            </w:r>
            <w:r w:rsidRPr="0058620A">
              <w:br/>
              <w:t xml:space="preserve">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</w:t>
            </w:r>
          </w:p>
          <w:p w:rsidR="0058620A" w:rsidRPr="0058620A" w:rsidRDefault="0058620A">
            <w:r w:rsidRPr="0058620A">
              <w:t xml:space="preserve">и плановый период. </w:t>
            </w:r>
            <w:r w:rsidRPr="0058620A">
              <w:br/>
              <w:t xml:space="preserve">Формирование оперативной информации о ходе исполнения бюджета города Югорска на основе </w:t>
            </w:r>
            <w:r w:rsidRPr="0058620A">
              <w:lastRenderedPageBreak/>
              <w:t>аналитической системы ключевых показателей исполнения также послужит инструментом для принятия управленческих решений, обеспечения открытости и прозрачности процессов управления муниципальными финансами.</w:t>
            </w:r>
            <w:r w:rsidRPr="0058620A">
              <w:br/>
            </w:r>
            <w:proofErr w:type="gramStart"/>
            <w:r w:rsidRPr="0058620A">
              <w:t xml:space="preserve">Кассовое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законодательства, обеспечивающего сокращение потребности в краткосрочных заимствованиях, учет бюджетных обязательств и др. </w:t>
            </w:r>
            <w:r w:rsidRPr="0058620A">
              <w:br/>
              <w:t>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</w:t>
            </w:r>
            <w:proofErr w:type="gramEnd"/>
            <w:r w:rsidRPr="0058620A">
              <w:t xml:space="preserve"> состояние учреждений бюджетного сектора.</w:t>
            </w:r>
            <w:r w:rsidRPr="0058620A">
              <w:br/>
              <w:t>3. Совершенствование системы оценки качества финансового менеджмента, осуществляемого главными администраторами бюджетных средств города Югорска.</w:t>
            </w:r>
            <w:r w:rsidRPr="0058620A">
              <w:br/>
              <w:t>В целях повышения качества контроля в сфере управления муниципальными финансами, необходимо активизировать работу по проведению мониторинга качества финансового менеджмента, осуществляемого главными администраторами бюджетных средств города Югорска, который охватывает все элементы бюджетного процесса: планирование, исполнение бюджета, учет и отчетность, контроль и аудит.</w:t>
            </w:r>
            <w:r w:rsidRPr="0058620A">
              <w:br/>
              <w:t>4. Обеспечение эффективного функционирования Департамента финансов.</w:t>
            </w:r>
            <w:r w:rsidRPr="0058620A">
              <w:br/>
              <w:t xml:space="preserve">Департамент финансов является исполнительным органом администрации города Югорска, осуществляющим функции по реализации единой финансовой и бюджетной </w:t>
            </w:r>
            <w:r w:rsidRPr="0058620A">
              <w:lastRenderedPageBreak/>
              <w:t>политики  в городе, уполномоченным управлять финансами города Югорска с учетом внедрения технологий бережливого производства.</w:t>
            </w:r>
            <w:r w:rsidRPr="0058620A">
              <w:br/>
              <w:t>Деятельность Департамента финансов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города Югорска.</w:t>
            </w:r>
            <w:r w:rsidRPr="0058620A">
              <w:br/>
              <w:t>Результатом реализации данного направления является материально-техническое обеспечение деятельности Департамента финансов в объеме, 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 w:rsidP="003324AE">
            <w:pPr>
              <w:jc w:val="center"/>
            </w:pPr>
            <w:r w:rsidRPr="0058620A">
              <w:lastRenderedPageBreak/>
              <w:t>Решение Думы города Югорска от 29.11.2011 № 110</w:t>
            </w:r>
          </w:p>
          <w:p w:rsidR="0058620A" w:rsidRPr="0058620A" w:rsidRDefault="0058620A" w:rsidP="003324AE">
            <w:pPr>
              <w:jc w:val="center"/>
            </w:pPr>
            <w:r w:rsidRPr="0058620A">
              <w:t xml:space="preserve"> «О </w:t>
            </w:r>
            <w:proofErr w:type="gramStart"/>
            <w:r w:rsidRPr="0058620A">
              <w:t>Положении</w:t>
            </w:r>
            <w:proofErr w:type="gramEnd"/>
            <w:r w:rsidRPr="0058620A">
              <w:t xml:space="preserve"> о департаменте финансов администрации  города Югорска»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>
            <w:r w:rsidRPr="0058620A">
              <w:t xml:space="preserve">Показатель 1. Исполнение плана по </w:t>
            </w:r>
            <w:proofErr w:type="gramStart"/>
            <w:r w:rsidRPr="0058620A">
              <w:t>налоговым</w:t>
            </w:r>
            <w:proofErr w:type="gramEnd"/>
            <w:r w:rsidRPr="0058620A">
              <w:t xml:space="preserve"> </w:t>
            </w:r>
          </w:p>
          <w:p w:rsidR="003324AE" w:rsidRDefault="0058620A">
            <w:r w:rsidRPr="0058620A">
              <w:t xml:space="preserve">и неналоговым доходам, </w:t>
            </w:r>
            <w:proofErr w:type="gramStart"/>
            <w:r w:rsidRPr="0058620A">
              <w:t>утверждённого</w:t>
            </w:r>
            <w:proofErr w:type="gramEnd"/>
            <w:r w:rsidRPr="0058620A">
              <w:t xml:space="preserve"> решением </w:t>
            </w:r>
          </w:p>
          <w:p w:rsidR="0058620A" w:rsidRPr="0058620A" w:rsidRDefault="0058620A">
            <w:r w:rsidRPr="0058620A">
              <w:t>о бюджете города Югорска рассчитывается по формуле:</w:t>
            </w:r>
            <w:r w:rsidRPr="0058620A">
              <w:br/>
              <w:t xml:space="preserve">ИП = ФД / УПД * 100,0%, где </w:t>
            </w:r>
            <w:r w:rsidRPr="0058620A">
              <w:br/>
              <w:t>ФД – фактический объем налоговых и неналоговых доходов бюджета города за отчетный год, тыс. рублей;</w:t>
            </w:r>
            <w:r w:rsidRPr="0058620A">
              <w:br/>
              <w:t>УПД – утверждённый объём налоговых и неналоговых доходов бюджета города на отчетный год, тыс. рублей.</w:t>
            </w:r>
            <w:r w:rsidRPr="0058620A">
              <w:br/>
            </w:r>
          </w:p>
          <w:p w:rsidR="003324AE" w:rsidRDefault="0058620A">
            <w:r w:rsidRPr="0058620A">
              <w:t xml:space="preserve">Показатель 2. Исполнение расходных обязательств города Югорска за отчетный финансовый год </w:t>
            </w:r>
          </w:p>
          <w:p w:rsidR="003324AE" w:rsidRDefault="0058620A">
            <w:r w:rsidRPr="0058620A">
              <w:t xml:space="preserve">от </w:t>
            </w:r>
            <w:proofErr w:type="gramStart"/>
            <w:r w:rsidRPr="0058620A">
              <w:t>бюджетных ассигнований, утвержденных решением о бюджете города Югорска определяется</w:t>
            </w:r>
            <w:proofErr w:type="gramEnd"/>
            <w:r w:rsidRPr="0058620A">
              <w:t xml:space="preserve"> </w:t>
            </w:r>
          </w:p>
          <w:p w:rsidR="003324AE" w:rsidRDefault="0058620A">
            <w:r w:rsidRPr="0058620A">
              <w:t>по формуле:</w:t>
            </w:r>
            <w:r w:rsidRPr="0058620A">
              <w:br/>
            </w:r>
            <w:proofErr w:type="spellStart"/>
            <w:r w:rsidRPr="0058620A">
              <w:t>Иро</w:t>
            </w:r>
            <w:proofErr w:type="spellEnd"/>
            <w:r w:rsidRPr="0058620A">
              <w:t xml:space="preserve"> = </w:t>
            </w:r>
            <w:proofErr w:type="spellStart"/>
            <w:r w:rsidRPr="0058620A">
              <w:t>РОф</w:t>
            </w:r>
            <w:proofErr w:type="spellEnd"/>
            <w:r w:rsidRPr="0058620A">
              <w:t xml:space="preserve"> / </w:t>
            </w:r>
            <w:proofErr w:type="spellStart"/>
            <w:r w:rsidRPr="0058620A">
              <w:t>РОп</w:t>
            </w:r>
            <w:proofErr w:type="spellEnd"/>
            <w:r w:rsidRPr="0058620A">
              <w:t xml:space="preserve"> * 100,0%, где</w:t>
            </w:r>
            <w:r w:rsidRPr="0058620A">
              <w:br/>
            </w:r>
            <w:proofErr w:type="spellStart"/>
            <w:r w:rsidRPr="0058620A">
              <w:t>РОф</w:t>
            </w:r>
            <w:proofErr w:type="spellEnd"/>
            <w:r w:rsidRPr="0058620A">
              <w:t xml:space="preserve"> - кассовое исполнение бюджета города Югорска, тыс. рублей;</w:t>
            </w:r>
            <w:r w:rsidRPr="0058620A">
              <w:br/>
            </w:r>
            <w:proofErr w:type="spellStart"/>
            <w:r w:rsidRPr="0058620A">
              <w:t>РОп</w:t>
            </w:r>
            <w:proofErr w:type="spellEnd"/>
            <w:r w:rsidRPr="0058620A">
              <w:t xml:space="preserve"> - утвержденный объем бюджетных ассигнований, тыс. рублей.</w:t>
            </w:r>
            <w:r w:rsidRPr="0058620A">
              <w:br/>
              <w:t xml:space="preserve">Информация о степени достижения данного показателя анализируется на основании отчетов </w:t>
            </w:r>
          </w:p>
          <w:p w:rsidR="0058620A" w:rsidRPr="0058620A" w:rsidRDefault="0058620A">
            <w:r w:rsidRPr="0058620A">
              <w:t>об исполнении бюджета города Югорска.</w:t>
            </w:r>
          </w:p>
          <w:p w:rsidR="003324AE" w:rsidRDefault="0058620A">
            <w:r w:rsidRPr="0058620A">
              <w:br/>
              <w:t xml:space="preserve">Показатель 3. Доля главных администраторов бюджетных средств города Югорска, имеющих уровень качества финансового менеджмента </w:t>
            </w:r>
            <w:r w:rsidRPr="0058620A">
              <w:lastRenderedPageBreak/>
              <w:t>«средний» и «высокий» определяется по формуле:</w:t>
            </w:r>
            <w:r w:rsidRPr="0058620A">
              <w:br/>
            </w:r>
            <w:proofErr w:type="spellStart"/>
            <w:r w:rsidRPr="0058620A">
              <w:t>Фм</w:t>
            </w:r>
            <w:proofErr w:type="spellEnd"/>
            <w:r w:rsidRPr="0058620A">
              <w:t xml:space="preserve"> = Ку</w:t>
            </w:r>
            <w:proofErr w:type="gramStart"/>
            <w:r w:rsidRPr="0058620A">
              <w:t xml:space="preserve"> / К</w:t>
            </w:r>
            <w:proofErr w:type="gramEnd"/>
            <w:r w:rsidRPr="0058620A">
              <w:t>о * 100,0%, где</w:t>
            </w:r>
            <w:r w:rsidRPr="0058620A">
              <w:br/>
              <w:t>Ку – количество главных администраторов бюджетных средств города Югорска, имеющих уровень качества финансового менеджмента «средний» и «высокий», ед.;</w:t>
            </w:r>
            <w:r w:rsidRPr="0058620A">
              <w:br/>
              <w:t>Ко – количество главных администраторов бюджетных средств города Югорска, охваченных мониторингом качества финансового менеджмента, ед.</w:t>
            </w:r>
            <w:r w:rsidRPr="0058620A">
              <w:br/>
              <w:t xml:space="preserve">Данный показатель рассчитывается ежегодно </w:t>
            </w:r>
          </w:p>
          <w:p w:rsidR="0058620A" w:rsidRPr="0058620A" w:rsidRDefault="0058620A">
            <w:r w:rsidRPr="0058620A">
              <w:t>на основании проведения мониторинга качества финансового менеджмента, осуществляемого главными администраторами средств бюджета города Югорска</w:t>
            </w:r>
          </w:p>
        </w:tc>
      </w:tr>
      <w:tr w:rsidR="0058620A" w:rsidRPr="0058620A" w:rsidTr="003324AE">
        <w:trPr>
          <w:trHeight w:val="4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 w:rsidP="003324AE">
            <w:pPr>
              <w:jc w:val="center"/>
            </w:pPr>
            <w:r w:rsidRPr="0058620A">
              <w:rPr>
                <w:color w:val="000000"/>
              </w:rPr>
              <w:t>Развитие единой комплексной системы управления муниципальными финансами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r w:rsidRPr="0058620A">
              <w:t>Автоматизация бюджетного процесса, обеспечивающая стабильное функционирование, безопасность и развитие автоматизированных информационных финансовых систем.</w:t>
            </w:r>
            <w:r w:rsidRPr="0058620A">
              <w:br/>
              <w:t>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Югорска.</w:t>
            </w:r>
            <w:r w:rsidRPr="0058620A">
              <w:br/>
              <w:t>Учитывая осуществление процедур по составлению, исполнению бюджета города, формированию бюджетной отчетности в автоматизированных информационных системах, бесперебойность их функционирования является важным фактором стабильности бюджетного процесса, что обеспечивается Департаментом финансов самостоятельно и путем взаимодействия с разработчиками программного обеспечения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 w:rsidP="003324AE">
            <w:pPr>
              <w:jc w:val="center"/>
            </w:pPr>
            <w:r w:rsidRPr="0058620A">
              <w:t xml:space="preserve">Распоряжение Правительства Российской Федерации </w:t>
            </w:r>
          </w:p>
          <w:p w:rsidR="003324AE" w:rsidRDefault="0058620A" w:rsidP="003324AE">
            <w:pPr>
              <w:jc w:val="center"/>
            </w:pPr>
            <w:r w:rsidRPr="0058620A">
              <w:t xml:space="preserve">от 20.07.2011 № 1275 «Концепция создания и развития государственной интегрированной информационной системы управления общественными финансами </w:t>
            </w:r>
          </w:p>
          <w:p w:rsidR="0058620A" w:rsidRPr="0058620A" w:rsidRDefault="0058620A" w:rsidP="003324AE">
            <w:pPr>
              <w:jc w:val="center"/>
            </w:pPr>
            <w:r w:rsidRPr="0058620A">
              <w:t>«Электронный бюджет»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>
            <w:r w:rsidRPr="0058620A">
              <w:t xml:space="preserve">Показатель 4. Доля автоматизированных процессов </w:t>
            </w:r>
          </w:p>
          <w:p w:rsidR="003324AE" w:rsidRDefault="0058620A">
            <w:r w:rsidRPr="0058620A">
              <w:t>в сфере муниципальных финансов от общего количества процессов в сфере муниципальных финансов</w:t>
            </w:r>
            <w:r w:rsidRPr="0058620A">
              <w:br/>
              <w:t>Ап = Ка</w:t>
            </w:r>
            <w:proofErr w:type="gramStart"/>
            <w:r w:rsidRPr="0058620A">
              <w:t xml:space="preserve"> / К</w:t>
            </w:r>
            <w:proofErr w:type="gramEnd"/>
            <w:r w:rsidRPr="0058620A">
              <w:t>о * 100,0%, где</w:t>
            </w:r>
            <w:r w:rsidRPr="0058620A">
              <w:br/>
              <w:t>Ка – количество автоматизированных процессов</w:t>
            </w:r>
          </w:p>
          <w:p w:rsidR="0058620A" w:rsidRPr="0058620A" w:rsidRDefault="0058620A">
            <w:r w:rsidRPr="0058620A">
              <w:t xml:space="preserve"> в сфере муниципальных финансов, ед.;</w:t>
            </w:r>
            <w:r w:rsidRPr="0058620A">
              <w:br/>
            </w:r>
            <w:proofErr w:type="gramStart"/>
            <w:r w:rsidRPr="0058620A">
              <w:t>Ко</w:t>
            </w:r>
            <w:proofErr w:type="gramEnd"/>
            <w:r w:rsidRPr="0058620A">
              <w:t xml:space="preserve"> – количество процессов в сфере муниципальных финансов, ед.</w:t>
            </w:r>
          </w:p>
        </w:tc>
      </w:tr>
      <w:tr w:rsidR="0058620A" w:rsidRPr="0058620A" w:rsidTr="0058620A">
        <w:trPr>
          <w:trHeight w:val="288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lastRenderedPageBreak/>
              <w:t>Задача 2. Эффективное управление муниципальным долгом города Югорска</w:t>
            </w:r>
          </w:p>
        </w:tc>
      </w:tr>
      <w:tr w:rsidR="0058620A" w:rsidRPr="0058620A" w:rsidTr="003324AE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>
            <w:pPr>
              <w:jc w:val="center"/>
            </w:pPr>
            <w:r w:rsidRPr="0058620A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0A" w:rsidRPr="0058620A" w:rsidRDefault="0058620A" w:rsidP="003324AE">
            <w:pPr>
              <w:jc w:val="center"/>
            </w:pPr>
            <w:r w:rsidRPr="0058620A">
              <w:t>Мониторинг состояния и обслуживание муниципального долга города Югорска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>
            <w:r w:rsidRPr="0058620A">
              <w:t xml:space="preserve">Планирование расходов бюджета муниципального образования в объеме, необходимом </w:t>
            </w:r>
            <w:proofErr w:type="gramStart"/>
            <w:r w:rsidRPr="0058620A">
              <w:t>для</w:t>
            </w:r>
            <w:proofErr w:type="gramEnd"/>
            <w:r w:rsidRPr="0058620A">
              <w:t xml:space="preserve"> полного </w:t>
            </w:r>
          </w:p>
          <w:p w:rsidR="0058620A" w:rsidRPr="0058620A" w:rsidRDefault="0058620A">
            <w:r w:rsidRPr="0058620A">
              <w:t>и своевременного исполнения обязательств муниципального образования по выплате процентных платежей по муниципальному долгу.</w:t>
            </w:r>
            <w:r w:rsidRPr="0058620A">
              <w:br/>
              <w:t>В целях поддержания долговой нагрузки на бюджет города на низком уровне (не допуская превышения уровня муниципального долга более 40,0 % от доходов бюджета города без учета безвозмездных поступлений) требуется постоянный мониторинг муниципального долга муниципального образования.</w:t>
            </w:r>
            <w:r w:rsidRPr="0058620A">
              <w:br/>
              <w:t>Являясь источником покрытия дефицита местных бюджетов, муниципальные заимствования могут повлечь за собой ухудшение состояния долговой устойчивости местного бюджета. В этой связи требуется постоянный мониторинг показателей долговой устойчивости бюджета города, утверждение предельного объема муниципального внутреннего долга города Югорска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 w:rsidP="003324AE">
            <w:pPr>
              <w:jc w:val="center"/>
            </w:pPr>
            <w:r w:rsidRPr="0058620A">
              <w:t xml:space="preserve">Постановление администрации города Югорска от 24.06.2015 </w:t>
            </w:r>
          </w:p>
          <w:p w:rsidR="0058620A" w:rsidRPr="0058620A" w:rsidRDefault="0058620A" w:rsidP="003324AE">
            <w:pPr>
              <w:jc w:val="center"/>
            </w:pPr>
            <w:r w:rsidRPr="0058620A">
              <w:t>№ 2361 «О порядке управления муниципальным долгом города  Югорска»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58620A">
            <w:r w:rsidRPr="0058620A">
              <w:t>Показатель 5. Отношение объема муниципального долга к общему объему доходов бюджета города</w:t>
            </w:r>
          </w:p>
          <w:p w:rsidR="003324AE" w:rsidRDefault="0058620A">
            <w:r w:rsidRPr="0058620A">
              <w:t xml:space="preserve"> </w:t>
            </w:r>
            <w:proofErr w:type="gramStart"/>
            <w:r w:rsidRPr="0058620A">
              <w:t xml:space="preserve">(без учета объема безвозмездных поступлений </w:t>
            </w:r>
            <w:proofErr w:type="gramEnd"/>
          </w:p>
          <w:p w:rsidR="003324AE" w:rsidRDefault="0058620A">
            <w:r w:rsidRPr="0058620A">
              <w:t xml:space="preserve">и налоговых доходов по дополнительным нормативам отчислений). Рассчитывается как отношение объема муниципального долга муниципального образования по состоянию на 1 января года, следующего </w:t>
            </w:r>
          </w:p>
          <w:p w:rsidR="0058620A" w:rsidRPr="0058620A" w:rsidRDefault="0058620A">
            <w:r w:rsidRPr="0058620A">
              <w:t xml:space="preserve">за </w:t>
            </w:r>
            <w:proofErr w:type="gramStart"/>
            <w:r w:rsidRPr="0058620A">
              <w:t>отчетным</w:t>
            </w:r>
            <w:proofErr w:type="gramEnd"/>
            <w:r w:rsidRPr="0058620A">
              <w:t>, к общему объему доходов бюджета муниципального образования в отчетном финансовом году (без учета объемов безвозмездных поступлений)</w:t>
            </w:r>
          </w:p>
        </w:tc>
      </w:tr>
    </w:tbl>
    <w:p w:rsidR="0058620A" w:rsidRDefault="0058620A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Pr="003324AE" w:rsidRDefault="003324AE" w:rsidP="003324AE">
      <w:pPr>
        <w:jc w:val="right"/>
        <w:rPr>
          <w:b/>
          <w:color w:val="000000"/>
          <w:sz w:val="24"/>
          <w:szCs w:val="24"/>
        </w:rPr>
      </w:pPr>
      <w:r w:rsidRPr="003324AE">
        <w:rPr>
          <w:b/>
          <w:color w:val="000000"/>
          <w:sz w:val="24"/>
          <w:szCs w:val="24"/>
        </w:rPr>
        <w:lastRenderedPageBreak/>
        <w:t>Таблица 5</w:t>
      </w:r>
    </w:p>
    <w:p w:rsidR="003324AE" w:rsidRDefault="003324AE" w:rsidP="003324AE">
      <w:pPr>
        <w:jc w:val="center"/>
        <w:rPr>
          <w:color w:val="000000"/>
          <w:sz w:val="24"/>
          <w:szCs w:val="24"/>
        </w:rPr>
      </w:pPr>
    </w:p>
    <w:p w:rsidR="003324AE" w:rsidRDefault="003324AE" w:rsidP="003324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Сводные показатели муниципальных заданий*</w:t>
      </w:r>
    </w:p>
    <w:p w:rsidR="003324AE" w:rsidRDefault="003324AE" w:rsidP="003324AE">
      <w:pPr>
        <w:jc w:val="center"/>
        <w:rPr>
          <w:color w:val="000000"/>
          <w:sz w:val="24"/>
          <w:szCs w:val="24"/>
        </w:rPr>
      </w:pPr>
    </w:p>
    <w:p w:rsidR="003324AE" w:rsidRDefault="003324AE" w:rsidP="003324A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*Таблица не заполняется в связи с отсутствием подведомственных учреждений</w:t>
      </w: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Pr="003324AE" w:rsidRDefault="003324AE" w:rsidP="003324AE">
      <w:pPr>
        <w:jc w:val="right"/>
        <w:rPr>
          <w:b/>
          <w:color w:val="000000"/>
          <w:sz w:val="24"/>
          <w:szCs w:val="24"/>
        </w:rPr>
      </w:pPr>
      <w:r w:rsidRPr="003324AE">
        <w:rPr>
          <w:b/>
          <w:color w:val="000000"/>
          <w:sz w:val="24"/>
          <w:szCs w:val="24"/>
        </w:rPr>
        <w:lastRenderedPageBreak/>
        <w:t>Таблица 6</w:t>
      </w:r>
    </w:p>
    <w:p w:rsidR="003324AE" w:rsidRPr="003324AE" w:rsidRDefault="003324AE" w:rsidP="003324AE">
      <w:pPr>
        <w:rPr>
          <w:rFonts w:ascii="Calibri" w:hAnsi="Calibri"/>
          <w:b/>
          <w:color w:val="000000"/>
          <w:sz w:val="22"/>
          <w:szCs w:val="22"/>
        </w:rPr>
      </w:pPr>
    </w:p>
    <w:p w:rsidR="003324AE" w:rsidRDefault="003324AE" w:rsidP="003324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3324AE" w:rsidRDefault="003324AE" w:rsidP="003324AE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40"/>
        <w:gridCol w:w="6930"/>
        <w:gridCol w:w="7938"/>
      </w:tblGrid>
      <w:tr w:rsidR="003324AE" w:rsidTr="003324AE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по преодолению рисков</w:t>
            </w:r>
          </w:p>
        </w:tc>
      </w:tr>
      <w:tr w:rsidR="003324AE" w:rsidTr="003324AE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324AE" w:rsidTr="003324AE">
        <w:trPr>
          <w:trHeight w:val="9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Ухудшение ситуации в экономике страны, Ханты-Мансийского автономного округа-Югры, что повлечет за собой снижение поступлений в доходную часть бюджета города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поступлений доходов в бюджет муниципального образования</w:t>
            </w:r>
          </w:p>
        </w:tc>
      </w:tr>
      <w:tr w:rsidR="003324AE" w:rsidTr="003324AE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дефицита бюджета муниципального образования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Установление верхнего предела муниципального долга </w:t>
            </w:r>
          </w:p>
        </w:tc>
      </w:tr>
      <w:tr w:rsidR="003324AE" w:rsidTr="003324A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AE" w:rsidRDefault="00332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p w:rsidR="003324AE" w:rsidRPr="003324AE" w:rsidRDefault="003324AE" w:rsidP="003324AE">
      <w:pPr>
        <w:jc w:val="right"/>
        <w:rPr>
          <w:b/>
          <w:color w:val="000000"/>
          <w:sz w:val="24"/>
          <w:szCs w:val="24"/>
        </w:rPr>
      </w:pPr>
      <w:r w:rsidRPr="003324AE">
        <w:rPr>
          <w:b/>
          <w:color w:val="000000"/>
          <w:sz w:val="24"/>
          <w:szCs w:val="24"/>
        </w:rPr>
        <w:lastRenderedPageBreak/>
        <w:t>Таблица 7</w:t>
      </w:r>
    </w:p>
    <w:p w:rsidR="003324AE" w:rsidRDefault="003324AE" w:rsidP="003324AE">
      <w:pPr>
        <w:rPr>
          <w:rFonts w:ascii="Calibri" w:hAnsi="Calibri"/>
          <w:color w:val="000000"/>
          <w:sz w:val="22"/>
          <w:szCs w:val="22"/>
        </w:rPr>
      </w:pPr>
    </w:p>
    <w:p w:rsidR="003324AE" w:rsidRDefault="003324AE" w:rsidP="003324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объектов капитального строительства*</w:t>
      </w:r>
    </w:p>
    <w:p w:rsidR="003324AE" w:rsidRDefault="003324AE" w:rsidP="003324AE">
      <w:pPr>
        <w:rPr>
          <w:rFonts w:ascii="Calibri" w:hAnsi="Calibri"/>
          <w:color w:val="000000"/>
          <w:sz w:val="22"/>
          <w:szCs w:val="22"/>
        </w:rPr>
      </w:pPr>
    </w:p>
    <w:p w:rsidR="003324AE" w:rsidRDefault="003324AE" w:rsidP="003324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*Таблица не заполняется в связи с отсутствием объектов капитального строительства </w:t>
      </w:r>
    </w:p>
    <w:p w:rsidR="003324AE" w:rsidRDefault="003324AE" w:rsidP="007109A1">
      <w:pPr>
        <w:ind w:firstLine="709"/>
        <w:jc w:val="both"/>
        <w:rPr>
          <w:sz w:val="24"/>
          <w:szCs w:val="24"/>
        </w:rPr>
      </w:pPr>
    </w:p>
    <w:sectPr w:rsidR="003324AE" w:rsidSect="007109A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24AE"/>
    <w:rsid w:val="003642AD"/>
    <w:rsid w:val="0037056B"/>
    <w:rsid w:val="003D688F"/>
    <w:rsid w:val="00423003"/>
    <w:rsid w:val="004B0DBB"/>
    <w:rsid w:val="004C6A75"/>
    <w:rsid w:val="00510950"/>
    <w:rsid w:val="0053339B"/>
    <w:rsid w:val="0058620A"/>
    <w:rsid w:val="00624190"/>
    <w:rsid w:val="0065328E"/>
    <w:rsid w:val="006B3FA0"/>
    <w:rsid w:val="006F6444"/>
    <w:rsid w:val="007109A1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11DB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2018-10-31T06:49:00Z</dcterms:modified>
</cp:coreProperties>
</file>