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B03FA1" w:rsidRDefault="002E2189" w:rsidP="00B03FA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2748-п</w:t>
      </w:r>
      <w:r w:rsidR="00A44F85" w:rsidRPr="00B03FA1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B03FA1" w:rsidRDefault="00A44F85" w:rsidP="00B03FA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B03FA1" w:rsidRDefault="00F5265D" w:rsidP="00B03FA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03FA1" w:rsidRDefault="00B03FA1" w:rsidP="00B03FA1">
      <w:pPr>
        <w:spacing w:line="276" w:lineRule="auto"/>
        <w:rPr>
          <w:rFonts w:ascii="PT Astra Serif" w:hAnsi="PT Astra Serif"/>
          <w:sz w:val="28"/>
          <w:szCs w:val="28"/>
        </w:rPr>
      </w:pPr>
      <w:r w:rsidRPr="00B03FA1">
        <w:rPr>
          <w:rFonts w:ascii="PT Astra Serif" w:hAnsi="PT Astra Serif"/>
          <w:sz w:val="28"/>
          <w:szCs w:val="28"/>
        </w:rPr>
        <w:t>О вне</w:t>
      </w:r>
      <w:r>
        <w:rPr>
          <w:rFonts w:ascii="PT Astra Serif" w:hAnsi="PT Astra Serif"/>
          <w:sz w:val="28"/>
          <w:szCs w:val="28"/>
        </w:rPr>
        <w:t>сении изменений в постановление</w:t>
      </w:r>
    </w:p>
    <w:p w:rsidR="00B03FA1" w:rsidRDefault="00B03FA1" w:rsidP="00B03FA1">
      <w:pPr>
        <w:spacing w:line="276" w:lineRule="auto"/>
        <w:rPr>
          <w:rFonts w:ascii="PT Astra Serif" w:hAnsi="PT Astra Serif"/>
          <w:sz w:val="28"/>
          <w:szCs w:val="28"/>
        </w:rPr>
      </w:pPr>
      <w:r w:rsidRPr="00B03FA1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>
        <w:rPr>
          <w:rFonts w:ascii="PT Astra Serif" w:hAnsi="PT Astra Serif"/>
          <w:sz w:val="28"/>
          <w:szCs w:val="28"/>
        </w:rPr>
        <w:t>от 03.12.2019</w:t>
      </w:r>
    </w:p>
    <w:p w:rsidR="00B03FA1" w:rsidRDefault="00B03FA1" w:rsidP="00B03FA1">
      <w:pPr>
        <w:spacing w:line="276" w:lineRule="auto"/>
        <w:rPr>
          <w:rFonts w:ascii="PT Astra Serif" w:hAnsi="PT Astra Serif"/>
          <w:sz w:val="28"/>
          <w:szCs w:val="28"/>
        </w:rPr>
      </w:pPr>
      <w:r w:rsidRPr="00B03FA1">
        <w:rPr>
          <w:rFonts w:ascii="PT Astra Serif" w:hAnsi="PT Astra Serif"/>
          <w:sz w:val="28"/>
          <w:szCs w:val="28"/>
        </w:rPr>
        <w:t>№ 2546 «Об о</w:t>
      </w:r>
      <w:r>
        <w:rPr>
          <w:rFonts w:ascii="PT Astra Serif" w:hAnsi="PT Astra Serif"/>
          <w:sz w:val="28"/>
          <w:szCs w:val="28"/>
        </w:rPr>
        <w:t>рганизации регулярных перевозок</w:t>
      </w:r>
    </w:p>
    <w:p w:rsidR="00B03FA1" w:rsidRDefault="00B03FA1" w:rsidP="00B03FA1">
      <w:pPr>
        <w:spacing w:line="276" w:lineRule="auto"/>
        <w:rPr>
          <w:rFonts w:ascii="PT Astra Serif" w:hAnsi="PT Astra Serif"/>
          <w:sz w:val="28"/>
          <w:szCs w:val="28"/>
        </w:rPr>
      </w:pPr>
      <w:r w:rsidRPr="00B03FA1">
        <w:rPr>
          <w:rFonts w:ascii="PT Astra Serif" w:hAnsi="PT Astra Serif"/>
          <w:sz w:val="28"/>
          <w:szCs w:val="28"/>
        </w:rPr>
        <w:t xml:space="preserve">пассажиров </w:t>
      </w:r>
      <w:r>
        <w:rPr>
          <w:rFonts w:ascii="PT Astra Serif" w:hAnsi="PT Astra Serif"/>
          <w:sz w:val="28"/>
          <w:szCs w:val="28"/>
        </w:rPr>
        <w:t xml:space="preserve">и багажа </w:t>
      </w:r>
      <w:proofErr w:type="gramStart"/>
      <w:r>
        <w:rPr>
          <w:rFonts w:ascii="PT Astra Serif" w:hAnsi="PT Astra Serif"/>
          <w:sz w:val="28"/>
          <w:szCs w:val="28"/>
        </w:rPr>
        <w:t>автомобильным</w:t>
      </w:r>
      <w:proofErr w:type="gramEnd"/>
    </w:p>
    <w:p w:rsidR="00B03FA1" w:rsidRPr="00B03FA1" w:rsidRDefault="00B03FA1" w:rsidP="00B03FA1">
      <w:pPr>
        <w:spacing w:line="276" w:lineRule="auto"/>
        <w:rPr>
          <w:rFonts w:ascii="PT Astra Serif" w:hAnsi="PT Astra Serif"/>
          <w:sz w:val="28"/>
          <w:szCs w:val="28"/>
        </w:rPr>
      </w:pPr>
      <w:r w:rsidRPr="00B03FA1">
        <w:rPr>
          <w:rFonts w:ascii="PT Astra Serif" w:hAnsi="PT Astra Serif"/>
          <w:sz w:val="28"/>
          <w:szCs w:val="28"/>
        </w:rPr>
        <w:t xml:space="preserve">транспортом </w:t>
      </w:r>
      <w:proofErr w:type="gramStart"/>
      <w:r w:rsidRPr="00B03FA1">
        <w:rPr>
          <w:rFonts w:ascii="PT Astra Serif" w:hAnsi="PT Astra Serif"/>
          <w:sz w:val="28"/>
          <w:szCs w:val="28"/>
        </w:rPr>
        <w:t>по</w:t>
      </w:r>
      <w:proofErr w:type="gramEnd"/>
      <w:r w:rsidRPr="00B03FA1">
        <w:rPr>
          <w:rFonts w:ascii="PT Astra Serif" w:hAnsi="PT Astra Serif"/>
          <w:sz w:val="28"/>
          <w:szCs w:val="28"/>
        </w:rPr>
        <w:t xml:space="preserve"> муниципальным </w:t>
      </w:r>
    </w:p>
    <w:p w:rsidR="00B03FA1" w:rsidRPr="00B03FA1" w:rsidRDefault="00B03FA1" w:rsidP="00B03FA1">
      <w:pPr>
        <w:spacing w:line="276" w:lineRule="auto"/>
        <w:rPr>
          <w:rFonts w:ascii="PT Astra Serif" w:hAnsi="PT Astra Serif"/>
          <w:sz w:val="28"/>
          <w:szCs w:val="28"/>
        </w:rPr>
      </w:pPr>
      <w:r w:rsidRPr="00B03FA1">
        <w:rPr>
          <w:rFonts w:ascii="PT Astra Serif" w:hAnsi="PT Astra Serif"/>
          <w:sz w:val="28"/>
          <w:szCs w:val="28"/>
        </w:rPr>
        <w:t>маршрутам на территории города Югорска»</w:t>
      </w:r>
    </w:p>
    <w:p w:rsidR="00B03FA1" w:rsidRDefault="00B03FA1" w:rsidP="00B03FA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Pr="00B03FA1" w:rsidRDefault="00B03FA1" w:rsidP="00B03FA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Pr="00B03FA1" w:rsidRDefault="00B03FA1" w:rsidP="00B03FA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03FA1">
        <w:rPr>
          <w:rFonts w:ascii="PT Astra Serif" w:hAnsi="PT Astra Serif"/>
          <w:sz w:val="28"/>
          <w:szCs w:val="28"/>
          <w:lang w:eastAsia="ru-RU"/>
        </w:rPr>
        <w:t>В соответствии с Федеральным законом от 06.10.2003 № 131-ФЗ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B03FA1">
        <w:rPr>
          <w:rFonts w:ascii="PT Astra Serif" w:hAnsi="PT Astra Serif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13.07.2015 № 220-ФЗ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Pr="00B03FA1">
        <w:rPr>
          <w:rFonts w:ascii="PT Astra Serif" w:hAnsi="PT Astra Serif"/>
          <w:sz w:val="28"/>
          <w:szCs w:val="28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Ханты-Мансийского автономного округа - Югры от 16.06.2016 № 47-оз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B03FA1">
        <w:rPr>
          <w:rFonts w:ascii="PT Astra Serif" w:hAnsi="PT Astra Serif"/>
          <w:sz w:val="28"/>
          <w:szCs w:val="28"/>
          <w:lang w:eastAsia="ru-RU"/>
        </w:rPr>
        <w:t xml:space="preserve"> «Об отдельных вопросах</w:t>
      </w:r>
      <w:proofErr w:type="gramEnd"/>
      <w:r w:rsidRPr="00B03FA1">
        <w:rPr>
          <w:rFonts w:ascii="PT Astra Serif" w:hAnsi="PT Astra Serif"/>
          <w:sz w:val="28"/>
          <w:szCs w:val="28"/>
          <w:lang w:eastAsia="ru-RU"/>
        </w:rPr>
        <w:t xml:space="preserve"> организации транспортного обслуживания населения </w:t>
      </w:r>
      <w:proofErr w:type="gramStart"/>
      <w:r w:rsidRPr="00B03FA1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B03FA1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B03FA1">
        <w:rPr>
          <w:rFonts w:ascii="PT Astra Serif" w:hAnsi="PT Astra Serif"/>
          <w:sz w:val="28"/>
          <w:szCs w:val="28"/>
          <w:lang w:eastAsia="ru-RU"/>
        </w:rPr>
        <w:t>Ханты–Мансийском</w:t>
      </w:r>
      <w:proofErr w:type="gramEnd"/>
      <w:r w:rsidRPr="00B03FA1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Югре»:</w:t>
      </w: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</w:t>
      </w:r>
      <w:r w:rsidRPr="00B03FA1">
        <w:rPr>
          <w:rFonts w:ascii="PT Astra Serif" w:hAnsi="PT Astra Serif"/>
          <w:sz w:val="28"/>
          <w:szCs w:val="28"/>
          <w:lang w:eastAsia="ru-RU"/>
        </w:rPr>
        <w:t xml:space="preserve"> Внести в постановление администрации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B03FA1">
        <w:rPr>
          <w:rFonts w:ascii="PT Astra Serif" w:hAnsi="PT Astra Serif"/>
          <w:sz w:val="28"/>
          <w:szCs w:val="28"/>
          <w:lang w:eastAsia="ru-RU"/>
        </w:rPr>
        <w:t xml:space="preserve"> от 03.12.2019 № 2546 «Об организации регулярных перевозок пассажиров и багажа автомобильным транспортом по муниципальным </w:t>
      </w:r>
      <w:r w:rsidRPr="00B03FA1">
        <w:rPr>
          <w:rFonts w:ascii="PT Astra Serif" w:hAnsi="PT Astra Serif"/>
          <w:sz w:val="28"/>
          <w:szCs w:val="28"/>
          <w:lang w:eastAsia="ru-RU"/>
        </w:rPr>
        <w:lastRenderedPageBreak/>
        <w:t>маршрутам на территории города Югорска» (с изменениями от 12.11.2021 № 2153-п,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B03FA1">
        <w:rPr>
          <w:rFonts w:ascii="PT Astra Serif" w:hAnsi="PT Astra Serif"/>
          <w:sz w:val="28"/>
          <w:szCs w:val="28"/>
          <w:lang w:eastAsia="ru-RU"/>
        </w:rPr>
        <w:t xml:space="preserve"> от 14.03.2022 № 437-п, от 29.04.2022 № 865-п, от 02.08.2022 № 1669-п) следующие изменения:</w:t>
      </w: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</w:t>
      </w:r>
      <w:r w:rsidRPr="00B03FA1">
        <w:rPr>
          <w:rFonts w:ascii="PT Astra Serif" w:hAnsi="PT Astra Serif"/>
          <w:sz w:val="28"/>
          <w:szCs w:val="28"/>
          <w:lang w:eastAsia="ru-RU"/>
        </w:rPr>
        <w:t xml:space="preserve"> В приложении 1:</w:t>
      </w:r>
    </w:p>
    <w:p w:rsidR="00B03FA1" w:rsidRPr="00B03FA1" w:rsidRDefault="00B03FA1" w:rsidP="00B03FA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B03FA1">
        <w:rPr>
          <w:rFonts w:ascii="PT Astra Serif" w:hAnsi="PT Astra Serif"/>
          <w:color w:val="000000" w:themeColor="text1"/>
          <w:sz w:val="28"/>
          <w:szCs w:val="28"/>
          <w:lang w:eastAsia="ru-RU"/>
        </w:rPr>
        <w:t>1.1.1. Пункт 2.10 дополнить словами «или региональным комплексным планом транспортного обслуживания населения».</w:t>
      </w:r>
    </w:p>
    <w:p w:rsidR="00B03FA1" w:rsidRPr="00B03FA1" w:rsidRDefault="00B03FA1" w:rsidP="00B03FA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1.1.2 </w:t>
      </w:r>
      <w:r w:rsidRPr="00B03FA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Пункт 3.12 изложить в следующей редакции: </w:t>
      </w:r>
    </w:p>
    <w:p w:rsidR="00B03FA1" w:rsidRPr="00B03FA1" w:rsidRDefault="00B03FA1" w:rsidP="00B03FA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03FA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«3.12. </w:t>
      </w:r>
      <w:r w:rsidRPr="00B03FA1">
        <w:rPr>
          <w:rFonts w:ascii="PT Astra Serif" w:hAnsi="PT Astra Serif" w:cs="PT Astra Serif"/>
          <w:sz w:val="28"/>
          <w:szCs w:val="28"/>
          <w:lang w:eastAsia="ru-RU"/>
        </w:rPr>
        <w:t>Уполномоченный орган местного самоуправления обращается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</w:t>
      </w:r>
      <w:r w:rsidRPr="00B03FA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Pr="00B03FA1">
        <w:rPr>
          <w:rFonts w:ascii="PT Astra Serif" w:hAnsi="PT Astra Serif" w:cs="PT Astra Serif"/>
          <w:sz w:val="28"/>
          <w:szCs w:val="28"/>
          <w:lang w:eastAsia="ru-RU"/>
        </w:rPr>
        <w:t>в суд с заявлением о прекращении действия свидетельства об осуществлении перевозок по маршруту</w:t>
      </w:r>
      <w:proofErr w:type="gramEnd"/>
      <w:r w:rsidRPr="00B03FA1">
        <w:rPr>
          <w:rFonts w:ascii="PT Astra Serif" w:hAnsi="PT Astra Serif" w:cs="PT Astra Serif"/>
          <w:sz w:val="28"/>
          <w:szCs w:val="28"/>
          <w:lang w:eastAsia="ru-RU"/>
        </w:rPr>
        <w:t xml:space="preserve"> регулярных перевозок при наличии обстоятельств, предусмотренных пунктами 2</w:t>
      </w:r>
      <w:r w:rsidRPr="00B03FA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- </w:t>
      </w:r>
      <w:hyperlink r:id="rId9" w:history="1">
        <w:r w:rsidRPr="00B03FA1">
          <w:rPr>
            <w:rStyle w:val="ac"/>
            <w:rFonts w:ascii="PT Astra Serif" w:hAnsi="PT Astra Serif" w:cs="PT Astra Serif"/>
            <w:color w:val="000000" w:themeColor="text1"/>
            <w:sz w:val="28"/>
            <w:szCs w:val="28"/>
            <w:u w:val="none"/>
            <w:lang w:eastAsia="ru-RU"/>
          </w:rPr>
          <w:t>4.1 части 5 статьи 29</w:t>
        </w:r>
      </w:hyperlink>
      <w:r w:rsidRPr="00B03FA1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              от 13.07.2015 № 220-ФЗ, в </w:t>
      </w:r>
      <w:hyperlink r:id="rId10" w:history="1">
        <w:r w:rsidRPr="00B03FA1">
          <w:rPr>
            <w:rStyle w:val="ac"/>
            <w:rFonts w:ascii="PT Astra Serif" w:hAnsi="PT Astra Serif" w:cs="PT Astra Serif"/>
            <w:color w:val="000000" w:themeColor="text1"/>
            <w:sz w:val="28"/>
            <w:szCs w:val="28"/>
            <w:u w:val="none"/>
            <w:lang w:eastAsia="ru-RU"/>
          </w:rPr>
          <w:t>статьей 8.1</w:t>
        </w:r>
      </w:hyperlink>
      <w:r w:rsidRPr="00B03FA1">
        <w:rPr>
          <w:rFonts w:ascii="PT Astra Serif" w:hAnsi="PT Astra Serif" w:cs="PT Astra Serif"/>
          <w:sz w:val="28"/>
          <w:szCs w:val="28"/>
          <w:lang w:eastAsia="ru-RU"/>
        </w:rPr>
        <w:t xml:space="preserve"> Закона Ханты-Мансийского автономного округа - Югры от 16.06.2016 № 47-оз.</w:t>
      </w:r>
      <w:r w:rsidRPr="00B03FA1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».</w:t>
      </w: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B03FA1">
        <w:rPr>
          <w:rFonts w:ascii="PT Astra Serif" w:hAnsi="PT Astra Serif"/>
          <w:sz w:val="28"/>
          <w:szCs w:val="28"/>
          <w:lang w:eastAsia="ru-RU"/>
        </w:rPr>
        <w:t>1.1</w:t>
      </w:r>
      <w:r w:rsidRPr="00B03FA1">
        <w:rPr>
          <w:rFonts w:ascii="PT Astra Serif" w:hAnsi="PT Astra Serif"/>
          <w:color w:val="000000" w:themeColor="text1"/>
          <w:sz w:val="28"/>
          <w:szCs w:val="28"/>
          <w:lang w:eastAsia="ru-RU"/>
        </w:rPr>
        <w:t>.3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  <w:r w:rsidRPr="00B03FA1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Пункты 5,5, 5.6 признать утратившими силу.</w:t>
      </w: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</w:t>
      </w:r>
      <w:r w:rsidRPr="00B03FA1">
        <w:rPr>
          <w:rFonts w:ascii="PT Astra Serif" w:hAnsi="PT Astra Serif"/>
          <w:sz w:val="28"/>
          <w:szCs w:val="28"/>
          <w:lang w:eastAsia="ru-RU"/>
        </w:rPr>
        <w:t xml:space="preserve"> В приложении 3:</w:t>
      </w: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03FA1">
        <w:rPr>
          <w:rFonts w:ascii="PT Astra Serif" w:hAnsi="PT Astra Serif"/>
          <w:sz w:val="28"/>
          <w:szCs w:val="28"/>
          <w:lang w:eastAsia="ru-RU"/>
        </w:rPr>
        <w:t>1.2.1. Приложение 1 изложить в новой редакции (приложение).</w:t>
      </w: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03FA1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03FA1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 Подпункт 1.1.1 пункта 1.1 настоящего постановления вступает в силу после официального опубликования, но не ранее 01.03.2024 года.</w:t>
      </w:r>
    </w:p>
    <w:p w:rsid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03FA1" w:rsidRPr="00B03FA1" w:rsidRDefault="00B03FA1" w:rsidP="00B03F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95F83" w:rsidRDefault="00195F83" w:rsidP="00B03FA1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обязанности</w:t>
      </w:r>
    </w:p>
    <w:p w:rsidR="00B03FA1" w:rsidRPr="00B03FA1" w:rsidRDefault="00195F83" w:rsidP="00B03FA1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г</w:t>
      </w:r>
      <w:r w:rsidR="00B03FA1" w:rsidRPr="00B03FA1">
        <w:rPr>
          <w:rFonts w:ascii="PT Astra Serif" w:hAnsi="PT Astra Serif"/>
          <w:b/>
          <w:bCs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ы</w:t>
      </w:r>
      <w:r w:rsidR="00B03FA1" w:rsidRPr="00B03FA1"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города Югорска                                         </w:t>
      </w:r>
      <w:r w:rsidR="00B03FA1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B03FA1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Д.А. Крылов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 xml:space="preserve">Приложение 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к постановлению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 xml:space="preserve">администрации города Югорска </w:t>
      </w:r>
    </w:p>
    <w:p w:rsidR="00B03FA1" w:rsidRPr="00B03FA1" w:rsidRDefault="002E2189" w:rsidP="00B03FA1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от 28 декабря 2022 года № 2748-п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outlineLvl w:val="1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Приложение 1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к Положению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о порядке проведения открытого конкурса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на право получения свидетельства </w:t>
      </w:r>
      <w:proofErr w:type="gramStart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об</w:t>
      </w:r>
      <w:proofErr w:type="gramEnd"/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rPr>
          <w:rFonts w:ascii="PT Astra Serif" w:eastAsiaTheme="minorEastAsia" w:hAnsi="PT Astra Serif" w:cs="Arial"/>
          <w:sz w:val="28"/>
          <w:szCs w:val="28"/>
          <w:lang w:eastAsia="ru-RU"/>
        </w:rPr>
      </w:pPr>
      <w:proofErr w:type="gramStart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осуществлении</w:t>
      </w:r>
      <w:proofErr w:type="gramEnd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перевозок пассажиров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по муниципальным маршрутам </w:t>
      </w:r>
      <w:proofErr w:type="gramStart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регулярных</w:t>
      </w:r>
      <w:proofErr w:type="gramEnd"/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right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перевозок на территории города Югорска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bookmarkStart w:id="0" w:name="P497"/>
      <w:bookmarkEnd w:id="0"/>
      <w:r w:rsidRPr="00B03FA1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СОСТАВ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КОМИССИИ НА ПРАВО ПОЛУЧЕНИЯ СВИДЕТЕЛЬСТВА ОБ ОСУЩЕСТВЛЕНИИ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ПЕРЕВОЗОК ПАССАЖИРОВ ПО МУНИЦИПАЛЬНЫМ МАРШРУТАМ РЕГУЛЯРНЫХ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center"/>
        <w:rPr>
          <w:rFonts w:ascii="PT Astra Serif" w:eastAsiaTheme="minorEastAsia" w:hAnsi="PT Astra Serif" w:cs="Arial"/>
          <w:b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b/>
          <w:sz w:val="28"/>
          <w:szCs w:val="28"/>
          <w:lang w:eastAsia="ru-RU"/>
        </w:rPr>
        <w:t>ПЕРЕВОЗОК НА ТЕРРИТОРИИ ГОРОДА ЮГОРСКА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Заместитель директора департамента жилищно-коммунального и строительного </w:t>
      </w:r>
      <w:bookmarkStart w:id="1" w:name="_GoBack"/>
      <w:bookmarkEnd w:id="1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комплекса администрации города Югорска, председатель комиссии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Югорска, заместитель председателя комиссии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Главный специалист отдела реформирования жилищно-коммунального хозяйства управления жилищно-коммунального </w:t>
      </w: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lastRenderedPageBreak/>
        <w:t>хозяйства департамента жилищно-коммунального и строительного комплекса администрации города Югорска, секретарь комиссии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Члены Комиссии: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Начальник отдела по гражданской обороне и чрезвычайным ситуациям, транспорту и связи администрации города Югорска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Заместитель начальника отдела по гражданской обороне и чрезвычайным ситуациям, транспорту и связи администрации города Югорска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Начальник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Начальник отдела по бухгалтерскому учету департамента жилищно-коммунального и строительного комплекса администрации города Югорска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Специалист-эксперт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Югорска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Старший государственный инспектор дорожного </w:t>
      </w:r>
      <w:proofErr w:type="gramStart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надзора отделения государственной инспекции безопасности дорожного движения отделения Министерства внутренних дел России</w:t>
      </w:r>
      <w:proofErr w:type="gramEnd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по городу </w:t>
      </w:r>
      <w:proofErr w:type="spellStart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Югорску</w:t>
      </w:r>
      <w:proofErr w:type="spellEnd"/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 (по согласованию)</w:t>
      </w:r>
    </w:p>
    <w:p w:rsidR="00B03FA1" w:rsidRPr="00B03FA1" w:rsidRDefault="00B03FA1" w:rsidP="00B03FA1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  <w:lang w:eastAsia="ru-RU"/>
        </w:rPr>
      </w:pPr>
      <w:r w:rsidRPr="00B03FA1">
        <w:rPr>
          <w:rFonts w:ascii="PT Astra Serif" w:eastAsiaTheme="minorEastAsia" w:hAnsi="PT Astra Serif" w:cs="Arial"/>
          <w:sz w:val="28"/>
          <w:szCs w:val="28"/>
          <w:lang w:eastAsia="ru-RU"/>
        </w:rPr>
        <w:t>Депутат Думы города Югорска (по согласованию)</w:t>
      </w: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5E1FAA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2969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B03FA1" w:rsidRPr="00B03FA1" w:rsidRDefault="00B03FA1" w:rsidP="00B03FA1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B03FA1">
          <w:rPr>
            <w:rFonts w:ascii="PT Astra Serif" w:hAnsi="PT Astra Serif"/>
            <w:sz w:val="22"/>
            <w:szCs w:val="22"/>
          </w:rPr>
          <w:fldChar w:fldCharType="begin"/>
        </w:r>
        <w:r w:rsidRPr="00B03FA1">
          <w:rPr>
            <w:rFonts w:ascii="PT Astra Serif" w:hAnsi="PT Astra Serif"/>
            <w:sz w:val="22"/>
            <w:szCs w:val="22"/>
          </w:rPr>
          <w:instrText>PAGE   \* MERGEFORMAT</w:instrText>
        </w:r>
        <w:r w:rsidRPr="00B03FA1">
          <w:rPr>
            <w:rFonts w:ascii="PT Astra Serif" w:hAnsi="PT Astra Serif"/>
            <w:sz w:val="22"/>
            <w:szCs w:val="22"/>
          </w:rPr>
          <w:fldChar w:fldCharType="separate"/>
        </w:r>
        <w:r w:rsidR="005E1FAA">
          <w:rPr>
            <w:rFonts w:ascii="PT Astra Serif" w:hAnsi="PT Astra Serif"/>
            <w:noProof/>
            <w:sz w:val="22"/>
            <w:szCs w:val="22"/>
          </w:rPr>
          <w:t>4</w:t>
        </w:r>
        <w:r w:rsidRPr="00B03FA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95F83"/>
    <w:rsid w:val="001E71AE"/>
    <w:rsid w:val="0021641A"/>
    <w:rsid w:val="00224E69"/>
    <w:rsid w:val="00256A87"/>
    <w:rsid w:val="00271EA8"/>
    <w:rsid w:val="00285C61"/>
    <w:rsid w:val="00296E8C"/>
    <w:rsid w:val="002E2189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E1FAA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3FA1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B03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B03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E9D3070906742A19515868176DAEDE2EE0CBB57EB6E9AFF6E233E305ACD9AAD81EC8C0E517B984DE7C2CFA5EE7C3C77ABEBAC8291BF7FE3CEFFA5c90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E9D3070906742A1950B8B971A8DE2E0E454B45DED61C8A73225696F0ACBCFEDC1EAD94D1573994CEC979BE5B0256C32E0E7AD9D8DBE7DcF0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2022-12-28T04:22:00Z</cp:lastPrinted>
  <dcterms:created xsi:type="dcterms:W3CDTF">2022-12-26T04:48:00Z</dcterms:created>
  <dcterms:modified xsi:type="dcterms:W3CDTF">2022-12-28T10:16:00Z</dcterms:modified>
</cp:coreProperties>
</file>