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D3" w:rsidRDefault="00643300" w:rsidP="00BC02DD">
      <w:pPr>
        <w:pStyle w:val="2"/>
        <w:jc w:val="right"/>
        <w:rPr>
          <w:rFonts w:ascii="PT Astra Serif" w:eastAsia="Times New Roman" w:hAnsi="PT Astra Serif" w:cs="Times New Roman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FD3" w:rsidRDefault="00747FD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2DD" w:rsidRDefault="00643300" w:rsidP="00BC02DD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ПЛАН РАБОТЫ</w:t>
      </w:r>
      <w:r w:rsidR="00BC02D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</w:p>
    <w:p w:rsidR="00747FD3" w:rsidRDefault="00643300" w:rsidP="00BC02DD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УПРАВЛЕНИЯ ОБРАЗОВАНИЯ</w:t>
      </w:r>
      <w:r w:rsidR="00BC02DD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АДМИНИСТРАЦИИ ГОРОДА ЮГОРСКА</w:t>
      </w:r>
    </w:p>
    <w:p w:rsidR="00747FD3" w:rsidRDefault="00643300" w:rsidP="00BC02DD">
      <w:pPr>
        <w:spacing w:after="0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НА </w:t>
      </w:r>
      <w:r>
        <w:rPr>
          <w:rFonts w:ascii="PT Astra Serif" w:eastAsia="Times New Roman" w:hAnsi="PT Astra Serif" w:cs="Times New Roman"/>
          <w:b/>
          <w:sz w:val="32"/>
          <w:szCs w:val="32"/>
          <w:lang w:val="en-US" w:eastAsia="ru-RU"/>
        </w:rPr>
        <w:t>II</w:t>
      </w:r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КВАРТАЛ 2022 года</w:t>
      </w:r>
    </w:p>
    <w:p w:rsidR="00BC02DD" w:rsidRDefault="00BC02DD">
      <w:pPr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747FD3" w:rsidRDefault="00643300">
      <w:pPr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38"/>
        <w:gridCol w:w="2043"/>
        <w:gridCol w:w="7371"/>
      </w:tblGrid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BC02DD" w:rsidTr="00BC02DD">
        <w:trPr>
          <w:trHeight w:val="22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uppressAutoHyphens/>
              <w:spacing w:after="0" w:line="240" w:lineRule="auto"/>
              <w:ind w:firstLine="34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</w:t>
            </w:r>
            <w:r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lastRenderedPageBreak/>
              <w:t xml:space="preserve">дневным пребыванием детей, направления (профильность) программы деятельности лагеря, количество </w:t>
            </w:r>
            <w:proofErr w:type="spellStart"/>
            <w:r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>физкультурно</w:t>
            </w:r>
            <w:proofErr w:type="spellEnd"/>
            <w:r>
              <w:rPr>
                <w:rFonts w:ascii="PT Astra Serif" w:eastAsia="Times New Roman" w:hAnsi="PT Astra Serif" w:cs="Times New Roman"/>
                <w:iCs/>
                <w:sz w:val="24"/>
                <w:szCs w:val="24"/>
                <w:lang w:eastAsia="ar-SA"/>
              </w:rPr>
              <w:t xml:space="preserve"> – оздоровительных, культурно – досуговых мероприятий).</w:t>
            </w:r>
          </w:p>
        </w:tc>
      </w:tr>
    </w:tbl>
    <w:p w:rsidR="00BC02DD" w:rsidRDefault="00BC02DD" w:rsidP="00281697">
      <w:pPr>
        <w:tabs>
          <w:tab w:val="left" w:pos="8370"/>
        </w:tabs>
        <w:spacing w:after="0" w:line="240" w:lineRule="auto"/>
        <w:ind w:right="-59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281697" w:rsidRDefault="00643300" w:rsidP="00281697">
      <w:pPr>
        <w:tabs>
          <w:tab w:val="left" w:pos="8370"/>
        </w:tabs>
        <w:spacing w:after="0" w:line="240" w:lineRule="auto"/>
        <w:ind w:right="-59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Информация</w:t>
      </w:r>
    </w:p>
    <w:p w:rsidR="00747FD3" w:rsidRDefault="00643300" w:rsidP="00281697">
      <w:pPr>
        <w:tabs>
          <w:tab w:val="left" w:pos="8370"/>
        </w:tabs>
        <w:ind w:right="-598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081"/>
        <w:gridCol w:w="2043"/>
        <w:gridCol w:w="5328"/>
      </w:tblGrid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Результат</w:t>
            </w:r>
          </w:p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/>
              <w:rPr>
                <w:rFonts w:ascii="PT Astra Serif" w:eastAsiaTheme="minorEastAsia" w:hAnsi="PT Astra Serif" w:cs="Times New Roman"/>
                <w:lang w:eastAsia="ru-RU"/>
              </w:rPr>
            </w:pP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BC02DD" w:rsidTr="00BC02D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BC02DD" w:rsidRDefault="00BC02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2DD" w:rsidRDefault="00BC02D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47FD3" w:rsidRDefault="00643300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2176"/>
        <w:gridCol w:w="5429"/>
      </w:tblGrid>
      <w:tr w:rsidR="00747FD3">
        <w:trPr>
          <w:trHeight w:val="256"/>
          <w:tblHeader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47FD3">
        <w:trPr>
          <w:trHeight w:val="256"/>
        </w:trPr>
        <w:tc>
          <w:tcPr>
            <w:tcW w:w="7421" w:type="dxa"/>
            <w:shd w:val="clear" w:color="auto" w:fill="auto"/>
          </w:tcPr>
          <w:p w:rsidR="00747FD3" w:rsidRDefault="00747FD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0" w:lineRule="atLeast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shd w:val="clear" w:color="auto" w:fill="auto"/>
          </w:tcPr>
          <w:p w:rsidR="00747FD3" w:rsidRDefault="00747FD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Координация деятельности общеобразовательных учреждений по организации приемной кампании в первый класс на 2022-2023 учебный год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01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7, 14, 21 , 28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Организация проведения акции «Зажги синим», посвященная Всемирному дню распространения информации об аутизме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и проведение окружного конкурса экологических листовок «Сохраним природу и культуру народов Югры» в рамках окружного экологического детского фестиваля «Экодетство»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муниципального репетиционного ЕГЭ по математике для обучающихся 11 классов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Совещание с представителями образовательных учреждений и социальными партнерами по теме: «О развитии служб школьной медиации в 2021-2022 учебном году»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образования и обеспечения безопасности детей 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декады по профилактике злоупотребления наркотических средств и профилактике правонарушений, связанных с незаконным оборотом наркотиков «Мы – за здоровый образ жизни» (1-11классы)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19-29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Комплектование дошкольных образовательных учреждений детьми 2019-2021 годов рождения, состоящих на учете для выделения места в 2022 году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Неделя финансовой грамотности в дошкольных образовательных учреждениях, группах в рамках знакомства воспитанников с профессиями финансового и экономического сектора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18-22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 руководители дошкольных учреждений и групп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Спортивные соревнования по стрельбе из пневматической винтовки в рамках проведения Спартакиады среди учащихся 1-11 классов общеобразовательных учреждений по предмету «Основы безопасности жизнедеятельности»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06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учащихся 9 –х классов в физико-математическом турнире ЮФМЛ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Окружной конкурс «Безопасное колесо 2020»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4-5 классов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04-05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конкурс «Космос без границ» для детей в возрасте от 5 до 18 лет в рамках кванторианского движения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09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Муниципальная Конференция молодых исследователей «Шаг в будущее», «Шаг в будущее. Юниор»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МБУДО «Детско-юношеский центр «Прометей»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Региональный фестиваль виртуальной и дополненной реальности «VR/AR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fest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Ugra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21-28 апреля 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участия общеобразовательных учреждений во Всероссийских проверочных работах учащихся 4 – 8, 10-11 классов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 совещания с начальниками лагерей с дневным пребыванием детей по организации отдыха детей в летнюю кампанию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Цикл классных часов с выпускниками 11 классов по вопросам проведения ЕГЭ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команды – победителя муниципального этапа в окружном турнире по шахматам среди детей «Белая Ладья»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Блиц-турнира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 города Югорска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МБОУ «Лицей им. Г.Ф. Атякшева»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27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Размещение актуального перечня организаций 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25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комиссии Управления образования администрации города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Югорска по вопросам организации и методического обеспечения инновационной и экспериментальной деятельности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деятельности, МКУ «ЦМТиИМО»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мероприятий, посвященных дню пожарной охраны. Тематический урок ОБЖ для учащихся 8-11 классы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воспитания, дополнительного образования и обеспечения безопасности детей, руководители образовательных учреждений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руководителя МАДОУ «Детский сад комбинированного вида «Радуга»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Второй городской фестиваль лучших практик наставничества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«ЦМТиИМО», отдел оценки качества и общего образования детей, руководители образовательных учреждений</w:t>
            </w:r>
          </w:p>
        </w:tc>
      </w:tr>
      <w:tr w:rsidR="00747FD3">
        <w:trPr>
          <w:trHeight w:val="256"/>
        </w:trPr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Городской конкурс программ и практик, направленных на социализацию детей с ограниченными возможностями здоровья и инвалидностью, среди муниципальных образовательных учреждений города Югорска в 2022 году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18-29 апреля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«ЦМТиИМО», 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747F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  <w:t>Организация участия образовательных учреждений в мероприятиях (акциях, конкурсах), посвященных празднованию 77-й годовщине Победы в Великой Отечественной Войне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pStyle w:val="a7"/>
              <w:ind w:righ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Марафон военно-патриотической песни (среди обучающихся 1-11 классов)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МБОУ «Лицей </w:t>
            </w: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им.Г.Ф.Атякшева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Историко-патриотический проект «День истории в формате З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МБОУ «Гимназия»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pStyle w:val="a7"/>
              <w:ind w:righ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Конкурс военно-патриотической песни «Этих дней далеких позабыть нельзя…»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МАДОУ «Радуга»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Организация обучающих семинаров для работников пунктов проведения экзаменов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11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9-х классов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pStyle w:val="a7"/>
              <w:tabs>
                <w:tab w:val="left" w:pos="7264"/>
              </w:tabs>
              <w:ind w:left="34" w:right="9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Деловая игра «Путь к успеху» по итогам проведения социальных практик среди учащихся 10-х классов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«Прометей», руководители образовательных учреждений.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pStyle w:val="a7"/>
              <w:ind w:left="34" w:righ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Городское совещание – Круглый стол с социальными партнерами по итогам реализации межведомственных Профориентационный проектов, социальных практик учащихся 10-х классов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МБУ ДО ДЮЦ «Прометей», руководители образовательных учреждений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Приемка лагерей с дневным пребыванием детей Межведомственной комиссией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Апробация проведения технологий ЕГЭ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Организация проведения городского родительского собрания для выпускников 9 с ограниченными возможностями здоровья и инвалидностью по вопросам получения образования следующего уровня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Комиссия по наградам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Отдел оценки качества и общего образования детей</w:t>
            </w:r>
          </w:p>
        </w:tc>
      </w:tr>
      <w:tr w:rsidR="00747FD3">
        <w:trPr>
          <w:trHeight w:val="197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ind w:firstLine="34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Совещание с ответственными лицами образовательных учреждений  по организации отдыха детей в летний период 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6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Торжественное открытие Всероссийской акции «Спасти и сохранить» (учащиеся 1-11 классов)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 май – 10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747FD3">
        <w:trPr>
          <w:trHeight w:val="26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Учебные сборы допризывной молодежи общеобразовательных учреждений для учащихся 10 классов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23-27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2»</w:t>
            </w:r>
          </w:p>
        </w:tc>
      </w:tr>
      <w:tr w:rsidR="00747FD3">
        <w:trPr>
          <w:trHeight w:val="26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Фестиваль «Фейерверк талантов» для воспитанников учреждений дополнительного образования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образования и обеспечения безопасности детей,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747FD3">
        <w:trPr>
          <w:trHeight w:val="26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Городской праздник «Югорский звонок» для выпускников 11 классов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6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Городской конкурс для воспитанников дошкольных образовательных учреждений «Город будущего» в рамках кванторианского движения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</w:tr>
      <w:tr w:rsidR="00747FD3">
        <w:trPr>
          <w:trHeight w:val="26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Конкурс сочинений «Семья. Югорск. Россия» (5-11 классы)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03-04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детей, МБУ ДО ДЮЦ «Прометей»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5,12,19, 26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pStyle w:val="a7"/>
              <w:ind w:left="34" w:right="3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Комиссия по проведению конкурсного отбора претендентов на </w:t>
            </w:r>
            <w:r>
              <w:rPr>
                <w:rFonts w:ascii="PT Astra Serif" w:hAnsi="PT Astra Serif"/>
              </w:rPr>
              <w:lastRenderedPageBreak/>
              <w:t>заключение договора о целевом обучении по образовательным программам среднего профессионального или высшего образования по направлению подготовки «Образование и педагогика» (при необходимости)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Организация проведения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Блиц-турнира по шахматам, 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Дню Победы, среди учащихся 1-4 классов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МБОУ «Гимназия»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Организация проведения городских соревнований по шахматам среди дошкольников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keepNext/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МБУ ДО ДЮЦ «Прометей»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заявок на организацию дистанционного обучения детей с ОВЗ и инвалидностью в 2021-2022 учебном году 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(сбор первичной информации) качества дошкольного образования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реализующих программу дошкольного образования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(сбор первичной информации) качества подготовки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 (за исключением информации по ГИА)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(сбор первичной информации) 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 воспитания в образовательных учреждениях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(сбор первичной информации) 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(сбор первичной информации) 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 дополнительного образования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образования и обеспечения безопасности детей,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МОЦ МБУ ДО «ДЮЦ «Прометей»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(сбор первичной информации) 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развития системы работы по самоопределению и профессиональной ориентации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(сбор первичной информации) эффективности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сфере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профилактики деструктивного поведения детей и обучающейся молодежи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30 мая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29" w:type="dxa"/>
            <w:shd w:val="clear" w:color="auto" w:fill="auto"/>
          </w:tcPr>
          <w:p w:rsidR="00747FD3" w:rsidRDefault="00747F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участия в Международном дне защиты детей, открытие лагерей 1-й летней смены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учреждений, отдел воспитания, дополнительного образования и обеспечения безопасности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Ежегодный марафон детства «#Дети рулят86»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 1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МБУ ДО «ДЮЦ «Прометей»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Образовательные учреждения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Выставка рисунков ко Дню России (для лагерей с дневным пребыванием детей)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МБУ ДО «ДЮЦ «Прометей»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проведения ГИА-9, ГИА-11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Размещение актуального перечня организаций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25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highlight w:val="green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лагерей с дневным пребыванием детей в городских мероприятиях, посвященных Международному Дню борьбы с наркоманией 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29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(обработка первичной информации, представленной образовательными учреждениями, реализующие программу дошкольного образования) качества дошкольного образования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(обработка первичной информации, представленной образовательными учреждениями) качества подготовки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 (за исключением информации по ГИА) 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Мониторинг (обработка первичной информации, представленной образовательными учреждениями) результатов обучения детей с ОВЗ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онлайн опроса населения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(обработка первичной информации, представленной образовательными учреждениями)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 воспитания в образовательных учреждениях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(обработка первичной информации, представленной образовательными учреждениями)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 выявления, поддержки и развития способностей и талантов у детей и молодежи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(обработка первичной информации, представленной образовательными учреждениями)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развития системы работы по самоопределению и профессиональной ориентации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2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Мониторинг (обработка первичной информации, представленной образовательными учреждениями) эффективности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 сфере профилактики деструктивного поведения детей и обучающейся молодежи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rPr>
          <w:trHeight w:val="274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Городское мероприятие для лагерей с дневным пребыванием детей «Безопасный город»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МБОУ «СОШ № 6»</w:t>
            </w:r>
          </w:p>
        </w:tc>
      </w:tr>
      <w:tr w:rsidR="00747FD3">
        <w:trPr>
          <w:trHeight w:val="258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Организация участия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образовательных учреждений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в межведомственной профилактической операции «Подросток»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 общеобразовательные учреждения</w:t>
            </w:r>
          </w:p>
        </w:tc>
      </w:tr>
      <w:tr w:rsidR="00747FD3">
        <w:trPr>
          <w:trHeight w:val="258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pStyle w:val="a7"/>
              <w:ind w:left="34" w:right="9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Городское мероприятие «</w:t>
            </w:r>
            <w:proofErr w:type="spellStart"/>
            <w:r>
              <w:rPr>
                <w:rFonts w:ascii="PT Astra Serif" w:hAnsi="PT Astra Serif"/>
              </w:rPr>
              <w:t>Кванто</w:t>
            </w:r>
            <w:proofErr w:type="spellEnd"/>
            <w:r>
              <w:rPr>
                <w:rFonts w:ascii="PT Astra Serif" w:hAnsi="PT Astra Serif"/>
              </w:rPr>
              <w:t xml:space="preserve"> Лето» в рамках кванторианского движения</w:t>
            </w:r>
          </w:p>
        </w:tc>
        <w:tc>
          <w:tcPr>
            <w:tcW w:w="2176" w:type="dxa"/>
            <w:shd w:val="clear" w:color="auto" w:fill="FFFFFF" w:themeFill="background1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01-15 июня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, МБУ ДО ДЮЦ «Прометей»</w:t>
            </w:r>
          </w:p>
        </w:tc>
      </w:tr>
      <w:tr w:rsidR="00747FD3">
        <w:trPr>
          <w:trHeight w:val="110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pStyle w:val="ab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Координация деятельности общеобразовательных учреждений по комплектованию 1, 10 классов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rPr>
          <w:trHeight w:val="110"/>
        </w:trPr>
        <w:tc>
          <w:tcPr>
            <w:tcW w:w="7421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217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429" w:type="dxa"/>
            <w:shd w:val="clear" w:color="auto" w:fill="auto"/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747FD3" w:rsidRDefault="00643300">
      <w:pPr>
        <w:keepNext/>
        <w:keepLines/>
        <w:spacing w:after="0" w:line="240" w:lineRule="auto"/>
        <w:ind w:left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338"/>
        <w:gridCol w:w="2268"/>
        <w:gridCol w:w="5386"/>
      </w:tblGrid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ежеквартального отчета в ИРО для мониторинга по созданию новых мест в образовательных организациях Ханты-Мансийского автономного округа - Югры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01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01 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детей,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школа», 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05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детей,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детей,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МКУ «ЦМТиИМО»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муниципально-частном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05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05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ежеквартального отчета по муниципальной программе «Охрана окружающей среды, использование и защита городских лесов»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05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Формирование квартального отчета о работе Управления образования за 1 квартал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период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 10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ежеквартального отчета по государственным и муниципальным услугам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13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ежеквартального отчета о реализации плана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2021 – 2025 годы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инновационной деятельности, отдел оценки качества и общего образования детей отдел воспитания, дополнительного 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ежеквартального отчета «Достижение показателей муниципальной программы города Югорска «Развитие образования» в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ДЭРиПУ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Заместитель начальника Управления по инновационной деятельности, отдел оценки качества и общего образования детей, 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информации о готовности к работе лагерей с дневным пребыванием детей в период летних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17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Проверка сайтов образовательных учреждений в части размещения информации о ГИА в соответствии с Порядками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Заседание межведомственной группы по реализации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20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информационно-аналитической справки по итогам муниципальной конференции молодых исследователей «Шаг в будущее. Шаг в будущее. Юниор»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МБУДО «Детско-юношеский центр «Прометей»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аналитической информации о проведении и результатах репетиционных экзаменов по математике русскому языку в форме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ОГЭ, ГВЭ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28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образования и обеспечения безопасности детей, МКУ «ЦБУО»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отчета о проведенных обучающих мероприятиях для родителей (законных представителей) по основам детской психологии и педагогике в 2020-2021 учебном 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30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  <w:p w:rsidR="00747FD3" w:rsidRDefault="00747F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Формирование Публичного доклада за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30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Корректировка банка имеющихся ресурсов (кадры, материально-техническое оборудование) для организации работы с детьми с ОВЗ и инвалидностью для использования в работе образовательными учреждениями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Еженедельный мониторинг по своевременному проведению барьерной дератизации, дератизационных и дезинсекционных работ образовательными учреждениями – организаторами лагерей с дневным пребыванием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Отчет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муниципально-частном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отчета по достижению показателей региональных проектов: «Успех каждого ребенка», «Современная школа 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05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МКУ «ЦМТиИМО»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О реализации дополнительных общеобразовательных программ во 2 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квартале (аналитическая справка)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Подготовка аналитической справки по организации профессиональной  ориентации обучающихся  образовательных учреждений в раздел Успех каждого ребенка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Корректировка электронного учета обучающихся из числа коренных малочисленных народов Севера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Мониторинг использования современных цифровых технологий в образовательных программах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25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>
              <w:rPr>
                <w:rFonts w:ascii="PT Astra Serif" w:hAnsi="PT Astra Serif"/>
                <w:sz w:val="24"/>
                <w:szCs w:val="24"/>
              </w:rPr>
              <w:t>, директор МКУ «ЦМТиИМО»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аналитического отчета по исполнению решений педагогической конференции по итогам 2021-2022 учебного года,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мониторинг исполнения плана мероприятий по достижению показателей региональных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 15 по 30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Мониторинг исполнения рекомендаций городской ПМПК за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ar-SA"/>
              </w:rPr>
              <w:t>I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 xml:space="preserve"> полугодие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27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аналитической информации о готовности к ГИА по программам основного общего и среднего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информационно-аналитической справки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 результатам итогового сочинения (изложения)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оснащения материально-технической базы для реализации обновленного содержания основной общеобразовательной программы предметной области «Технология»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Согласование планируемого к приобретению образовательными учреждениями оборудования, обеспечивающего повышение значений показателей доступности для инвалидов объектов и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Согласование </w:t>
            </w:r>
            <w:proofErr w:type="gram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индивидуальный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учебных планов обучающихся, осваивающих основные общеобразовательные программы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br/>
              <w:t>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«Цифровая образовательная среда», 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05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образования и обеспечения безопасности детей,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оценки качества и общего образования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детей,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Отчет о реализации мероприятий по созданию новых мест в образовательных организациях Ханты-Мансийского автономного округа-Югры путем строительства (реконструкции), приобретения, создания в соответствии с концессионными соглашениями, соглашениями о муниципально-частном партнерстве по государственной программе Ханты-Мансийского автономного округа-Югры «Развитие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до 05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ходе реализации муниципальной составляющей региональных проектов «Образование» и «Демография»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green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инновационной деятельности, ответственные за реализацию проектов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13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13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Формирование плана мероприятий Управления образования на 3 квартал 2022 года для управления внутренней политики  и общественных связей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Подготовка отчета за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полугодие о деятельности городской ПМПК в ЦПМПК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20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28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воспитания, дополнительного образования и обеспечения безопасности детей,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МКУ «ЦБУО»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Формирование отчета о выполнении плана мероприятий Управления образования на 2021-2023 годы, посвященного проведению в городе Югорске Десятилетия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25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детей, начальник  отдела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Формирование плана работы  Управления образования на 3 квартал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Управления по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lastRenderedPageBreak/>
              <w:t>Подготовка информационно-аналитической справки по результатам проведения Всероссийских проверочных работ учащихся 4-8, 10-11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Отдел оценки качества и общего образования детей, МКУ «ЦМТиИМО»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Подготовка отчета в Департамент муниципальной собственности и градостроительства администрации города Югорска по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воспитания, дополнительного </w:t>
            </w:r>
          </w:p>
          <w:p w:rsidR="00747FD3" w:rsidRDefault="00643300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образования и обеспечения безопасности детей,</w:t>
            </w:r>
          </w:p>
          <w:p w:rsidR="00747FD3" w:rsidRDefault="00643300">
            <w:pPr>
              <w:spacing w:after="0" w:line="240" w:lineRule="auto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МБУ ДО ДЮЦ «Прометей»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Подготовка информационной справки о результатах успеваемости учащихся по итогам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Формирование итогового аналитического отчета по результатам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мониторинга 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качества дошкольного образования по итогам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Формирование итогового аналитического отчета по результатам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мониторинга </w:t>
            </w: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>качества подготовки обучающихся по итогам 2021-2022 учебного года (за исключением результатов ГИА)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Формирование итогового аналитического отчета по результатам </w:t>
            </w:r>
            <w:proofErr w:type="gramStart"/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мониторинга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 воспитания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образовательных учреждениях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Формирование итогового аналитического отчета по результатам мониторинга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Формирование итогового аналитического отчета по результатам </w:t>
            </w:r>
            <w:proofErr w:type="gramStart"/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мониторинга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 дополнительного образования</w:t>
            </w:r>
            <w:proofErr w:type="gram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Формирование итогового аналитического отчета по результатам </w:t>
            </w:r>
            <w:proofErr w:type="gramStart"/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t xml:space="preserve">мониторинга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развития системы работы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самоопределению и профессиональной ориентации обучающихся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  <w:tr w:rsidR="00747FD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sz w:val="24"/>
                <w:szCs w:val="24"/>
              </w:rPr>
              <w:lastRenderedPageBreak/>
              <w:t xml:space="preserve">Формирование итогового аналитического отчета по результатам мониторинга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эффективности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 сфере профилактики деструктивного поведения детей и обучающейся молодежи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итогам 2021-2022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Отдел воспитания, дополнительного </w:t>
            </w:r>
          </w:p>
          <w:p w:rsidR="00747FD3" w:rsidRDefault="0064330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образования и обеспечения безопасности детей</w:t>
            </w:r>
          </w:p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47FD3" w:rsidRDefault="00643300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</w:t>
      </w:r>
      <w:r w:rsidR="00281697"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t>II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shd w:val="clear" w:color="auto" w:fill="auto"/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747FD3">
            <w:pPr>
              <w:pStyle w:val="Default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shd w:val="clear" w:color="auto" w:fill="auto"/>
          </w:tcPr>
          <w:p w:rsidR="00747FD3" w:rsidRDefault="00747FD3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643300">
            <w:pPr>
              <w:pStyle w:val="Default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2268" w:type="dxa"/>
            <w:shd w:val="clear" w:color="auto" w:fill="auto"/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МКУ «ЦМТиИМО»</w:t>
            </w:r>
          </w:p>
        </w:tc>
      </w:tr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shd w:val="clear" w:color="auto" w:fill="auto"/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317"/>
        </w:trPr>
        <w:tc>
          <w:tcPr>
            <w:tcW w:w="7372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2268" w:type="dxa"/>
            <w:shd w:val="clear" w:color="auto" w:fill="auto"/>
          </w:tcPr>
          <w:p w:rsidR="00747FD3" w:rsidRDefault="0064330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shd w:val="clear" w:color="auto" w:fill="auto"/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747FD3" w:rsidRDefault="00643300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  <w:lang w:val="en-US"/>
        </w:rPr>
        <w:lastRenderedPageBreak/>
        <w:t>IV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. Финансово – хозяйственная деятельность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268"/>
        <w:gridCol w:w="5386"/>
      </w:tblGrid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</w:p>
        </w:tc>
      </w:tr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Прогноз формирования бюджета на очередной финансовый год и плановый период: 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численность воспитанников в образовательных организациях, реализующих программу дошкольного образования, в частных организациях, осуществляющих образовательную деятельность по реализации образовательных программ дошкольного образования;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численность обучающихся общеобразовательных организаций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здоровья;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сведения о контингенте льготных категорий обучающихся общеобразовательных организаций;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количество классов в общеобразовательных организациях;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численность классных руководителей в общеобразовательных организациях;</w:t>
            </w:r>
          </w:p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 фактическое количество педагогических работников, принявших участие в государственной итоговой аттестации в качестве экспертов предметных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Начальник отдела оценки качества и общего образования детей</w:t>
            </w:r>
          </w:p>
        </w:tc>
      </w:tr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Оценка эффективности и результативности выполнения муниципального задания по итогам 1 квартала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Начальник отдела оценки качества и общего образования детей, начальник отдела воспитания, дополнительного образования и обеспечения безопасности детей</w:t>
            </w:r>
          </w:p>
        </w:tc>
      </w:tr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Подготовка отчета о ходе реализации муниципальной программы «Развитие образования» за I квартал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инновационной деятельности, директор МКУ «ЦБУО»</w:t>
            </w:r>
          </w:p>
        </w:tc>
      </w:tr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Подготовка информации для мониторинга итогов социально – экономического развития в сфере образования города Югорска за 1 квартал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Заместитель начальника Управления по функционированию системы образования, заместитель директора МКУ «ЦБУО»</w:t>
            </w:r>
          </w:p>
        </w:tc>
      </w:tr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lastRenderedPageBreak/>
              <w:t>Информация по достижению показателей по заработной плате работников образовательных учреждений  и достаточности средств на оплату труда работникам МБУ ДО «ДЮЦ «Прометей» (с пояснительной запиской и выводами)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25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Директор МКУ «ЦБУО»</w:t>
            </w:r>
          </w:p>
        </w:tc>
      </w:tr>
      <w:tr w:rsidR="00747FD3">
        <w:trPr>
          <w:trHeight w:val="3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Подготовка информации об исполнении субвенций за 1 квартал текущего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30 апреля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Директор МКУ «ЦБУО»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Определение плана охвата детей отдыхом и оздоровлением в лагерях с дневным пребыванием детей, определение необходимых направлений расходования. Определение плана охвата детей с 2-х разовым и 3-х разовым питанием, организацией сна (межведомственная комиссия)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10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Предоставление информации заместителю начальника Управления по функционированию системы образования:</w:t>
            </w:r>
          </w:p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перечень предписаний надзорных органов, срок исполнения которых определен на очередной финансовый год и плановый период с предоставлением подтверждающих документов, с указанием необходимого объема финансирования;</w:t>
            </w:r>
          </w:p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перечень ремонтных работ капитального характера (с предоставлением подтверждающих документов);</w:t>
            </w:r>
          </w:p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-перечень ремонтных работ текущего характера.</w:t>
            </w:r>
          </w:p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- перечень мероприятий по энергосбережению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747FD3">
        <w:trPr>
          <w:trHeight w:val="104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  <w:lang w:eastAsia="en-US"/>
              </w:rPr>
              <w:t>Предоставление информации заместителю начальника Управления по функционированию системы образования по мероприятиям антитеррористической безопасности с обоснованием и с подтверждающими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до 15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</w:t>
            </w:r>
          </w:p>
        </w:tc>
      </w:tr>
      <w:tr w:rsidR="00747FD3">
        <w:trPr>
          <w:trHeight w:val="104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Совещание «Определение приоритетов по проведению работ по устранению предписаний надзорных органов; ранжирование их по приоритетности» и «Определение приоритетов по проведению работ капитального характера; ранжирование их по приоритетности»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Предоставление стоимости  товаров, работ и услуг с учетом индексации цен для формирования смет прочих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15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Запрос в подведомственные учреждения информации о стоимости работ (мероприятий) по устранению предписаний надзорных органов (предписание, дефектный акт, смета, коммерческое 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lastRenderedPageBreak/>
              <w:t>предложение), о стоимости выполнения ремонтных работ капитального и текущего характера из перечня приоритетных, о стоимости основных средств и материальных запасов, а также по энергосберегающим мероприятиям, определенных на совещании  15 мая, а также по энергосбережению и основным средствам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до 18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Представление перечня учебного и (или) игрового оборудования, запланированного к приобретению по количеству и наименованию (оснащение учебных помещений и игровых (прогулочных) площадок в соответствии с требованиями ФГОС) для согласования в отдел оценки качества и общего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20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Предоставление перечня оборудования, запланированного к приобретению в соответствии с планом мероприятий «дорожная карта» по повышению значений показателей доступности для инвалидов объектов и услуг в соответствии с установленными требованиями в отдел оценки качества и общего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20 мая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Июнь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747FD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Предоставление информации образовательными учреждениями в МКУ «ЦМТиИМО»: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 стоимости ремонтных работ (мероприятий) по устранению предписаний надзорных органов (предписание, дефектный акт, смета, коммерческое предложение) в 2-х экземплярах;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 стоимости ремонтных работ (мероприятий) капитального и текущего характера (дефектный акт, смета, коммерческое предложение) в 2-х экземплярах;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 стоимости работ по энергосберегающим мероприятиям, в 2 экземплярах;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 стоимости по приобретению основных средств и материальных запасов, в 2-х экземплярах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01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747FD3" w:rsidRDefault="00747FD3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Предоставление в отдел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результатов мониторинга востребованности программ дополнительного образования жителями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01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МБУ ДО «ДЮЦ» Прометей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Согласование Учебных планов общеобразовательных учреждений с начальником отдела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оценки качества и общего образования детей, согласование учебного плана МБУ ДО «ДЮЦ «Прометей»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(муниципальное задание и ПФДО) с начальником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 06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Руководители общеобразовательных учреждений, МБУ ДО «ДЮЦ «Прометей»,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Подготовка информационно-аналитических справок (справка, приказ) по направлениям деятельности специалистов отделов с учетом реализации инновационных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06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отдела воспитания, дополнительного образования и обеспечения безопасности детей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Анализ результатов методической работы за учебный год (информационно-аналитические справки, приказ)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keepNext/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до 06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Директор МКУ «ЦМТиИМО»,</w:t>
            </w:r>
          </w:p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Управления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по инновационной деятельности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Анализ проектов штатных расписаний подведомственных учреждений с учетом достаточности фонда оплаты труда до конца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10 июня</w:t>
            </w:r>
          </w:p>
          <w:p w:rsidR="00747FD3" w:rsidRDefault="00747FD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Начальник Управления образования, директор МКУ «ЦБУО»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Согласование с начальником отдела воспитания, дополнительного образования и обеспечения безопасности детей финансового расчета затрат для реализации программ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предоставление в МКУ «ЦБУО»: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приобретение расходных материалов;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для обучения педагогов (образовательные сессии федерального оператора сети технопарков «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»);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для участия обучающихся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Кванториума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фестивалях и конкурсах технической направленности регионального, федерального уровней;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- на приобретение оборудования для реализации программ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МБУ ДО «ДЮЦ» Прометей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Определение единой стоимости (средней цены) для образовательных учреждений на содержание здания, техническое обслуживание тревожной сигнализации, охранная сигнализация и т.д. (установление предельного объема финансирования для определения единого подхода)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Директор МКУ «ЦМТиИМО»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заместителю начальника Управления по инновационной деятельности сметы затрат на проведение прочих мероприятий (конкурсы, соревнования, олимпиады и др.) с обоснованием по вновь принимаемым мероприятиям с определением ответственных за их проведение от Управления образования и образовательных учреждений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июня</w:t>
            </w:r>
          </w:p>
          <w:p w:rsidR="00747FD3" w:rsidRDefault="00747FD3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отдела воспитания, дополнительного образования и обеспечения безопасности детей, заместитель начальника Управления по функционированию системы образования, директор МКУ «ЦМТиИМО»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Предложения по формированию основных направлений и приоритетов развития сферы образования в соответствии с публичным докладом о состоянии и результатах деятельности системы образования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перечня прочих мероприятий (конкурсы, соревнования, олимпиады и др.) в области образования с определением ответственных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25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Определение и согласование плановых значений охвата детей дополнительным образованием  (посредством муниципального задания, ПФДО, платы родителей) в учреждениях разной формы собственности, в том числе подведомственных управлению социальной политики, управлению культуры, Управлению образования, частных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25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 воспитания, дополнительного образования и обеспечения безопасности детей</w:t>
            </w:r>
          </w:p>
          <w:p w:rsidR="00747FD3" w:rsidRDefault="00747FD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47FD3" w:rsidRDefault="00747FD3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47FD3">
        <w:trPr>
          <w:trHeight w:val="3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Совещание по формированию перечня принимаемых расходных обязатель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я реализации планов мероприятий на следующий финансовый год по решению проблем, выявленных в ходе аналитической деятельности специалистами управления по итогам учебного года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- реализация региональных проектов национального проекта «Образование»:  «Демография», «Успех каждого ребенка», «Цифровая образовательная среда», «Учитель будущего» с обоснованием направлений расходов (ответственные лица за реализацию региональных проектов);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обеспечение комплексной безопасности образовательных учреждений (антитеррористическая безопасность, пожарная безопасность, санитарно-гигиеническая безопасность);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устранение предписаний надзорных органов, проведение капитального и текущего ремонтов;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организация каникулярного отдыха;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оснащенность образовательных учреждений учебным оборудованием, в том числе уличным;</w:t>
            </w:r>
          </w:p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 на прочие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25- 27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заместитель начальника Управления по функционированию системы образования,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оценки качества и общего образования детей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начальник отдела воспитания, дополнительного образования и обеспечения  безопасности детей, директор МКУ «ЦМТиИМО», </w:t>
            </w:r>
          </w:p>
        </w:tc>
      </w:tr>
      <w:tr w:rsidR="00747FD3">
        <w:trPr>
          <w:trHeight w:val="4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Формирование проекта доклада о результатах деятельности муниципальной системы образования за учебный год с учетом инновационных процессов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30 июня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D3" w:rsidRDefault="00643300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</w:p>
        </w:tc>
      </w:tr>
    </w:tbl>
    <w:p w:rsidR="00747FD3" w:rsidRDefault="00747FD3" w:rsidP="00BE7EA9">
      <w:pPr>
        <w:keepNext/>
        <w:keepLines/>
        <w:spacing w:after="0" w:line="240" w:lineRule="auto"/>
        <w:ind w:firstLine="284"/>
        <w:jc w:val="center"/>
        <w:outlineLvl w:val="0"/>
        <w:rPr>
          <w:rFonts w:ascii="PT Astra Serif" w:hAnsi="PT Astra Serif" w:cs="Times New Roman"/>
          <w:sz w:val="24"/>
          <w:szCs w:val="24"/>
        </w:rPr>
      </w:pPr>
    </w:p>
    <w:sectPr w:rsidR="00747FD3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EF" w:rsidRDefault="000D31EF">
      <w:pPr>
        <w:spacing w:line="240" w:lineRule="auto"/>
      </w:pPr>
      <w:r>
        <w:separator/>
      </w:r>
    </w:p>
  </w:endnote>
  <w:endnote w:type="continuationSeparator" w:id="0">
    <w:p w:rsidR="000D31EF" w:rsidRDefault="000D3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EF" w:rsidRDefault="000D31EF">
      <w:pPr>
        <w:spacing w:after="0"/>
      </w:pPr>
      <w:r>
        <w:separator/>
      </w:r>
    </w:p>
  </w:footnote>
  <w:footnote w:type="continuationSeparator" w:id="0">
    <w:p w:rsidR="000D31EF" w:rsidRDefault="000D31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73841"/>
      <w:docPartObj>
        <w:docPartGallery w:val="AutoText"/>
      </w:docPartObj>
    </w:sdtPr>
    <w:sdtEndPr/>
    <w:sdtContent>
      <w:p w:rsidR="00BE7EA9" w:rsidRDefault="00BE7E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2DD">
          <w:rPr>
            <w:noProof/>
          </w:rPr>
          <w:t>9</w:t>
        </w:r>
        <w:r>
          <w:fldChar w:fldCharType="end"/>
        </w:r>
      </w:p>
    </w:sdtContent>
  </w:sdt>
  <w:p w:rsidR="00BE7EA9" w:rsidRDefault="00BE7E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AC0"/>
    <w:rsid w:val="00043BC8"/>
    <w:rsid w:val="000837E2"/>
    <w:rsid w:val="00095FC4"/>
    <w:rsid w:val="000D31EF"/>
    <w:rsid w:val="000E62D4"/>
    <w:rsid w:val="001370FA"/>
    <w:rsid w:val="0015701D"/>
    <w:rsid w:val="001C34A4"/>
    <w:rsid w:val="001F017D"/>
    <w:rsid w:val="00245E6E"/>
    <w:rsid w:val="0025564B"/>
    <w:rsid w:val="00261F49"/>
    <w:rsid w:val="00277AC0"/>
    <w:rsid w:val="00281697"/>
    <w:rsid w:val="002C2EF5"/>
    <w:rsid w:val="002C7092"/>
    <w:rsid w:val="002F170D"/>
    <w:rsid w:val="00345CFD"/>
    <w:rsid w:val="003564E2"/>
    <w:rsid w:val="00364C79"/>
    <w:rsid w:val="0039499E"/>
    <w:rsid w:val="003D51BF"/>
    <w:rsid w:val="00445B01"/>
    <w:rsid w:val="00483844"/>
    <w:rsid w:val="00487707"/>
    <w:rsid w:val="004910BD"/>
    <w:rsid w:val="004E0773"/>
    <w:rsid w:val="005161DB"/>
    <w:rsid w:val="00532CDD"/>
    <w:rsid w:val="00533CEC"/>
    <w:rsid w:val="00643300"/>
    <w:rsid w:val="00665423"/>
    <w:rsid w:val="00667CA3"/>
    <w:rsid w:val="00670F36"/>
    <w:rsid w:val="006733EF"/>
    <w:rsid w:val="006A3796"/>
    <w:rsid w:val="00706B7F"/>
    <w:rsid w:val="00715C76"/>
    <w:rsid w:val="00730AA7"/>
    <w:rsid w:val="007458CA"/>
    <w:rsid w:val="00747FD3"/>
    <w:rsid w:val="00770E25"/>
    <w:rsid w:val="007C1755"/>
    <w:rsid w:val="007C26D1"/>
    <w:rsid w:val="007D3D2B"/>
    <w:rsid w:val="007D5093"/>
    <w:rsid w:val="007F2DF7"/>
    <w:rsid w:val="007F7538"/>
    <w:rsid w:val="00824FC0"/>
    <w:rsid w:val="00852D60"/>
    <w:rsid w:val="00874149"/>
    <w:rsid w:val="0087682C"/>
    <w:rsid w:val="0088374C"/>
    <w:rsid w:val="008A5C34"/>
    <w:rsid w:val="008E10C7"/>
    <w:rsid w:val="00917A47"/>
    <w:rsid w:val="00950187"/>
    <w:rsid w:val="00976F5C"/>
    <w:rsid w:val="009B15FF"/>
    <w:rsid w:val="009F77CA"/>
    <w:rsid w:val="00A0786A"/>
    <w:rsid w:val="00A543B8"/>
    <w:rsid w:val="00AA3EA1"/>
    <w:rsid w:val="00AB3D05"/>
    <w:rsid w:val="00AD118B"/>
    <w:rsid w:val="00AD56DB"/>
    <w:rsid w:val="00AE4BA5"/>
    <w:rsid w:val="00B1069E"/>
    <w:rsid w:val="00BC02DD"/>
    <w:rsid w:val="00BE7EA9"/>
    <w:rsid w:val="00BF5747"/>
    <w:rsid w:val="00C102DE"/>
    <w:rsid w:val="00C53748"/>
    <w:rsid w:val="00C81DB7"/>
    <w:rsid w:val="00C82A65"/>
    <w:rsid w:val="00D03484"/>
    <w:rsid w:val="00D6077C"/>
    <w:rsid w:val="00D8358F"/>
    <w:rsid w:val="00D97E5E"/>
    <w:rsid w:val="00DB19D1"/>
    <w:rsid w:val="00E0471F"/>
    <w:rsid w:val="00E04E87"/>
    <w:rsid w:val="00E146FC"/>
    <w:rsid w:val="00E53298"/>
    <w:rsid w:val="00E65DE7"/>
    <w:rsid w:val="00E72681"/>
    <w:rsid w:val="00EC03A1"/>
    <w:rsid w:val="00F02B61"/>
    <w:rsid w:val="00F32408"/>
    <w:rsid w:val="00F375C0"/>
    <w:rsid w:val="00F97C12"/>
    <w:rsid w:val="00FC70CB"/>
    <w:rsid w:val="10695B4D"/>
    <w:rsid w:val="22F6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bformattributevalue">
    <w:name w:val="wbform_attributevalue"/>
    <w:basedOn w:val="a0"/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D760-F6CA-4317-9091-38B8C75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22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61</cp:revision>
  <cp:lastPrinted>2022-04-05T09:32:00Z</cp:lastPrinted>
  <dcterms:created xsi:type="dcterms:W3CDTF">2019-12-17T03:51:00Z</dcterms:created>
  <dcterms:modified xsi:type="dcterms:W3CDTF">2022-04-08T07:02:00Z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39677B5501D64972BE10B7EA5C0D3C08</vt:lpwstr>
  </property>
</Properties>
</file>