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A29" w:rsidRDefault="00F56A29" w:rsidP="00F56A2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F56A29" w:rsidRDefault="00F56A29" w:rsidP="00F56A2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F56A29" w:rsidRDefault="00F56A29" w:rsidP="00F56A2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F56A29" w:rsidRDefault="00F56A29" w:rsidP="00F56A2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F56A29" w:rsidRDefault="00F56A29" w:rsidP="00F56A2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F56A29" w:rsidRDefault="00776F32" w:rsidP="00F56A29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«13</w:t>
      </w:r>
      <w:r w:rsidR="00F56A29">
        <w:rPr>
          <w:rFonts w:ascii="PT Astra Serif" w:hAnsi="PT Astra Serif"/>
          <w:sz w:val="24"/>
          <w:szCs w:val="24"/>
        </w:rPr>
        <w:t xml:space="preserve">» июля 2023 г.                                                                                    </w:t>
      </w:r>
      <w:r w:rsidR="00F56A29">
        <w:rPr>
          <w:rFonts w:ascii="PT Astra Serif" w:hAnsi="PT Astra Serif"/>
          <w:sz w:val="24"/>
          <w:szCs w:val="24"/>
        </w:rPr>
        <w:t xml:space="preserve">           № 0187300005823000257</w:t>
      </w:r>
      <w:r w:rsidR="00F56A29">
        <w:rPr>
          <w:rFonts w:ascii="PT Astra Serif" w:hAnsi="PT Astra Serif"/>
          <w:sz w:val="24"/>
          <w:szCs w:val="24"/>
        </w:rPr>
        <w:t>-2</w:t>
      </w:r>
    </w:p>
    <w:p w:rsidR="00F56A29" w:rsidRDefault="00F56A29" w:rsidP="00F56A29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F56A29" w:rsidRDefault="00F56A29" w:rsidP="00F56A29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F56A29" w:rsidRDefault="00F56A29" w:rsidP="00F56A29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F56A29" w:rsidRDefault="00F56A29" w:rsidP="00F56A29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426"/>
        </w:tabs>
        <w:ind w:left="0" w:right="-143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F56A29" w:rsidRDefault="00F56A29" w:rsidP="00F56A29">
      <w:pPr>
        <w:pStyle w:val="a5"/>
        <w:tabs>
          <w:tab w:val="left" w:pos="-567"/>
          <w:tab w:val="left" w:pos="-284"/>
          <w:tab w:val="left" w:pos="0"/>
          <w:tab w:val="left" w:pos="426"/>
          <w:tab w:val="left" w:pos="567"/>
          <w:tab w:val="left" w:pos="993"/>
        </w:tabs>
        <w:ind w:left="0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F56A29" w:rsidRDefault="00F56A29" w:rsidP="00F56A29">
      <w:pPr>
        <w:pStyle w:val="a5"/>
        <w:widowControl/>
        <w:numPr>
          <w:ilvl w:val="0"/>
          <w:numId w:val="1"/>
        </w:numPr>
        <w:tabs>
          <w:tab w:val="left" w:pos="-426"/>
          <w:tab w:val="left" w:pos="0"/>
          <w:tab w:val="left" w:pos="142"/>
          <w:tab w:val="left" w:pos="426"/>
          <w:tab w:val="left" w:pos="851"/>
        </w:tabs>
        <w:ind w:left="0" w:right="-143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-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z w:val="24"/>
          <w:szCs w:val="24"/>
        </w:rPr>
        <w:t>;</w:t>
      </w:r>
    </w:p>
    <w:p w:rsidR="00F56A29" w:rsidRDefault="00F56A29" w:rsidP="00F56A29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F56A29" w:rsidRDefault="00F56A29" w:rsidP="00F56A29">
      <w:pPr>
        <w:pStyle w:val="a5"/>
        <w:numPr>
          <w:ilvl w:val="0"/>
          <w:numId w:val="1"/>
        </w:numPr>
        <w:tabs>
          <w:tab w:val="left" w:pos="-851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F56A29" w:rsidRDefault="00F56A29" w:rsidP="00F56A29">
      <w:pPr>
        <w:pStyle w:val="a5"/>
        <w:tabs>
          <w:tab w:val="left" w:pos="-851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4</w:t>
      </w:r>
      <w:r>
        <w:rPr>
          <w:rFonts w:ascii="PT Astra Serif" w:hAnsi="PT Astra Serif"/>
          <w:sz w:val="24"/>
          <w:szCs w:val="24"/>
        </w:rPr>
        <w:t xml:space="preserve"> членов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F56A29" w:rsidRDefault="00F56A29" w:rsidP="00F56A29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Представитель заказчика: Смирнова Ольга Владимировна,  специалист по закупкам муниципального бюджетного общеобразовательного учреждения «Гимназия».</w:t>
      </w:r>
    </w:p>
    <w:p w:rsidR="00F56A29" w:rsidRDefault="00F56A29" w:rsidP="00F56A29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pacing w:val="-6"/>
          <w:sz w:val="24"/>
          <w:szCs w:val="24"/>
        </w:rPr>
      </w:pPr>
    </w:p>
    <w:p w:rsidR="00F56A29" w:rsidRDefault="00F56A29" w:rsidP="00F56A29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1. Наименование </w:t>
      </w:r>
      <w:bookmarkStart w:id="0" w:name="_GoBack"/>
      <w:bookmarkEnd w:id="0"/>
      <w:r>
        <w:rPr>
          <w:rFonts w:ascii="PT Astra Serif" w:hAnsi="PT Astra Serif"/>
          <w:sz w:val="24"/>
          <w:szCs w:val="24"/>
        </w:rPr>
        <w:t>аукциона: аукцион в электро</w:t>
      </w:r>
      <w:r>
        <w:rPr>
          <w:rFonts w:ascii="PT Astra Serif" w:hAnsi="PT Astra Serif"/>
          <w:sz w:val="24"/>
          <w:szCs w:val="24"/>
        </w:rPr>
        <w:t>нной форме № 0187300005823000257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</w:rPr>
        <w:t xml:space="preserve">для субъектов малого предпринимательства и социально ориентированных некоммерческих организаций на право заключения гражданско-правового договора на поставку продуктов питания </w:t>
      </w:r>
      <w:r>
        <w:rPr>
          <w:rFonts w:ascii="PT Astra Serif" w:hAnsi="PT Astra Serif"/>
          <w:bCs/>
        </w:rPr>
        <w:t>(овощные консервы, ягоды замороженные)</w:t>
      </w:r>
      <w:r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.</w:t>
      </w:r>
    </w:p>
    <w:p w:rsidR="00F56A29" w:rsidRDefault="00F56A29" w:rsidP="00F56A29">
      <w:pPr>
        <w:spacing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F56A29"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</w:t>
      </w:r>
      <w:r>
        <w:rPr>
          <w:rFonts w:ascii="PT Astra Serif" w:hAnsi="PT Astra Serif"/>
          <w:sz w:val="24"/>
          <w:szCs w:val="24"/>
        </w:rPr>
        <w:t>код аукциона 0187300005823000257</w:t>
      </w:r>
      <w:r>
        <w:rPr>
          <w:rFonts w:ascii="PT Astra Serif" w:hAnsi="PT Astra Serif"/>
          <w:sz w:val="24"/>
          <w:szCs w:val="24"/>
        </w:rPr>
        <w:t xml:space="preserve">. </w:t>
      </w:r>
    </w:p>
    <w:p w:rsidR="00F56A29" w:rsidRDefault="00F56A29" w:rsidP="00F56A29">
      <w:pPr>
        <w:spacing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Pr="00F56A29">
        <w:rPr>
          <w:rFonts w:ascii="PT Astra Serif" w:hAnsi="PT Astra Serif"/>
          <w:sz w:val="24"/>
          <w:szCs w:val="24"/>
        </w:rPr>
        <w:t>23 38622001011862201001 0038 001 0000 244</w:t>
      </w:r>
      <w:r>
        <w:rPr>
          <w:rFonts w:ascii="PT Astra Serif" w:hAnsi="PT Astra Serif"/>
          <w:sz w:val="24"/>
          <w:szCs w:val="24"/>
        </w:rPr>
        <w:t>.</w:t>
      </w:r>
    </w:p>
    <w:p w:rsidR="00F56A29" w:rsidRDefault="00F56A29" w:rsidP="00F56A29">
      <w:pPr>
        <w:spacing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Начальная (максимальная) цена договора: </w:t>
      </w:r>
      <w:r w:rsidRPr="00F56A29">
        <w:rPr>
          <w:rFonts w:ascii="PT Astra Serif" w:hAnsi="PT Astra Serif"/>
          <w:sz w:val="24"/>
          <w:szCs w:val="24"/>
        </w:rPr>
        <w:t>77 526 (Семьдесят семь тысяч пятьсот двадцать шесть) рублей 20 копеек</w:t>
      </w:r>
      <w:r>
        <w:rPr>
          <w:rFonts w:ascii="PT Astra Serif" w:hAnsi="PT Astra Serif"/>
          <w:sz w:val="24"/>
          <w:szCs w:val="24"/>
        </w:rPr>
        <w:t xml:space="preserve">. </w:t>
      </w:r>
    </w:p>
    <w:p w:rsidR="00F56A29" w:rsidRDefault="00F56A29" w:rsidP="00F56A29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3. </w:t>
      </w:r>
      <w:r>
        <w:rPr>
          <w:rFonts w:ascii="PT Astra Serif" w:hAnsi="PT Astra Serif"/>
          <w:sz w:val="24"/>
          <w:szCs w:val="24"/>
        </w:rPr>
        <w:t xml:space="preserve">Заказчик: </w:t>
      </w:r>
      <w:r>
        <w:rPr>
          <w:rFonts w:ascii="PT Astra Serif" w:hAnsi="PT Astra Serif"/>
          <w:spacing w:val="-6"/>
          <w:sz w:val="24"/>
          <w:szCs w:val="24"/>
        </w:rPr>
        <w:t>Муниципальное бюджетное общеобразовательное учреждение «Гимназия»</w:t>
      </w:r>
      <w:r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>
        <w:rPr>
          <w:rFonts w:ascii="PT Astra Serif" w:hAnsi="PT Astra Serif"/>
          <w:sz w:val="24"/>
          <w:szCs w:val="24"/>
        </w:rPr>
        <w:t>628260, ул. Мира, 6, г. Югорск, Ханты-Мансийский автономный округ – Югра.</w:t>
      </w:r>
    </w:p>
    <w:p w:rsidR="00F56A29" w:rsidRDefault="00F56A29" w:rsidP="00F56A29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</w:t>
      </w:r>
      <w:r>
        <w:rPr>
          <w:rFonts w:ascii="PT Astra Serif" w:hAnsi="PT Astra Serif"/>
          <w:sz w:val="24"/>
          <w:szCs w:val="24"/>
        </w:rPr>
        <w:t xml:space="preserve"> электронной форме было подано 3</w:t>
      </w:r>
      <w:r>
        <w:rPr>
          <w:rFonts w:ascii="PT Astra Serif" w:hAnsi="PT Astra Serif"/>
          <w:sz w:val="24"/>
          <w:szCs w:val="24"/>
        </w:rPr>
        <w:t xml:space="preserve"> заявки на участие в аукционе (под идент</w:t>
      </w:r>
      <w:r>
        <w:rPr>
          <w:rFonts w:ascii="PT Astra Serif" w:hAnsi="PT Astra Serif"/>
          <w:sz w:val="24"/>
          <w:szCs w:val="24"/>
        </w:rPr>
        <w:t>ификационными номерами №52,203,15</w:t>
      </w:r>
      <w:r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F56A29" w:rsidTr="00F56A29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29" w:rsidRDefault="00F56A2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29" w:rsidRDefault="00F56A2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F56A29" w:rsidTr="00F56A29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29" w:rsidRPr="00F56A29" w:rsidRDefault="00F56A29" w:rsidP="00F56A29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F56A29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29" w:rsidRPr="00F56A29" w:rsidRDefault="00F56A29" w:rsidP="00F56A29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F56A29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42251.87</w:t>
            </w:r>
          </w:p>
        </w:tc>
      </w:tr>
      <w:tr w:rsidR="00F56A29" w:rsidTr="00F56A29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29" w:rsidRPr="00F56A29" w:rsidRDefault="00F56A29" w:rsidP="00F56A29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F56A29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29" w:rsidRPr="00F56A29" w:rsidRDefault="00F56A29" w:rsidP="00F56A29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F56A29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42639.50</w:t>
            </w:r>
          </w:p>
        </w:tc>
      </w:tr>
      <w:tr w:rsidR="00F56A29" w:rsidTr="00F56A29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29" w:rsidRPr="00F56A29" w:rsidRDefault="00F56A29" w:rsidP="00F56A29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F56A29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29" w:rsidRPr="00F56A29" w:rsidRDefault="00F56A29" w:rsidP="00F56A29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F56A29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59000.00</w:t>
            </w:r>
          </w:p>
        </w:tc>
      </w:tr>
    </w:tbl>
    <w:p w:rsidR="00F56A29" w:rsidRDefault="00F56A29" w:rsidP="00F56A29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F56A29" w:rsidRDefault="00F56A29" w:rsidP="00F56A29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sz w:val="24"/>
          <w:szCs w:val="24"/>
        </w:rPr>
        <w:t xml:space="preserve">  № 52,203,15;</w:t>
      </w:r>
    </w:p>
    <w:p w:rsidR="00F56A29" w:rsidRDefault="00F56A29" w:rsidP="00F56A29">
      <w:pPr>
        <w:pStyle w:val="a5"/>
        <w:widowControl/>
        <w:numPr>
          <w:ilvl w:val="0"/>
          <w:numId w:val="2"/>
        </w:numPr>
        <w:tabs>
          <w:tab w:val="left" w:pos="-142"/>
          <w:tab w:val="left" w:pos="284"/>
          <w:tab w:val="left" w:pos="993"/>
        </w:tabs>
        <w:ind w:left="-142" w:firstLine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F56A29" w:rsidTr="00F56A29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29" w:rsidRDefault="00F56A2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29" w:rsidRDefault="00F56A2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F56A29" w:rsidTr="00F56A29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29" w:rsidRDefault="00F56A29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29" w:rsidRDefault="00F56A29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F56A29" w:rsidTr="00F56A29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29" w:rsidRDefault="00F56A29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29" w:rsidRDefault="00F56A29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203</w:t>
            </w:r>
          </w:p>
        </w:tc>
      </w:tr>
      <w:tr w:rsidR="00F56A29" w:rsidTr="00F56A29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29" w:rsidRDefault="00F56A29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29" w:rsidRDefault="00F56A29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</w:tbl>
    <w:p w:rsidR="00F56A29" w:rsidRDefault="00F56A29" w:rsidP="00F56A29">
      <w:pPr>
        <w:pStyle w:val="a5"/>
        <w:numPr>
          <w:ilvl w:val="0"/>
          <w:numId w:val="3"/>
        </w:numPr>
        <w:suppressAutoHyphens/>
        <w:ind w:left="0" w:firstLine="0"/>
        <w:jc w:val="both"/>
        <w:rPr>
          <w:sz w:val="24"/>
        </w:rPr>
      </w:pPr>
      <w:r>
        <w:rPr>
          <w:rFonts w:ascii="PT Astra Serif" w:eastAsia="Calibri" w:hAnsi="PT Astra Serif"/>
          <w:sz w:val="24"/>
          <w:szCs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</w:t>
      </w:r>
      <w:r>
        <w:rPr>
          <w:sz w:val="24"/>
        </w:rPr>
        <w:t xml:space="preserve">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F56A29" w:rsidRDefault="00F56A29" w:rsidP="00F56A29">
      <w:pPr>
        <w:pStyle w:val="a5"/>
        <w:numPr>
          <w:ilvl w:val="0"/>
          <w:numId w:val="3"/>
        </w:numPr>
        <w:tabs>
          <w:tab w:val="left" w:pos="284"/>
          <w:tab w:val="left" w:pos="851"/>
        </w:tabs>
        <w:suppressAutoHyphens/>
        <w:ind w:left="0" w:firstLine="0"/>
        <w:jc w:val="both"/>
        <w:rPr>
          <w:sz w:val="24"/>
        </w:rPr>
      </w:pPr>
      <w:r>
        <w:rPr>
          <w:rFonts w:ascii="PT Astra Serif" w:hAnsi="PT Astra Serif"/>
          <w:iCs/>
          <w:sz w:val="24"/>
          <w:szCs w:val="24"/>
        </w:rPr>
        <w:t>Настоящий протокол подведения итогов аукциона в</w:t>
      </w:r>
      <w:r>
        <w:rPr>
          <w:iCs/>
          <w:sz w:val="24"/>
          <w:szCs w:val="24"/>
        </w:rPr>
        <w:t xml:space="preserve"> электронной форме подлежит размещению</w:t>
      </w:r>
      <w:r>
        <w:rPr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sz w:val="24"/>
          <w:szCs w:val="24"/>
        </w:rPr>
        <w:t>.</w:t>
      </w:r>
    </w:p>
    <w:p w:rsidR="00F56A29" w:rsidRDefault="00F56A29" w:rsidP="00F56A2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F56A29" w:rsidRDefault="00F56A29" w:rsidP="00F56A2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F56A29" w:rsidRDefault="00F56A29" w:rsidP="00F56A2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F56A29" w:rsidRDefault="00F56A29" w:rsidP="00F56A29">
      <w:pPr>
        <w:spacing w:after="0" w:line="240" w:lineRule="auto"/>
        <w:jc w:val="center"/>
        <w:rPr>
          <w:rFonts w:ascii="PT Astra Serif" w:hAnsi="PT Astra Serif"/>
          <w:color w:val="FF0000"/>
          <w:sz w:val="24"/>
          <w:szCs w:val="24"/>
        </w:rPr>
      </w:pPr>
    </w:p>
    <w:p w:rsidR="00F56A29" w:rsidRDefault="00F56A29" w:rsidP="00F56A29">
      <w:pPr>
        <w:spacing w:after="0" w:line="240" w:lineRule="auto"/>
        <w:jc w:val="center"/>
        <w:rPr>
          <w:rFonts w:ascii="PT Astra Serif" w:hAnsi="PT Astra Serif"/>
          <w:color w:val="FF0000"/>
          <w:sz w:val="24"/>
          <w:szCs w:val="24"/>
        </w:rPr>
      </w:pPr>
    </w:p>
    <w:tbl>
      <w:tblPr>
        <w:tblW w:w="993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107"/>
        <w:gridCol w:w="2479"/>
        <w:gridCol w:w="2344"/>
      </w:tblGrid>
      <w:tr w:rsidR="00F56A29" w:rsidTr="00F56A29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A29" w:rsidRDefault="00F56A2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A29" w:rsidRDefault="00F56A2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A29" w:rsidRDefault="00F56A2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F56A29" w:rsidTr="00F56A29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29" w:rsidRDefault="00F56A29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29" w:rsidRDefault="00F56A2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A29" w:rsidRDefault="00F56A2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F56A29" w:rsidTr="00F56A29">
        <w:trPr>
          <w:trHeight w:val="70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29" w:rsidRDefault="00F56A29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29" w:rsidRDefault="00F56A2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A29" w:rsidRDefault="00F56A2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Serif" w:hAnsi="PT Serif"/>
              </w:rPr>
              <w:t>Т.А. Первушина</w:t>
            </w:r>
          </w:p>
        </w:tc>
      </w:tr>
      <w:tr w:rsidR="00F56A29" w:rsidTr="00F56A29">
        <w:trPr>
          <w:trHeight w:val="70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29" w:rsidRDefault="00F56A29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29" w:rsidRDefault="00F56A2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A29" w:rsidRDefault="00F56A29">
            <w:pPr>
              <w:spacing w:after="0" w:line="240" w:lineRule="auto"/>
              <w:jc w:val="center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 xml:space="preserve">П.С. </w:t>
            </w:r>
            <w:proofErr w:type="spellStart"/>
            <w:r>
              <w:rPr>
                <w:rFonts w:ascii="PT Serif" w:hAnsi="PT Serif"/>
              </w:rPr>
              <w:t>Нимой</w:t>
            </w:r>
            <w:proofErr w:type="spellEnd"/>
          </w:p>
        </w:tc>
      </w:tr>
      <w:tr w:rsidR="00F56A29" w:rsidTr="00F56A29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29" w:rsidRDefault="00F56A29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29" w:rsidRDefault="00F56A2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A29" w:rsidRDefault="00F56A29">
            <w:pPr>
              <w:spacing w:after="0" w:line="240" w:lineRule="auto"/>
              <w:jc w:val="center"/>
              <w:rPr>
                <w:rFonts w:ascii="PT Serif" w:hAnsi="PT Serif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</w:tbl>
    <w:p w:rsidR="00F56A29" w:rsidRDefault="00F56A29" w:rsidP="00F56A29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F56A29" w:rsidRDefault="00F56A29" w:rsidP="00F56A29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F56A29" w:rsidRDefault="00F56A29" w:rsidP="00F56A29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F56A29" w:rsidRDefault="00F56A29" w:rsidP="00F56A29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F56A29" w:rsidRDefault="00F56A29" w:rsidP="00F56A29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F56A29" w:rsidRDefault="00F56A29" w:rsidP="00F56A29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F56A29" w:rsidRDefault="00F56A29" w:rsidP="00F56A29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 Т.А. Первушина</w:t>
      </w:r>
    </w:p>
    <w:p w:rsidR="00F56A29" w:rsidRDefault="00F56A29" w:rsidP="00F56A29">
      <w:pPr>
        <w:spacing w:after="0"/>
        <w:jc w:val="right"/>
        <w:rPr>
          <w:rFonts w:ascii="PT Astra Serif" w:eastAsia="Times New Roman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____________________ П.С. </w:t>
      </w:r>
      <w:proofErr w:type="spellStart"/>
      <w:r>
        <w:rPr>
          <w:rFonts w:ascii="PT Astra Serif" w:hAnsi="PT Astra Serif"/>
          <w:sz w:val="24"/>
          <w:szCs w:val="24"/>
        </w:rPr>
        <w:t>Нимой</w:t>
      </w:r>
      <w:proofErr w:type="spellEnd"/>
    </w:p>
    <w:p w:rsidR="00F56A29" w:rsidRDefault="00F56A29" w:rsidP="00F56A29">
      <w:pPr>
        <w:spacing w:after="0"/>
        <w:jc w:val="right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 А.Т. Абдуллаев</w:t>
      </w:r>
    </w:p>
    <w:p w:rsidR="00F56A29" w:rsidRDefault="00F56A29" w:rsidP="00F56A29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F56A29" w:rsidRDefault="00F56A29" w:rsidP="00F56A29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F56A29" w:rsidRDefault="00F56A29" w:rsidP="00F56A29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               ______________О.В. Смирнова</w:t>
      </w:r>
    </w:p>
    <w:p w:rsidR="00F56A29" w:rsidRDefault="00F56A29" w:rsidP="00F56A29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F56A29" w:rsidRDefault="00F56A29" w:rsidP="00F56A29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F56A29" w:rsidRDefault="00F56A29" w:rsidP="00F56A29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</w:p>
    <w:p w:rsidR="00F56A29" w:rsidRDefault="00F56A29" w:rsidP="00F56A29">
      <w:pPr>
        <w:spacing w:after="0" w:line="240" w:lineRule="auto"/>
        <w:ind w:left="-142"/>
        <w:jc w:val="center"/>
        <w:rPr>
          <w:rFonts w:ascii="PT Astra Serif" w:hAnsi="PT Astra Serif"/>
          <w:color w:val="FF0000"/>
          <w:sz w:val="24"/>
          <w:szCs w:val="24"/>
        </w:rPr>
      </w:pPr>
    </w:p>
    <w:p w:rsidR="00F56A29" w:rsidRDefault="00F56A29" w:rsidP="00F56A29">
      <w:pPr>
        <w:spacing w:after="0" w:line="240" w:lineRule="auto"/>
        <w:rPr>
          <w:rFonts w:ascii="PT Astra Serif" w:hAnsi="PT Astra Serif"/>
          <w:color w:val="FF0000"/>
        </w:rPr>
      </w:pPr>
    </w:p>
    <w:p w:rsidR="00F56A29" w:rsidRDefault="00F56A29" w:rsidP="00F56A29">
      <w:pPr>
        <w:rPr>
          <w:color w:val="FF0000"/>
        </w:rPr>
      </w:pPr>
    </w:p>
    <w:p w:rsidR="00F56A29" w:rsidRDefault="00F56A29" w:rsidP="00F56A29">
      <w:pPr>
        <w:rPr>
          <w:color w:val="FF0000"/>
        </w:rPr>
      </w:pPr>
    </w:p>
    <w:p w:rsidR="00F56A29" w:rsidRDefault="00F56A29" w:rsidP="00F56A29"/>
    <w:p w:rsidR="008D42AA" w:rsidRDefault="008D42AA"/>
    <w:sectPr w:rsidR="008D42AA" w:rsidSect="00F56A29">
      <w:pgSz w:w="11906" w:h="16838"/>
      <w:pgMar w:top="28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D3"/>
    <w:rsid w:val="0002039A"/>
    <w:rsid w:val="00776F32"/>
    <w:rsid w:val="008458D3"/>
    <w:rsid w:val="008D42AA"/>
    <w:rsid w:val="00F5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A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56A2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F56A29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F56A29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F56A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A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56A2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F56A29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F56A29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F56A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1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4</cp:revision>
  <cp:lastPrinted>2023-07-11T11:16:00Z</cp:lastPrinted>
  <dcterms:created xsi:type="dcterms:W3CDTF">2023-07-11T10:51:00Z</dcterms:created>
  <dcterms:modified xsi:type="dcterms:W3CDTF">2023-07-11T11:16:00Z</dcterms:modified>
</cp:coreProperties>
</file>