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87CE3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E84C90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E84C90">
        <w:rPr>
          <w:sz w:val="24"/>
          <w:szCs w:val="24"/>
          <w:u w:val="single"/>
        </w:rPr>
        <w:t xml:space="preserve">  26 октября 2018 года </w:t>
      </w:r>
      <w:r w:rsidR="00E84C90">
        <w:rPr>
          <w:sz w:val="24"/>
          <w:szCs w:val="24"/>
        </w:rPr>
        <w:tab/>
      </w:r>
      <w:r w:rsidR="00E84C90">
        <w:rPr>
          <w:sz w:val="24"/>
          <w:szCs w:val="24"/>
        </w:rPr>
        <w:tab/>
      </w:r>
      <w:r w:rsidR="00E84C90">
        <w:rPr>
          <w:sz w:val="24"/>
          <w:szCs w:val="24"/>
        </w:rPr>
        <w:tab/>
      </w:r>
      <w:r w:rsidR="00E84C90">
        <w:rPr>
          <w:sz w:val="24"/>
          <w:szCs w:val="24"/>
        </w:rPr>
        <w:tab/>
      </w:r>
      <w:r w:rsidR="00E84C90">
        <w:rPr>
          <w:sz w:val="24"/>
          <w:szCs w:val="24"/>
        </w:rPr>
        <w:tab/>
      </w:r>
      <w:r w:rsidR="00E84C90">
        <w:rPr>
          <w:sz w:val="24"/>
          <w:szCs w:val="24"/>
        </w:rPr>
        <w:tab/>
      </w:r>
      <w:r w:rsidR="00E84C90">
        <w:rPr>
          <w:sz w:val="24"/>
          <w:szCs w:val="24"/>
        </w:rPr>
        <w:tab/>
      </w:r>
      <w:r w:rsidR="00E84C90">
        <w:rPr>
          <w:sz w:val="24"/>
          <w:szCs w:val="24"/>
        </w:rPr>
        <w:tab/>
      </w:r>
      <w:r w:rsidR="00E84C90">
        <w:rPr>
          <w:sz w:val="24"/>
          <w:szCs w:val="24"/>
        </w:rPr>
        <w:tab/>
        <w:t xml:space="preserve">         №</w:t>
      </w:r>
      <w:r w:rsidR="00E84C90">
        <w:rPr>
          <w:sz w:val="24"/>
          <w:szCs w:val="24"/>
          <w:u w:val="single"/>
        </w:rPr>
        <w:t xml:space="preserve">  2963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5D1225" w:rsidRDefault="005D1225" w:rsidP="005D1225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5D1225" w:rsidRDefault="005D1225" w:rsidP="005D1225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5D1225" w:rsidRDefault="005D1225" w:rsidP="005D1225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Югорска от 03.05.2018 № 1236 </w:t>
      </w:r>
    </w:p>
    <w:p w:rsidR="005D1225" w:rsidRDefault="005D1225" w:rsidP="005D1225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</w:t>
      </w:r>
      <w:proofErr w:type="gramStart"/>
      <w:r>
        <w:rPr>
          <w:sz w:val="24"/>
          <w:szCs w:val="24"/>
        </w:rPr>
        <w:t>административного</w:t>
      </w:r>
      <w:proofErr w:type="gramEnd"/>
      <w:r>
        <w:rPr>
          <w:sz w:val="24"/>
          <w:szCs w:val="24"/>
        </w:rPr>
        <w:t xml:space="preserve"> </w:t>
      </w:r>
      <w:bookmarkStart w:id="0" w:name="_GoBack"/>
      <w:bookmarkEnd w:id="0"/>
    </w:p>
    <w:p w:rsidR="005D1225" w:rsidRDefault="005D1225" w:rsidP="005D1225">
      <w:pPr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регламента </w:t>
      </w:r>
      <w:r>
        <w:rPr>
          <w:bCs/>
          <w:color w:val="000000"/>
          <w:sz w:val="24"/>
          <w:szCs w:val="24"/>
        </w:rPr>
        <w:t xml:space="preserve">осуществления муниципального </w:t>
      </w:r>
    </w:p>
    <w:p w:rsidR="005D1225" w:rsidRPr="005D1225" w:rsidRDefault="005D1225" w:rsidP="005D1225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земельного контроля в границах городского округа</w:t>
      </w:r>
      <w:r>
        <w:rPr>
          <w:sz w:val="24"/>
          <w:szCs w:val="24"/>
        </w:rPr>
        <w:t>»</w:t>
      </w:r>
    </w:p>
    <w:p w:rsidR="005D1225" w:rsidRDefault="005D1225" w:rsidP="005D1225">
      <w:pPr>
        <w:spacing w:line="240" w:lineRule="exact"/>
        <w:jc w:val="both"/>
        <w:rPr>
          <w:sz w:val="24"/>
          <w:szCs w:val="24"/>
        </w:rPr>
      </w:pPr>
    </w:p>
    <w:p w:rsidR="005D1225" w:rsidRDefault="005D1225" w:rsidP="005D1225">
      <w:pPr>
        <w:ind w:firstLine="709"/>
        <w:jc w:val="both"/>
        <w:rPr>
          <w:sz w:val="24"/>
          <w:szCs w:val="24"/>
        </w:rPr>
      </w:pPr>
    </w:p>
    <w:p w:rsidR="005D1225" w:rsidRDefault="005D1225" w:rsidP="005D1225">
      <w:pPr>
        <w:ind w:firstLine="709"/>
        <w:jc w:val="both"/>
        <w:rPr>
          <w:sz w:val="24"/>
          <w:szCs w:val="24"/>
        </w:rPr>
      </w:pPr>
    </w:p>
    <w:p w:rsidR="005D1225" w:rsidRDefault="005D1225" w:rsidP="005D1225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1" w:name="sub_2"/>
      <w:r>
        <w:rPr>
          <w:sz w:val="24"/>
          <w:szCs w:val="24"/>
        </w:rPr>
        <w:t>В соответствии с Федеральным законом от 26.12.2008 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5D1225" w:rsidRDefault="005D1225" w:rsidP="005D1225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Внести в приложение к постановлению администрации города Югорска от 03.05.2018 № 1236 «Об утверждении административного регламента осуществления муниципального земельного контроля в границах городского округа» следующие изменения:</w:t>
      </w:r>
    </w:p>
    <w:bookmarkEnd w:id="1"/>
    <w:p w:rsidR="005D1225" w:rsidRDefault="005D1225" w:rsidP="005D12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В первом абзаце пункта 5 слова «</w:t>
      </w:r>
      <w:r>
        <w:rPr>
          <w:color w:val="000000"/>
          <w:sz w:val="24"/>
          <w:szCs w:val="24"/>
        </w:rPr>
        <w:t xml:space="preserve">Должностные лица Отдела при осуществлении муниципального контроля </w:t>
      </w:r>
      <w:r>
        <w:rPr>
          <w:sz w:val="24"/>
          <w:szCs w:val="24"/>
        </w:rPr>
        <w:t>имеют право</w:t>
      </w:r>
      <w:proofErr w:type="gramStart"/>
      <w:r>
        <w:rPr>
          <w:sz w:val="24"/>
          <w:szCs w:val="24"/>
        </w:rPr>
        <w:t>:»</w:t>
      </w:r>
      <w:proofErr w:type="gramEnd"/>
      <w:r>
        <w:rPr>
          <w:sz w:val="24"/>
          <w:szCs w:val="24"/>
        </w:rPr>
        <w:t xml:space="preserve"> изложить в следующей редакции: «</w:t>
      </w:r>
      <w:r>
        <w:rPr>
          <w:color w:val="000000"/>
          <w:sz w:val="24"/>
          <w:szCs w:val="24"/>
        </w:rPr>
        <w:t xml:space="preserve">Должностные лица Отдела при осуществлении муниципального контроля </w:t>
      </w:r>
      <w:r>
        <w:rPr>
          <w:sz w:val="24"/>
          <w:szCs w:val="24"/>
        </w:rPr>
        <w:t>вправе</w:t>
      </w:r>
      <w:proofErr w:type="gramStart"/>
      <w:r>
        <w:rPr>
          <w:sz w:val="24"/>
          <w:szCs w:val="24"/>
        </w:rPr>
        <w:t>:»</w:t>
      </w:r>
      <w:proofErr w:type="gramEnd"/>
      <w:r>
        <w:rPr>
          <w:sz w:val="24"/>
          <w:szCs w:val="24"/>
        </w:rPr>
        <w:t>.</w:t>
      </w:r>
    </w:p>
    <w:p w:rsidR="005D1225" w:rsidRDefault="005D1225" w:rsidP="005D12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Подпункт 7 пункта 5 признать утратившим силу.</w:t>
      </w:r>
    </w:p>
    <w:p w:rsidR="005D1225" w:rsidRDefault="005D1225" w:rsidP="005D12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Абзацы третий, четвертый пункта 9 изложить в следующей редакции:</w:t>
      </w:r>
    </w:p>
    <w:p w:rsidR="005D1225" w:rsidRDefault="005D1225" w:rsidP="005D1225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sz w:val="24"/>
          <w:szCs w:val="24"/>
        </w:rPr>
        <w:t>«</w:t>
      </w:r>
      <w:r>
        <w:rPr>
          <w:color w:val="000000"/>
          <w:sz w:val="24"/>
          <w:szCs w:val="24"/>
        </w:rPr>
        <w:t xml:space="preserve">1) выдают предписание проверяемому лицу об устранении выявленных нарушений                              с указанием сроков об их устранении </w:t>
      </w:r>
      <w:r>
        <w:rPr>
          <w:rFonts w:eastAsia="Calibri"/>
          <w:sz w:val="24"/>
          <w:szCs w:val="24"/>
          <w:lang w:eastAsia="ru-RU"/>
        </w:rPr>
        <w:t xml:space="preserve">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</w:t>
      </w:r>
      <w:proofErr w:type="gramStart"/>
      <w:r>
        <w:rPr>
          <w:rFonts w:eastAsia="Calibri"/>
          <w:sz w:val="24"/>
          <w:szCs w:val="24"/>
          <w:lang w:eastAsia="ru-RU"/>
        </w:rPr>
        <w:t>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</w:t>
      </w:r>
      <w:proofErr w:type="gramEnd"/>
      <w:r>
        <w:rPr>
          <w:rFonts w:eastAsia="Calibri"/>
          <w:sz w:val="24"/>
          <w:szCs w:val="24"/>
          <w:lang w:eastAsia="ru-RU"/>
        </w:rPr>
        <w:t xml:space="preserve">, </w:t>
      </w:r>
      <w:proofErr w:type="gramStart"/>
      <w:r>
        <w:rPr>
          <w:rFonts w:eastAsia="Calibri"/>
          <w:sz w:val="24"/>
          <w:szCs w:val="24"/>
          <w:lang w:eastAsia="ru-RU"/>
        </w:rPr>
        <w:t>предусмотренных</w:t>
      </w:r>
      <w:proofErr w:type="gramEnd"/>
      <w:r>
        <w:rPr>
          <w:rFonts w:eastAsia="Calibri"/>
          <w:sz w:val="24"/>
          <w:szCs w:val="24"/>
          <w:lang w:eastAsia="ru-RU"/>
        </w:rPr>
        <w:t xml:space="preserve"> федеральными законами</w:t>
      </w:r>
      <w:r>
        <w:rPr>
          <w:color w:val="000000"/>
          <w:sz w:val="24"/>
          <w:szCs w:val="24"/>
        </w:rPr>
        <w:t>;</w:t>
      </w:r>
    </w:p>
    <w:p w:rsidR="005D1225" w:rsidRDefault="005D1225" w:rsidP="005D1225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2) принимают меры по контролю за устранением выявленных нарушений,                               их предупреждению, </w:t>
      </w:r>
      <w:r>
        <w:rPr>
          <w:rFonts w:eastAsia="Calibri"/>
          <w:sz w:val="24"/>
          <w:szCs w:val="24"/>
          <w:lang w:eastAsia="ru-RU"/>
        </w:rPr>
        <w:t>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                   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</w:t>
      </w:r>
      <w:proofErr w:type="gramEnd"/>
      <w:r>
        <w:rPr>
          <w:rFonts w:eastAsia="Calibri"/>
          <w:sz w:val="24"/>
          <w:szCs w:val="24"/>
          <w:lang w:eastAsia="ru-RU"/>
        </w:rPr>
        <w:t xml:space="preserve">, научное, культурное значение, входящим в состав </w:t>
      </w:r>
      <w:r>
        <w:rPr>
          <w:rFonts w:eastAsia="Calibri"/>
          <w:sz w:val="24"/>
          <w:szCs w:val="24"/>
          <w:lang w:eastAsia="ru-RU"/>
        </w:rPr>
        <w:lastRenderedPageBreak/>
        <w:t>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                           к ответственности</w:t>
      </w:r>
      <w:proofErr w:type="gramStart"/>
      <w:r>
        <w:rPr>
          <w:sz w:val="24"/>
          <w:szCs w:val="24"/>
        </w:rPr>
        <w:t>.».</w:t>
      </w:r>
      <w:proofErr w:type="gramEnd"/>
    </w:p>
    <w:p w:rsidR="005D1225" w:rsidRDefault="005D1225" w:rsidP="005D12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 В абзаце втором пункта 10 после слов «экономического развития» дополнить словами «Российской Федерации».</w:t>
      </w:r>
    </w:p>
    <w:p w:rsidR="005D1225" w:rsidRDefault="005D1225" w:rsidP="005D12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 Пункт 40 дополнить подпунктом 4 следующего содержания:</w:t>
      </w:r>
    </w:p>
    <w:p w:rsidR="005D1225" w:rsidRDefault="005D1225" w:rsidP="005D12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«4)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</w:r>
      <w:proofErr w:type="gramStart"/>
      <w:r>
        <w:rPr>
          <w:sz w:val="24"/>
          <w:szCs w:val="24"/>
        </w:rPr>
        <w:t>.».</w:t>
      </w:r>
      <w:proofErr w:type="gramEnd"/>
    </w:p>
    <w:p w:rsidR="005D1225" w:rsidRDefault="005D1225" w:rsidP="005D12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1.6. Абзац четвертый пункта 64 изложить в следующей редакции:</w:t>
      </w:r>
    </w:p>
    <w:p w:rsidR="005D1225" w:rsidRDefault="005D1225" w:rsidP="005D12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«2) 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лиц);».</w:t>
      </w:r>
    </w:p>
    <w:p w:rsidR="005D1225" w:rsidRDefault="005D1225" w:rsidP="005D12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официальном печатном издании города Югорска                  и разместить на официальном сайте органов местного самоуправления города Югорска.</w:t>
      </w:r>
    </w:p>
    <w:p w:rsidR="005D1225" w:rsidRDefault="005D1225" w:rsidP="005D12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5D1225" w:rsidRDefault="005D1225" w:rsidP="005D12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начальника управления контроля администрации города Югорска А.И. </w:t>
      </w:r>
      <w:proofErr w:type="spellStart"/>
      <w:r>
        <w:rPr>
          <w:sz w:val="24"/>
          <w:szCs w:val="24"/>
        </w:rPr>
        <w:t>Ганчана</w:t>
      </w:r>
      <w:proofErr w:type="spellEnd"/>
      <w:r>
        <w:rPr>
          <w:sz w:val="24"/>
          <w:szCs w:val="24"/>
        </w:rPr>
        <w:t>.</w:t>
      </w:r>
    </w:p>
    <w:p w:rsidR="005D1225" w:rsidRDefault="005D1225" w:rsidP="005D1225">
      <w:pPr>
        <w:ind w:firstLine="709"/>
        <w:jc w:val="both"/>
        <w:rPr>
          <w:sz w:val="24"/>
          <w:szCs w:val="24"/>
        </w:rPr>
      </w:pPr>
    </w:p>
    <w:p w:rsidR="005D1225" w:rsidRDefault="005D1225" w:rsidP="005D1225">
      <w:pPr>
        <w:ind w:firstLine="709"/>
        <w:jc w:val="both"/>
        <w:rPr>
          <w:sz w:val="24"/>
          <w:szCs w:val="24"/>
        </w:rPr>
      </w:pPr>
    </w:p>
    <w:p w:rsidR="005D1225" w:rsidRDefault="005D1225" w:rsidP="005D1225">
      <w:pPr>
        <w:ind w:firstLine="709"/>
        <w:jc w:val="both"/>
        <w:rPr>
          <w:sz w:val="24"/>
          <w:szCs w:val="24"/>
        </w:rPr>
      </w:pPr>
    </w:p>
    <w:p w:rsidR="005D1225" w:rsidRDefault="005D1225" w:rsidP="005D12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5D1225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87CE3"/>
    <w:rsid w:val="00CE2A5A"/>
    <w:rsid w:val="00D01A38"/>
    <w:rsid w:val="00D3103C"/>
    <w:rsid w:val="00D6114D"/>
    <w:rsid w:val="00D6571C"/>
    <w:rsid w:val="00DD3187"/>
    <w:rsid w:val="00E84C90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2018-10-26T09:12:00Z</dcterms:modified>
</cp:coreProperties>
</file>