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МИНИСТЕРСТВО СЕЛЬСКОГО ХОЗЯЙСТВА РОССИЙСКОЙ ФЕДЕРАЦИИ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ПРИКАЗ</w:t>
      </w:r>
      <w:r w:rsidRPr="00216FB3">
        <w:rPr>
          <w:rFonts w:ascii="Arial" w:eastAsia="Times New Roman" w:hAnsi="Arial" w:cs="Arial"/>
          <w:b/>
          <w:bCs/>
          <w:color w:val="222222"/>
          <w:sz w:val="19"/>
          <w:szCs w:val="19"/>
        </w:rPr>
        <w:br/>
        <w:t>от 28 января 2021 г. N 37</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ОБ УТВЕРЖДЕНИИ ВЕТЕРИНАРНЫХ ПРАВИЛ</w:t>
      </w:r>
      <w:r w:rsidRPr="00216FB3">
        <w:rPr>
          <w:rFonts w:ascii="Arial" w:eastAsia="Times New Roman" w:hAnsi="Arial" w:cs="Arial"/>
          <w:b/>
          <w:bCs/>
          <w:color w:val="222222"/>
          <w:sz w:val="19"/>
          <w:szCs w:val="19"/>
        </w:rPr>
        <w:br/>
        <w:t>ОСУЩЕСТВЛЕНИЯ ПРОФИЛАКТИЧЕСКИХ, ДИАГНОСТИЧЕСКИХ,</w:t>
      </w:r>
      <w:r w:rsidRPr="00216FB3">
        <w:rPr>
          <w:rFonts w:ascii="Arial" w:eastAsia="Times New Roman" w:hAnsi="Arial" w:cs="Arial"/>
          <w:b/>
          <w:bCs/>
          <w:color w:val="222222"/>
          <w:sz w:val="19"/>
          <w:szCs w:val="19"/>
        </w:rPr>
        <w:br/>
        <w:t>ОГРАНИЧИТЕЛЬНЫХ И ИНЫХ МЕРОПРИЯТИЙ, УСТАНОВЛЕНИЯ</w:t>
      </w:r>
      <w:r w:rsidRPr="00216FB3">
        <w:rPr>
          <w:rFonts w:ascii="Arial" w:eastAsia="Times New Roman" w:hAnsi="Arial" w:cs="Arial"/>
          <w:b/>
          <w:bCs/>
          <w:color w:val="222222"/>
          <w:sz w:val="19"/>
          <w:szCs w:val="19"/>
        </w:rPr>
        <w:br/>
        <w:t>И ОТМЕНЫ КАРАНТИНА И ИНЫХ ОГРАНИЧЕНИЙ, НАПРАВЛЕННЫХ</w:t>
      </w:r>
      <w:r w:rsidRPr="00216FB3">
        <w:rPr>
          <w:rFonts w:ascii="Arial" w:eastAsia="Times New Roman" w:hAnsi="Arial" w:cs="Arial"/>
          <w:b/>
          <w:bCs/>
          <w:color w:val="222222"/>
          <w:sz w:val="19"/>
          <w:szCs w:val="19"/>
        </w:rPr>
        <w:br/>
        <w:t>НА ПРЕДОТВРАЩЕНИЕ РАСПРОСТРАНЕНИЯ И ЛИКВИДАЦИЮ</w:t>
      </w:r>
      <w:r w:rsidRPr="00216FB3">
        <w:rPr>
          <w:rFonts w:ascii="Arial" w:eastAsia="Times New Roman" w:hAnsi="Arial" w:cs="Arial"/>
          <w:b/>
          <w:bCs/>
          <w:color w:val="222222"/>
          <w:sz w:val="19"/>
          <w:szCs w:val="19"/>
        </w:rPr>
        <w:br/>
        <w:t>ОЧАГОВ АФРИКАНСКОЙ ЧУМЫ СВИНЕЙ</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rsidRPr="00216FB3">
        <w:rPr>
          <w:rFonts w:ascii="Arial" w:eastAsia="Times New Roman" w:hAnsi="Arial" w:cs="Arial"/>
          <w:color w:val="222222"/>
          <w:sz w:val="19"/>
          <w:szCs w:val="19"/>
        </w:rPr>
        <w:t>Собрание законодательства Российской Федерации, 2015, N 29, ст. 4369) и подпунктом 5.2.9 пункта 5 Положения о Министерстве сельского хозяйства Российской Федерации, утвержденного </w:t>
      </w:r>
      <w:hyperlink r:id="rId4" w:history="1">
        <w:r w:rsidRPr="00216FB3">
          <w:rPr>
            <w:rFonts w:ascii="Arial" w:eastAsia="Times New Roman" w:hAnsi="Arial" w:cs="Arial"/>
            <w:color w:val="1B6DFD"/>
            <w:sz w:val="19"/>
          </w:rPr>
          <w:t>постановлением Правительства Российской Федерации от 12 июня 2008 г. N 450</w:t>
        </w:r>
      </w:hyperlink>
      <w:r w:rsidRPr="00216FB3">
        <w:rPr>
          <w:rFonts w:ascii="Arial" w:eastAsia="Times New Roman" w:hAnsi="Arial" w:cs="Arial"/>
          <w:color w:val="222222"/>
          <w:sz w:val="19"/>
          <w:szCs w:val="19"/>
        </w:rPr>
        <w:t> (Собрание законодательства Российской Федерации, 2008, N 25, ст. 2983), приказываю:</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 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 </w:t>
      </w:r>
      <w:proofErr w:type="gramStart"/>
      <w:r w:rsidRPr="00216FB3">
        <w:rPr>
          <w:rFonts w:ascii="Arial" w:eastAsia="Times New Roman" w:hAnsi="Arial" w:cs="Arial"/>
          <w:color w:val="222222"/>
          <w:sz w:val="19"/>
          <w:szCs w:val="19"/>
        </w:rPr>
        <w:t>Признать утратившим силу </w:t>
      </w:r>
      <w:hyperlink r:id="rId5" w:history="1">
        <w:r w:rsidRPr="00216FB3">
          <w:rPr>
            <w:rFonts w:ascii="Arial" w:eastAsia="Times New Roman" w:hAnsi="Arial" w:cs="Arial"/>
            <w:color w:val="1B6DFD"/>
            <w:sz w:val="19"/>
          </w:rPr>
          <w:t>приказ Министерства сельского хозяйства Российской Федерации от 31 мая 2016 г. N 213</w:t>
        </w:r>
      </w:hyperlink>
      <w:r w:rsidRPr="00216FB3">
        <w:rPr>
          <w:rFonts w:ascii="Arial" w:eastAsia="Times New Roman" w:hAnsi="Arial" w:cs="Arial"/>
          <w:color w:val="222222"/>
          <w:sz w:val="19"/>
          <w:szCs w:val="19"/>
        </w:rPr>
        <w:t>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 Настоящий приказ вступает в силу с 1 марта 2021 г. и действует до 1 марта 2027 г.</w:t>
      </w:r>
    </w:p>
    <w:p w:rsidR="00216FB3" w:rsidRPr="00216FB3" w:rsidRDefault="00216FB3" w:rsidP="00216FB3">
      <w:pPr>
        <w:shd w:val="clear" w:color="auto" w:fill="FFFFFF"/>
        <w:spacing w:after="199" w:line="240" w:lineRule="auto"/>
        <w:jc w:val="right"/>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Министр</w:t>
      </w:r>
      <w:r w:rsidRPr="00216FB3">
        <w:rPr>
          <w:rFonts w:ascii="Arial" w:eastAsia="Times New Roman" w:hAnsi="Arial" w:cs="Arial"/>
          <w:color w:val="222222"/>
          <w:sz w:val="19"/>
          <w:szCs w:val="19"/>
        </w:rPr>
        <w:br/>
        <w:t>Д.Н.ПАТРУШЕВ</w:t>
      </w:r>
    </w:p>
    <w:p w:rsidR="00216FB3" w:rsidRPr="00216FB3" w:rsidRDefault="00216FB3" w:rsidP="00216FB3">
      <w:pPr>
        <w:shd w:val="clear" w:color="auto" w:fill="FFFFFF"/>
        <w:spacing w:after="199" w:line="240" w:lineRule="auto"/>
        <w:jc w:val="right"/>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Утверждены</w:t>
      </w:r>
      <w:r w:rsidRPr="00216FB3">
        <w:rPr>
          <w:rFonts w:ascii="Arial" w:eastAsia="Times New Roman" w:hAnsi="Arial" w:cs="Arial"/>
          <w:color w:val="222222"/>
          <w:sz w:val="19"/>
          <w:szCs w:val="19"/>
        </w:rPr>
        <w:br/>
        <w:t>приказом Минсельхоза России</w:t>
      </w:r>
      <w:r w:rsidRPr="00216FB3">
        <w:rPr>
          <w:rFonts w:ascii="Arial" w:eastAsia="Times New Roman" w:hAnsi="Arial" w:cs="Arial"/>
          <w:color w:val="222222"/>
          <w:sz w:val="19"/>
          <w:szCs w:val="19"/>
        </w:rPr>
        <w:br/>
        <w:t>от 28 января 2021 г. N 37</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ВЕТЕРИНАРНЫЕ ПРАВИЛА</w:t>
      </w:r>
      <w:r w:rsidRPr="00216FB3">
        <w:rPr>
          <w:rFonts w:ascii="Arial" w:eastAsia="Times New Roman" w:hAnsi="Arial" w:cs="Arial"/>
          <w:b/>
          <w:bCs/>
          <w:color w:val="222222"/>
          <w:sz w:val="19"/>
          <w:szCs w:val="19"/>
        </w:rPr>
        <w:br/>
        <w:t>ОСУЩЕСТВЛЕНИЯ ПРОФИЛАКТИЧЕСКИХ, ДИАГНОСТИЧЕСКИХ,</w:t>
      </w:r>
      <w:r w:rsidRPr="00216FB3">
        <w:rPr>
          <w:rFonts w:ascii="Arial" w:eastAsia="Times New Roman" w:hAnsi="Arial" w:cs="Arial"/>
          <w:b/>
          <w:bCs/>
          <w:color w:val="222222"/>
          <w:sz w:val="19"/>
          <w:szCs w:val="19"/>
        </w:rPr>
        <w:br/>
        <w:t>ОГРАНИЧИТЕЛЬНЫХ И ИНЫХ МЕРОПРИЯТИЙ, УСТАНОВЛЕНИЯ</w:t>
      </w:r>
      <w:r w:rsidRPr="00216FB3">
        <w:rPr>
          <w:rFonts w:ascii="Arial" w:eastAsia="Times New Roman" w:hAnsi="Arial" w:cs="Arial"/>
          <w:b/>
          <w:bCs/>
          <w:color w:val="222222"/>
          <w:sz w:val="19"/>
          <w:szCs w:val="19"/>
        </w:rPr>
        <w:br/>
        <w:t>И ОТМЕНЫ КАРАНТИНА И ИНЫХ ОГРАНИЧЕНИЙ, НАПРАВЛЕННЫХ</w:t>
      </w:r>
      <w:r w:rsidRPr="00216FB3">
        <w:rPr>
          <w:rFonts w:ascii="Arial" w:eastAsia="Times New Roman" w:hAnsi="Arial" w:cs="Arial"/>
          <w:b/>
          <w:bCs/>
          <w:color w:val="222222"/>
          <w:sz w:val="19"/>
          <w:szCs w:val="19"/>
        </w:rPr>
        <w:br/>
        <w:t>НА ПРЕДОТВРАЩЕНИЕ РАСПРОСТРАНЕНИЯ И ЛИКВИДАЦИЮ</w:t>
      </w:r>
      <w:r w:rsidRPr="00216FB3">
        <w:rPr>
          <w:rFonts w:ascii="Arial" w:eastAsia="Times New Roman" w:hAnsi="Arial" w:cs="Arial"/>
          <w:b/>
          <w:bCs/>
          <w:color w:val="222222"/>
          <w:sz w:val="19"/>
          <w:szCs w:val="19"/>
        </w:rPr>
        <w:br/>
        <w:t>ОЧАГОВ АФРИКАНСКОЙ ЧУМЫ СВИНЕЙ</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 Область применения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1. </w:t>
      </w:r>
      <w:proofErr w:type="gramStart"/>
      <w:r w:rsidRPr="00216FB3">
        <w:rPr>
          <w:rFonts w:ascii="Arial" w:eastAsia="Times New Roman" w:hAnsi="Arial" w:cs="Arial"/>
          <w:color w:val="222222"/>
          <w:sz w:val="19"/>
          <w:szCs w:val="19"/>
        </w:rP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rsidRPr="00216FB3">
        <w:rPr>
          <w:rFonts w:ascii="Arial" w:eastAsia="Times New Roman" w:hAnsi="Arial" w:cs="Arial"/>
          <w:color w:val="222222"/>
          <w:sz w:val="19"/>
          <w:szCs w:val="19"/>
        </w:rPr>
        <w:t xml:space="preserve"> африканской чумы свиней &lt;1&gt; (далее -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&lt;1&gt; </w:t>
      </w:r>
      <w:hyperlink r:id="rId6" w:history="1">
        <w:r w:rsidRPr="00216FB3">
          <w:rPr>
            <w:rFonts w:ascii="Arial" w:eastAsia="Times New Roman" w:hAnsi="Arial" w:cs="Arial"/>
            <w:color w:val="1B6DFD"/>
            <w:sz w:val="19"/>
          </w:rPr>
          <w:t>Приказ Минсельхоза России от 19 декабря 2011 г. N 476</w:t>
        </w:r>
      </w:hyperlink>
      <w:r w:rsidRPr="00216FB3">
        <w:rPr>
          <w:rFonts w:ascii="Arial" w:eastAsia="Times New Roman" w:hAnsi="Arial" w:cs="Arial"/>
          <w:color w:val="222222"/>
          <w:sz w:val="19"/>
          <w:szCs w:val="19"/>
        </w:rPr>
        <w:t>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w:t>
      </w:r>
      <w:hyperlink r:id="rId7" w:history="1">
        <w:r w:rsidRPr="00216FB3">
          <w:rPr>
            <w:rFonts w:ascii="Arial" w:eastAsia="Times New Roman" w:hAnsi="Arial" w:cs="Arial"/>
            <w:color w:val="1B6DFD"/>
            <w:sz w:val="19"/>
          </w:rPr>
          <w:t>приказами Минсельхоза России от 20 июля 2016 г. N 317</w:t>
        </w:r>
      </w:hyperlink>
      <w:r w:rsidRPr="00216FB3">
        <w:rPr>
          <w:rFonts w:ascii="Arial" w:eastAsia="Times New Roman" w:hAnsi="Arial" w:cs="Arial"/>
          <w:color w:val="222222"/>
          <w:sz w:val="19"/>
          <w:szCs w:val="19"/>
        </w:rPr>
        <w:t> (зарегистрирован Минюстом России 9 августа 2016 г., регистрационный</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 </w:t>
      </w:r>
      <w:proofErr w:type="gramStart"/>
      <w:r w:rsidRPr="00216FB3">
        <w:rPr>
          <w:rFonts w:ascii="Arial" w:eastAsia="Times New Roman" w:hAnsi="Arial" w:cs="Arial"/>
          <w:color w:val="222222"/>
          <w:sz w:val="19"/>
          <w:szCs w:val="19"/>
        </w:rPr>
        <w:t xml:space="preserve">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w:t>
      </w:r>
      <w:r w:rsidRPr="00216FB3">
        <w:rPr>
          <w:rFonts w:ascii="Arial" w:eastAsia="Times New Roman" w:hAnsi="Arial" w:cs="Arial"/>
          <w:color w:val="222222"/>
          <w:sz w:val="19"/>
          <w:szCs w:val="19"/>
        </w:rPr>
        <w:lastRenderedPageBreak/>
        <w:t>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rsidRPr="00216FB3">
        <w:rPr>
          <w:rFonts w:ascii="Arial" w:eastAsia="Times New Roman" w:hAnsi="Arial" w:cs="Arial"/>
          <w:color w:val="222222"/>
          <w:sz w:val="19"/>
          <w:szCs w:val="19"/>
        </w:rP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II. Общая характеристика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 АЧС - контагиозная септическая болезнь домашних свиней (далее - свиньи) и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w:t>
      </w:r>
      <w:proofErr w:type="spellStart"/>
      <w:r w:rsidRPr="00216FB3">
        <w:rPr>
          <w:rFonts w:ascii="Arial" w:eastAsia="Times New Roman" w:hAnsi="Arial" w:cs="Arial"/>
          <w:color w:val="222222"/>
          <w:sz w:val="19"/>
          <w:szCs w:val="19"/>
        </w:rPr>
        <w:t>некродистрофические</w:t>
      </w:r>
      <w:proofErr w:type="spellEnd"/>
      <w:r w:rsidRPr="00216FB3">
        <w:rPr>
          <w:rFonts w:ascii="Arial" w:eastAsia="Times New Roman" w:hAnsi="Arial" w:cs="Arial"/>
          <w:color w:val="222222"/>
          <w:sz w:val="19"/>
          <w:szCs w:val="19"/>
        </w:rPr>
        <w:t xml:space="preserve"> изменения паренхиматозных органов. АЧС сопровождается диареей, кровянистыми истечениями из носовой полости, </w:t>
      </w:r>
      <w:proofErr w:type="spellStart"/>
      <w:r w:rsidRPr="00216FB3">
        <w:rPr>
          <w:rFonts w:ascii="Arial" w:eastAsia="Times New Roman" w:hAnsi="Arial" w:cs="Arial"/>
          <w:color w:val="222222"/>
          <w:sz w:val="19"/>
          <w:szCs w:val="19"/>
        </w:rPr>
        <w:t>клоническими</w:t>
      </w:r>
      <w:proofErr w:type="spellEnd"/>
      <w:r w:rsidRPr="00216FB3">
        <w:rPr>
          <w:rFonts w:ascii="Arial" w:eastAsia="Times New Roman" w:hAnsi="Arial" w:cs="Arial"/>
          <w:color w:val="222222"/>
          <w:sz w:val="19"/>
          <w:szCs w:val="19"/>
        </w:rPr>
        <w:t xml:space="preserve"> судорогами, у супоросных свиноматок - абортами. Выжившие животные пожизненно остаются вирусоносителями.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 Возбудителем АЧС является ДНК-содержащий вирус рода </w:t>
      </w:r>
      <w:proofErr w:type="spellStart"/>
      <w:r w:rsidRPr="00216FB3">
        <w:rPr>
          <w:rFonts w:ascii="Arial" w:eastAsia="Times New Roman" w:hAnsi="Arial" w:cs="Arial"/>
          <w:color w:val="222222"/>
          <w:sz w:val="19"/>
          <w:szCs w:val="19"/>
        </w:rPr>
        <w:t>Asfivirus</w:t>
      </w:r>
      <w:proofErr w:type="spellEnd"/>
      <w:r w:rsidRPr="00216FB3">
        <w:rPr>
          <w:rFonts w:ascii="Arial" w:eastAsia="Times New Roman" w:hAnsi="Arial" w:cs="Arial"/>
          <w:color w:val="222222"/>
          <w:sz w:val="19"/>
          <w:szCs w:val="19"/>
        </w:rPr>
        <w:t xml:space="preserve"> семейства </w:t>
      </w:r>
      <w:proofErr w:type="spellStart"/>
      <w:r w:rsidRPr="00216FB3">
        <w:rPr>
          <w:rFonts w:ascii="Arial" w:eastAsia="Times New Roman" w:hAnsi="Arial" w:cs="Arial"/>
          <w:color w:val="222222"/>
          <w:sz w:val="19"/>
          <w:szCs w:val="19"/>
        </w:rPr>
        <w:t>Asfarviridae</w:t>
      </w:r>
      <w:proofErr w:type="spellEnd"/>
      <w:r w:rsidRPr="00216FB3">
        <w:rPr>
          <w:rFonts w:ascii="Arial" w:eastAsia="Times New Roman" w:hAnsi="Arial" w:cs="Arial"/>
          <w:color w:val="222222"/>
          <w:sz w:val="19"/>
          <w:szCs w:val="19"/>
        </w:rPr>
        <w:t xml:space="preserv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 °C в течение не менее 30 минут.</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Инкубационный период с момента заражения до проявления клинических признаков АЧС составляет от 3 до 15 календарных дней.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внешнюю среду свиньи и дикие кабаны (далее - вирусоносители).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 </w:t>
      </w:r>
      <w:proofErr w:type="gramStart"/>
      <w:r w:rsidRPr="00216FB3">
        <w:rPr>
          <w:rFonts w:ascii="Arial" w:eastAsia="Times New Roman" w:hAnsi="Arial" w:cs="Arial"/>
          <w:color w:val="222222"/>
          <w:sz w:val="19"/>
          <w:szCs w:val="19"/>
        </w:rPr>
        <w:t xml:space="preserve">Передача возбудителя осуществляется алиментарным, контактным, </w:t>
      </w:r>
      <w:proofErr w:type="spellStart"/>
      <w:r w:rsidRPr="00216FB3">
        <w:rPr>
          <w:rFonts w:ascii="Arial" w:eastAsia="Times New Roman" w:hAnsi="Arial" w:cs="Arial"/>
          <w:color w:val="222222"/>
          <w:sz w:val="19"/>
          <w:szCs w:val="19"/>
        </w:rPr>
        <w:t>ятрогенным</w:t>
      </w:r>
      <w:proofErr w:type="spellEnd"/>
      <w:r w:rsidRPr="00216FB3">
        <w:rPr>
          <w:rFonts w:ascii="Arial" w:eastAsia="Times New Roman" w:hAnsi="Arial" w:cs="Arial"/>
          <w:color w:val="222222"/>
          <w:sz w:val="19"/>
          <w:szCs w:val="19"/>
        </w:rPr>
        <w:t>, аэрогенным, трансмиссивным, внутриутробным путями и с генетическим материалом.</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 xml:space="preserve">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w:t>
      </w:r>
      <w:proofErr w:type="spellStart"/>
      <w:r w:rsidRPr="00216FB3">
        <w:rPr>
          <w:rFonts w:ascii="Arial" w:eastAsia="Times New Roman" w:hAnsi="Arial" w:cs="Arial"/>
          <w:color w:val="222222"/>
          <w:sz w:val="19"/>
          <w:szCs w:val="19"/>
        </w:rPr>
        <w:t>контаминированные</w:t>
      </w:r>
      <w:proofErr w:type="spellEnd"/>
      <w:r w:rsidRPr="00216FB3">
        <w:rPr>
          <w:rFonts w:ascii="Arial" w:eastAsia="Times New Roman" w:hAnsi="Arial" w:cs="Arial"/>
          <w:color w:val="222222"/>
          <w:sz w:val="19"/>
          <w:szCs w:val="19"/>
        </w:rPr>
        <w:t xml:space="preserve">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roofErr w:type="gramEnd"/>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III. Профилактические мероприятия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свиней для осмотра;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&lt;2&gt; Статья 5 Закона Российской Федерации от 14 мая 1993 г. N 4979-1 "О ветеринарии".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извещать в течение 24 часов специалистов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обо всех случаях заболевания или гибели свиней, а также об изменениях в их поведении, указывающих на возможное заболевание;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выполнять требования специалистов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обеспечить содержание свиней в пределах хозяйств без выпаса и без доступа к животным других видов;</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правилами проведения регионализации территории Российской Федерации, утвержденными </w:t>
      </w:r>
      <w:hyperlink r:id="rId8" w:history="1">
        <w:r w:rsidRPr="00216FB3">
          <w:rPr>
            <w:rFonts w:ascii="Arial" w:eastAsia="Times New Roman" w:hAnsi="Arial" w:cs="Arial"/>
            <w:color w:val="1B6DFD"/>
            <w:sz w:val="19"/>
          </w:rPr>
          <w:t>приказом Минсельхоза России от 14 декабря 2015 г. N 635</w:t>
        </w:r>
      </w:hyperlink>
      <w:r w:rsidRPr="00216FB3">
        <w:rPr>
          <w:rFonts w:ascii="Arial" w:eastAsia="Times New Roman" w:hAnsi="Arial" w:cs="Arial"/>
          <w:color w:val="222222"/>
          <w:sz w:val="19"/>
          <w:szCs w:val="19"/>
        </w:rPr>
        <w:t> (зарегистрирован Минюстом России 3 марта 2016 г., регистрационный N 41508) (далее</w:t>
      </w:r>
      <w:proofErr w:type="gramEnd"/>
      <w:r w:rsidRPr="00216FB3">
        <w:rPr>
          <w:rFonts w:ascii="Arial" w:eastAsia="Times New Roman" w:hAnsi="Arial" w:cs="Arial"/>
          <w:color w:val="222222"/>
          <w:sz w:val="19"/>
          <w:szCs w:val="19"/>
        </w:rPr>
        <w:t xml:space="preserve"> - решение о регионализации);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8. </w:t>
      </w:r>
      <w:proofErr w:type="gramStart"/>
      <w:r w:rsidRPr="00216FB3">
        <w:rPr>
          <w:rFonts w:ascii="Arial" w:eastAsia="Times New Roman" w:hAnsi="Arial" w:cs="Arial"/>
          <w:color w:val="222222"/>
          <w:sz w:val="19"/>
          <w:szCs w:val="19"/>
        </w:rPr>
        <w:t xml:space="preserve">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III, IV в соответствии с Правилами определения </w:t>
      </w:r>
      <w:proofErr w:type="spellStart"/>
      <w:r w:rsidRPr="00216FB3">
        <w:rPr>
          <w:rFonts w:ascii="Arial" w:eastAsia="Times New Roman" w:hAnsi="Arial" w:cs="Arial"/>
          <w:color w:val="222222"/>
          <w:sz w:val="19"/>
          <w:szCs w:val="19"/>
        </w:rPr>
        <w:t>зоосанитарного</w:t>
      </w:r>
      <w:proofErr w:type="spellEnd"/>
      <w:r w:rsidRPr="00216FB3">
        <w:rPr>
          <w:rFonts w:ascii="Arial" w:eastAsia="Times New Roman" w:hAnsi="Arial" w:cs="Arial"/>
          <w:color w:val="222222"/>
          <w:sz w:val="19"/>
          <w:szCs w:val="19"/>
        </w:rPr>
        <w:t xml:space="preserve"> статуса хозяйств, а также организаций, осуществляющих убой свиней, переработку и хранение продукции свиноводства, утвержденными </w:t>
      </w:r>
      <w:hyperlink r:id="rId9" w:history="1">
        <w:r w:rsidRPr="00216FB3">
          <w:rPr>
            <w:rFonts w:ascii="Arial" w:eastAsia="Times New Roman" w:hAnsi="Arial" w:cs="Arial"/>
            <w:color w:val="1B6DFD"/>
            <w:sz w:val="19"/>
          </w:rPr>
          <w:t>приказом Минсельхоза России от 23 июля 2010 г. N 258</w:t>
        </w:r>
      </w:hyperlink>
      <w:r w:rsidRPr="00216FB3">
        <w:rPr>
          <w:rFonts w:ascii="Arial" w:eastAsia="Times New Roman" w:hAnsi="Arial" w:cs="Arial"/>
          <w:color w:val="222222"/>
          <w:sz w:val="19"/>
          <w:szCs w:val="19"/>
        </w:rPr>
        <w:t> (зарегистрирован Минюстом России 12 ноября 2010 г., регистрационный N 18944</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с изменениями, внесенными </w:t>
      </w:r>
      <w:hyperlink r:id="rId10" w:history="1">
        <w:r w:rsidRPr="00216FB3">
          <w:rPr>
            <w:rFonts w:ascii="Arial" w:eastAsia="Times New Roman" w:hAnsi="Arial" w:cs="Arial"/>
            <w:color w:val="1B6DFD"/>
            <w:sz w:val="19"/>
          </w:rPr>
          <w:t>приказами Минсельхоза России от 17 июля 2013 г. N 282</w:t>
        </w:r>
      </w:hyperlink>
      <w:r w:rsidRPr="00216FB3">
        <w:rPr>
          <w:rFonts w:ascii="Arial" w:eastAsia="Times New Roman" w:hAnsi="Arial" w:cs="Arial"/>
          <w:color w:val="222222"/>
          <w:sz w:val="19"/>
          <w:szCs w:val="19"/>
        </w:rPr>
        <w:t>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w:t>
      </w:r>
      <w:proofErr w:type="gramEnd"/>
      <w:r w:rsidRPr="00216FB3">
        <w:rPr>
          <w:rFonts w:ascii="Arial" w:eastAsia="Times New Roman" w:hAnsi="Arial" w:cs="Arial"/>
          <w:color w:val="222222"/>
          <w:sz w:val="19"/>
          <w:szCs w:val="19"/>
        </w:rPr>
        <w:t xml:space="preserve"> 2020 г. N 487 (зарегистрирован Минюстом России 20 ноября 2020 г., регистрационный N 61020) (далее - Правила </w:t>
      </w:r>
      <w:proofErr w:type="spellStart"/>
      <w:r w:rsidRPr="00216FB3">
        <w:rPr>
          <w:rFonts w:ascii="Arial" w:eastAsia="Times New Roman" w:hAnsi="Arial" w:cs="Arial"/>
          <w:color w:val="222222"/>
          <w:sz w:val="19"/>
          <w:szCs w:val="19"/>
        </w:rPr>
        <w:t>компартментализации</w:t>
      </w:r>
      <w:proofErr w:type="spellEnd"/>
      <w:r w:rsidRPr="00216FB3">
        <w:rPr>
          <w:rFonts w:ascii="Arial" w:eastAsia="Times New Roman" w:hAnsi="Arial" w:cs="Arial"/>
          <w:color w:val="222222"/>
          <w:sz w:val="19"/>
          <w:szCs w:val="19"/>
        </w:rPr>
        <w:t>),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9. </w:t>
      </w:r>
      <w:proofErr w:type="gramStart"/>
      <w:r w:rsidRPr="00216FB3">
        <w:rPr>
          <w:rFonts w:ascii="Arial" w:eastAsia="Times New Roman" w:hAnsi="Arial" w:cs="Arial"/>
          <w:color w:val="222222"/>
          <w:sz w:val="19"/>
          <w:szCs w:val="19"/>
        </w:rPr>
        <w:t>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10. В целях предотвращения возникновения и распространения АЧС на территориях охотничьих угодий: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дикие кабаны, ввозимые на территорию охотничьих угодий с целью переселения, акклиматизации, содержания и разведения в полувольных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пунктами 24 - 28</w:t>
      </w:r>
      <w:proofErr w:type="gramEnd"/>
      <w:r w:rsidRPr="00216FB3">
        <w:rPr>
          <w:rFonts w:ascii="Arial" w:eastAsia="Times New Roman" w:hAnsi="Arial" w:cs="Arial"/>
          <w:color w:val="222222"/>
          <w:sz w:val="19"/>
          <w:szCs w:val="19"/>
        </w:rPr>
        <w:t xml:space="preserve">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11. Охотники и приравненные к ним лица &lt;3&gt; обязаны обеспечить уничтожение отходов после разделки туш добытых диких кабанов путем сжигания.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&lt;3&gt; Статья 20 Федерального </w:t>
      </w:r>
      <w:hyperlink r:id="rId11"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12. </w:t>
      </w:r>
      <w:proofErr w:type="gramStart"/>
      <w:r w:rsidRPr="00216FB3">
        <w:rPr>
          <w:rFonts w:ascii="Arial" w:eastAsia="Times New Roman" w:hAnsi="Arial" w:cs="Arial"/>
          <w:color w:val="222222"/>
          <w:sz w:val="19"/>
          <w:szCs w:val="19"/>
        </w:rPr>
        <w:t xml:space="preserve">В целях доказательства отсутствия циркуляции возбудителя на территории соответствующего субъекта Российской Федерации специалистами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&lt;4&gt; Пункт 14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w:t>
      </w:r>
      <w:hyperlink r:id="rId12" w:history="1">
        <w:r w:rsidRPr="00216FB3">
          <w:rPr>
            <w:rFonts w:ascii="Arial" w:eastAsia="Times New Roman" w:hAnsi="Arial" w:cs="Arial"/>
            <w:color w:val="1B6DFD"/>
            <w:sz w:val="19"/>
          </w:rPr>
          <w:t>приказом Минсельхоза России от 14 декабря 2015 г. N 634</w:t>
        </w:r>
      </w:hyperlink>
      <w:r w:rsidRPr="00216FB3">
        <w:rPr>
          <w:rFonts w:ascii="Arial" w:eastAsia="Times New Roman" w:hAnsi="Arial" w:cs="Arial"/>
          <w:color w:val="222222"/>
          <w:sz w:val="19"/>
          <w:szCs w:val="19"/>
        </w:rPr>
        <w:t> (зарегистрирован Минюстом России 24 февраля 2016 г., регистрационный N 41190).</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lastRenderedPageBreak/>
        <w:drawing>
          <wp:inline distT="0" distB="0" distL="0" distR="0">
            <wp:extent cx="6934200" cy="861060"/>
            <wp:effectExtent l="19050" t="0" r="0" b="0"/>
            <wp:docPr id="1" name="Рисунок 1" descr="https://avatars.mds.yandex.net/get-adfox-content/2462621/201030_adfox_1310107_3787127.e3ad1a0e5356e37f234e3408126a0866.gif/optimize.webp?webp=fals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01030_adfox_1310107_3787127.e3ad1a0e5356e37f234e3408126a0866.gif/optimize.webp?webp=false">
                      <a:hlinkClick r:id="rId13" tgtFrame="&quot;_blank&quot;"/>
                    </pic:cNvPr>
                    <pic:cNvPicPr>
                      <a:picLocks noChangeAspect="1" noChangeArrowheads="1"/>
                    </pic:cNvPicPr>
                  </pic:nvPicPr>
                  <pic:blipFill>
                    <a:blip r:embed="rId14"/>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проб биологического и (или) патологического материала (далее - Пробы):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а) от свиней, кроме свиней на неблагополучной территории, - 2 раза в год </w:t>
      </w:r>
      <w:proofErr w:type="gramStart"/>
      <w:r w:rsidRPr="00216FB3">
        <w:rPr>
          <w:rFonts w:ascii="Arial" w:eastAsia="Times New Roman" w:hAnsi="Arial" w:cs="Arial"/>
          <w:color w:val="222222"/>
          <w:sz w:val="19"/>
          <w:szCs w:val="19"/>
        </w:rPr>
        <w:t>из</w:t>
      </w:r>
      <w:proofErr w:type="gramEnd"/>
      <w:r w:rsidRPr="00216FB3">
        <w:rPr>
          <w:rFonts w:ascii="Arial" w:eastAsia="Times New Roman" w:hAnsi="Arial" w:cs="Arial"/>
          <w:color w:val="222222"/>
          <w:sz w:val="19"/>
          <w:szCs w:val="19"/>
        </w:rPr>
        <w:t xml:space="preserve"> не менее </w:t>
      </w:r>
      <w:proofErr w:type="gramStart"/>
      <w:r w:rsidRPr="00216FB3">
        <w:rPr>
          <w:rFonts w:ascii="Arial" w:eastAsia="Times New Roman" w:hAnsi="Arial" w:cs="Arial"/>
          <w:color w:val="222222"/>
          <w:sz w:val="19"/>
          <w:szCs w:val="19"/>
        </w:rPr>
        <w:t>чем</w:t>
      </w:r>
      <w:proofErr w:type="gramEnd"/>
      <w:r w:rsidRPr="00216FB3">
        <w:rPr>
          <w:rFonts w:ascii="Arial" w:eastAsia="Times New Roman" w:hAnsi="Arial" w:cs="Arial"/>
          <w:color w:val="222222"/>
          <w:sz w:val="19"/>
          <w:szCs w:val="19"/>
        </w:rPr>
        <w:t xml:space="preserve"> 25% хозяйств субъекта Российской Федерации (в том числе, допускается отбор Проб при убое свиней). Отбор хозяй</w:t>
      </w:r>
      <w:proofErr w:type="gramStart"/>
      <w:r w:rsidRPr="00216FB3">
        <w:rPr>
          <w:rFonts w:ascii="Arial" w:eastAsia="Times New Roman" w:hAnsi="Arial" w:cs="Arial"/>
          <w:color w:val="222222"/>
          <w:sz w:val="19"/>
          <w:szCs w:val="19"/>
        </w:rPr>
        <w:t>ств пр</w:t>
      </w:r>
      <w:proofErr w:type="gramEnd"/>
      <w:r w:rsidRPr="00216FB3">
        <w:rPr>
          <w:rFonts w:ascii="Arial" w:eastAsia="Times New Roman" w:hAnsi="Arial" w:cs="Arial"/>
          <w:color w:val="222222"/>
          <w:sz w:val="19"/>
          <w:szCs w:val="19"/>
        </w:rPr>
        <w:t>оводится с использованием метода случайной выборки. Количество свиней, от которых отбираются Пробы, определяется в соответствии с пунктом 13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от обнаруженных трупов диких кабанов, а также диких кабанов, добытых в рамках мероприятий по регулированию численности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г) от отловленных живых диких кабанов;</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проб от партий продуктов убоя свиней и продуктов их переработки, находящихся в обороте, 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пункту 6 Правил осуществления мониторинга ветеринарной безопасности территории Российской Федерации, утвержденных </w:t>
      </w:r>
      <w:hyperlink r:id="rId15" w:history="1">
        <w:r w:rsidRPr="00216FB3">
          <w:rPr>
            <w:rFonts w:ascii="Arial" w:eastAsia="Times New Roman" w:hAnsi="Arial" w:cs="Arial"/>
            <w:color w:val="1B6DFD"/>
            <w:sz w:val="19"/>
          </w:rPr>
          <w:t>приказом Минсельхоза России от 22 января 2016 г. N 22</w:t>
        </w:r>
      </w:hyperlink>
      <w:r w:rsidRPr="00216FB3">
        <w:rPr>
          <w:rFonts w:ascii="Arial" w:eastAsia="Times New Roman" w:hAnsi="Arial" w:cs="Arial"/>
          <w:color w:val="222222"/>
          <w:sz w:val="19"/>
          <w:szCs w:val="19"/>
        </w:rPr>
        <w:t> (зарегистрирован Минюстом России 23 марта 2016 г., регистрационный</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N 41507) (далее - пробы продуктов).</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 xml:space="preserve">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в проведении отбора Проб от диких кабанов, трупов диких кабанов и направлении их в лабораторию для исследования на АЧС.</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Направление Проб и проб продуктов в лабораторию осуществляется в соответствии с пунктом 25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Лабораторные исследования на АЧС осуществляются методами, предусмотренными пунктом 27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13. Количество свиней, от которых отбираются пробы в соответствии с пунктом 12 настоящих Правил, определяется следующим образом: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1 до 15 свиней, пробы отбираются от каждого животного;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16 до 50 свиней, пробы отбираются от 15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51 до 100 свиней, пробы отбираются от 22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101 до 500 свиней, пробы отбираются от 25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501 свинью и более, пробы отбираются от 30 свиней.</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IV. Мероприятия при подозрении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14. Основаниями для подозрения на АЧС являются: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наличие клинических признаков и (или) патологоанатомических изменений, характерных для АЧС, перечисленных в пункте 3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выявление АЧС в хозяйстве, из которого ввезены свиньи, в течение 30 календарных дней после дня их ввоза;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выгульное содержание свиней на неблагополучной территории;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контакты свиней с дикими кабанами на неблагополучной территории;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пунктом 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III или IV в соответствии с Правилами </w:t>
      </w:r>
      <w:proofErr w:type="spellStart"/>
      <w:r w:rsidRPr="00216FB3">
        <w:rPr>
          <w:rFonts w:ascii="Arial" w:eastAsia="Times New Roman" w:hAnsi="Arial" w:cs="Arial"/>
          <w:color w:val="222222"/>
          <w:sz w:val="19"/>
          <w:szCs w:val="19"/>
        </w:rPr>
        <w:t>компартментализации</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обнаружение трупов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обнаружение трупов свиней вне мест содержания и (или) убоя свиней, мест хранения, переработки или утилизации биологических отходов.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15. При наличии оснований для подозрения на АЧС владельцы свиней обязаны: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содействовать специалистам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в проведении отбора Проб и направлении Проб в лабораторию;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 течение 12 часов предоставить специалисту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сведения о численности имеющихся (имевшихся) в хозяйстве свиней с указанием количества павших свиней </w:t>
      </w:r>
      <w:proofErr w:type="gramStart"/>
      <w:r w:rsidRPr="00216FB3">
        <w:rPr>
          <w:rFonts w:ascii="Arial" w:eastAsia="Times New Roman" w:hAnsi="Arial" w:cs="Arial"/>
          <w:color w:val="222222"/>
          <w:sz w:val="19"/>
          <w:szCs w:val="19"/>
        </w:rPr>
        <w:t>за</w:t>
      </w:r>
      <w:proofErr w:type="gramEnd"/>
      <w:r w:rsidRPr="00216FB3">
        <w:rPr>
          <w:rFonts w:ascii="Arial" w:eastAsia="Times New Roman" w:hAnsi="Arial" w:cs="Arial"/>
          <w:color w:val="222222"/>
          <w:sz w:val="19"/>
          <w:szCs w:val="19"/>
        </w:rPr>
        <w:t xml:space="preserve"> последние 30 календарных дней.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16. До получения результатов лабораторных исследований на АЧС владельцы свиней обязаны: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прекратить убой, а также вывоз свиней и продуктов их убоя, вывоз кормов для свиней и подстилки;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прекратить все перемещения и перегруппировки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оборудовать и поддерживать в рабочем состоянии дезинфекционные барьеры (далее - </w:t>
      </w:r>
      <w:proofErr w:type="spellStart"/>
      <w:r w:rsidRPr="00216FB3">
        <w:rPr>
          <w:rFonts w:ascii="Arial" w:eastAsia="Times New Roman" w:hAnsi="Arial" w:cs="Arial"/>
          <w:color w:val="222222"/>
          <w:sz w:val="19"/>
          <w:szCs w:val="19"/>
        </w:rPr>
        <w:t>дезбарьеры</w:t>
      </w:r>
      <w:proofErr w:type="spellEnd"/>
      <w:r w:rsidRPr="00216FB3">
        <w:rPr>
          <w:rFonts w:ascii="Arial" w:eastAsia="Times New Roman" w:hAnsi="Arial" w:cs="Arial"/>
          <w:color w:val="222222"/>
          <w:sz w:val="19"/>
          <w:szCs w:val="19"/>
        </w:rPr>
        <w:t>)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пунктом 55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оборудовать ограждение (в случае отсутствия ограды) территории хозяйства с одним входом - выходом (въездом - выездом);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обеспечить проведение дезинфекции помещений хозяйства в соответствии с пунктом 49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17. </w:t>
      </w:r>
      <w:proofErr w:type="gramStart"/>
      <w:r w:rsidRPr="00216FB3">
        <w:rPr>
          <w:rFonts w:ascii="Arial" w:eastAsia="Times New Roman" w:hAnsi="Arial" w:cs="Arial"/>
          <w:color w:val="222222"/>
          <w:sz w:val="19"/>
          <w:szCs w:val="19"/>
        </w:rPr>
        <w:t>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&lt;5&gt; Статья 7 Федерального </w:t>
      </w:r>
      <w:hyperlink r:id="rId16"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&lt;6&gt; Статья 16 Федерального </w:t>
      </w:r>
      <w:hyperlink r:id="rId17"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 xml:space="preserve">18. </w:t>
      </w:r>
      <w:proofErr w:type="gramStart"/>
      <w:r w:rsidRPr="00216FB3">
        <w:rPr>
          <w:rFonts w:ascii="Arial" w:eastAsia="Times New Roman" w:hAnsi="Arial" w:cs="Arial"/>
          <w:color w:val="222222"/>
          <w:sz w:val="19"/>
          <w:szCs w:val="19"/>
        </w:rPr>
        <w:t>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провести отбор Проб от свиней и отловленных, добытых, павших диких кабанов и направление проб в лабораторию.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19. </w:t>
      </w:r>
      <w:proofErr w:type="gramStart"/>
      <w:r w:rsidRPr="00216FB3">
        <w:rPr>
          <w:rFonts w:ascii="Arial" w:eastAsia="Times New Roman" w:hAnsi="Arial" w:cs="Arial"/>
          <w:color w:val="222222"/>
          <w:sz w:val="19"/>
          <w:szCs w:val="19"/>
        </w:rPr>
        <w:t xml:space="preserve">Юридические лица, индивидуальные предприниматели, которые заключили </w:t>
      </w:r>
      <w:proofErr w:type="spellStart"/>
      <w:r w:rsidRPr="00216FB3">
        <w:rPr>
          <w:rFonts w:ascii="Arial" w:eastAsia="Times New Roman" w:hAnsi="Arial" w:cs="Arial"/>
          <w:color w:val="222222"/>
          <w:sz w:val="19"/>
          <w:szCs w:val="19"/>
        </w:rPr>
        <w:t>охотхозяйственные</w:t>
      </w:r>
      <w:proofErr w:type="spellEnd"/>
      <w:r w:rsidRPr="00216FB3">
        <w:rPr>
          <w:rFonts w:ascii="Arial" w:eastAsia="Times New Roman" w:hAnsi="Arial" w:cs="Arial"/>
          <w:color w:val="222222"/>
          <w:sz w:val="19"/>
          <w:szCs w:val="19"/>
        </w:rPr>
        <w:t xml:space="preserve">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8"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w:t>
      </w:r>
      <w:proofErr w:type="gramEnd"/>
      <w:r w:rsidRPr="00216FB3">
        <w:rPr>
          <w:rFonts w:ascii="Arial" w:eastAsia="Times New Roman" w:hAnsi="Arial" w:cs="Arial"/>
          <w:color w:val="222222"/>
          <w:sz w:val="19"/>
          <w:szCs w:val="19"/>
        </w:rPr>
        <w:t xml:space="preserve"> в пункте 3 настоящих Правил, либо трупов диких кабанов </w:t>
      </w:r>
      <w:proofErr w:type="gramStart"/>
      <w:r w:rsidRPr="00216FB3">
        <w:rPr>
          <w:rFonts w:ascii="Arial" w:eastAsia="Times New Roman" w:hAnsi="Arial" w:cs="Arial"/>
          <w:color w:val="222222"/>
          <w:sz w:val="19"/>
          <w:szCs w:val="19"/>
        </w:rPr>
        <w:t>должны</w:t>
      </w:r>
      <w:proofErr w:type="gram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содействовать специалистам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в проведении отбора Проб от подозреваемых в заболевании АЧС павших, добытых диких кабанов и направлении Проб в лабораторию.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20. </w:t>
      </w:r>
      <w:proofErr w:type="gramStart"/>
      <w:r w:rsidRPr="00216FB3">
        <w:rPr>
          <w:rFonts w:ascii="Arial" w:eastAsia="Times New Roman" w:hAnsi="Arial" w:cs="Arial"/>
          <w:color w:val="222222"/>
          <w:sz w:val="19"/>
          <w:szCs w:val="19"/>
        </w:rPr>
        <w:t>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15, 18 и 19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w:t>
      </w:r>
      <w:proofErr w:type="gramEnd"/>
      <w:r w:rsidRPr="00216FB3">
        <w:rPr>
          <w:rFonts w:ascii="Arial" w:eastAsia="Times New Roman" w:hAnsi="Arial" w:cs="Arial"/>
          <w:color w:val="222222"/>
          <w:sz w:val="19"/>
          <w:szCs w:val="19"/>
        </w:rPr>
        <w:t xml:space="preserve">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21. </w:t>
      </w:r>
      <w:proofErr w:type="gramStart"/>
      <w:r w:rsidRPr="00216FB3">
        <w:rPr>
          <w:rFonts w:ascii="Arial" w:eastAsia="Times New Roman" w:hAnsi="Arial" w:cs="Arial"/>
          <w:color w:val="222222"/>
          <w:sz w:val="19"/>
          <w:szCs w:val="19"/>
        </w:rPr>
        <w:t xml:space="preserve">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w:t>
      </w:r>
      <w:proofErr w:type="spellStart"/>
      <w:r w:rsidRPr="00216FB3">
        <w:rPr>
          <w:rFonts w:ascii="Arial" w:eastAsia="Times New Roman" w:hAnsi="Arial" w:cs="Arial"/>
          <w:color w:val="222222"/>
          <w:sz w:val="19"/>
          <w:szCs w:val="19"/>
        </w:rPr>
        <w:lastRenderedPageBreak/>
        <w:t>госветслужбы</w:t>
      </w:r>
      <w:proofErr w:type="spellEnd"/>
      <w:r w:rsidRPr="00216FB3">
        <w:rPr>
          <w:rFonts w:ascii="Arial" w:eastAsia="Times New Roman" w:hAnsi="Arial" w:cs="Arial"/>
          <w:color w:val="222222"/>
          <w:sz w:val="19"/>
          <w:szCs w:val="19"/>
        </w:rPr>
        <w:t xml:space="preserve"> в место нахождения свиней и (или) диких кабанов, подозреваемых в заболевании АЧС (далее - предполагаемый эпизоотический очаг), для</w:t>
      </w:r>
      <w:proofErr w:type="gram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клинического осмотра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определения вероятных источников, факторов передачи и предположительного времени заноса возбудителя;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определения наличия ограниченной территории, помещения либо транспортного средства, в которых находятся факторы передачи возбудителя;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отбора Проб от свиней и (или) диких кабанов, направления Проб в лабораторию.</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13868400" cy="1714500"/>
            <wp:effectExtent l="19050" t="0" r="0" b="0"/>
            <wp:docPr id="2" name="Рисунок 2" descr="https://avatars.mds.yandex.net/get-adfox-content/2914398/201030_adfox_1310107_3788701.b32b01c8e1e7ba09a63601198640c54e.gif/optimize.webp?webp=fals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914398/201030_adfox_1310107_3788701.b32b01c8e1e7ba09a63601198640c54e.gif/optimize.webp?webp=false">
                      <a:hlinkClick r:id="rId19" tgtFrame="&quot;_blank&quot;"/>
                    </pic:cNvPr>
                    <pic:cNvPicPr>
                      <a:picLocks noChangeAspect="1" noChangeArrowheads="1"/>
                    </pic:cNvPicPr>
                  </pic:nvPicPr>
                  <pic:blipFill>
                    <a:blip r:embed="rId20"/>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22. </w:t>
      </w:r>
      <w:proofErr w:type="gramStart"/>
      <w:r w:rsidRPr="00216FB3">
        <w:rPr>
          <w:rFonts w:ascii="Arial" w:eastAsia="Times New Roman" w:hAnsi="Arial" w:cs="Arial"/>
          <w:color w:val="222222"/>
          <w:sz w:val="19"/>
          <w:szCs w:val="19"/>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216FB3">
        <w:rPr>
          <w:rFonts w:ascii="Arial" w:eastAsia="Times New Roman" w:hAnsi="Arial" w:cs="Arial"/>
          <w:color w:val="222222"/>
          <w:sz w:val="19"/>
          <w:szCs w:val="19"/>
        </w:rPr>
        <w:t xml:space="preserve">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15, 18 и 19 настоящих Правил, должно: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&lt;7&gt; Статья 36 Федерального </w:t>
      </w:r>
      <w:hyperlink r:id="rId21"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V. Диагностические мероприятия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 xml:space="preserve">24. При возникновении подозрения на АЧС специалистами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должен проводиться отбор Проб следующим образом: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свиней, насчитывающей от 16 до 50 свиней, Пробы отбираются от 15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свиней, насчитывающей от 51 до 100 свиней, Пробы отбираются от 22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свиней, насчитывающей от 101 до 500 свиней, Пробы отбираются от 25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насчитывающей 501 свинью и более, Пробы отбираются от 30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От трупов свиней или диких кабанов должны отбираться фрагменты селезенки массой от 5 до 10 г, нижнечелюстные (подчелюстные), или портальные, или </w:t>
      </w:r>
      <w:proofErr w:type="spellStart"/>
      <w:r w:rsidRPr="00216FB3">
        <w:rPr>
          <w:rFonts w:ascii="Arial" w:eastAsia="Times New Roman" w:hAnsi="Arial" w:cs="Arial"/>
          <w:color w:val="222222"/>
          <w:sz w:val="19"/>
          <w:szCs w:val="19"/>
        </w:rPr>
        <w:t>мезентериальные</w:t>
      </w:r>
      <w:proofErr w:type="spellEnd"/>
      <w:r w:rsidRPr="00216FB3">
        <w:rPr>
          <w:rFonts w:ascii="Arial" w:eastAsia="Times New Roman" w:hAnsi="Arial" w:cs="Arial"/>
          <w:color w:val="222222"/>
          <w:sz w:val="19"/>
          <w:szCs w:val="19"/>
        </w:rPr>
        <w:t xml:space="preserve"> </w:t>
      </w:r>
      <w:proofErr w:type="spellStart"/>
      <w:r w:rsidRPr="00216FB3">
        <w:rPr>
          <w:rFonts w:ascii="Arial" w:eastAsia="Times New Roman" w:hAnsi="Arial" w:cs="Arial"/>
          <w:color w:val="222222"/>
          <w:sz w:val="19"/>
          <w:szCs w:val="19"/>
        </w:rPr>
        <w:t>лимфоузлы</w:t>
      </w:r>
      <w:proofErr w:type="spellEnd"/>
      <w:r w:rsidRPr="00216FB3">
        <w:rPr>
          <w:rFonts w:ascii="Arial" w:eastAsia="Times New Roman" w:hAnsi="Arial" w:cs="Arial"/>
          <w:color w:val="222222"/>
          <w:sz w:val="19"/>
          <w:szCs w:val="19"/>
        </w:rPr>
        <w:t xml:space="preserve"> целиком, в случае разложения трупа - грудная или трубчатая кость. Трупы поросят массой до 10 кг направляются целиком.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Утечка (рассеивание) биологического и (или) патологического материала во внешнюю среду не допускается.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Контейнеры, емкости с Пробами и (или) пробами продуктов должны быть упакованы и опечатаны.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осуществившего отбор Проб и (или) проб продуктов.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Пробы и (или) пробы продуктов должны быть доставлены в лабораторию специалистом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w:t>
      </w:r>
      <w:proofErr w:type="gramStart"/>
      <w:r w:rsidRPr="00216FB3">
        <w:rPr>
          <w:rFonts w:ascii="Arial" w:eastAsia="Times New Roman" w:hAnsi="Arial" w:cs="Arial"/>
          <w:color w:val="222222"/>
          <w:sz w:val="19"/>
          <w:szCs w:val="19"/>
        </w:rPr>
        <w:t>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27. Лабораторные исследования Проб и (или) проб продуктов должны проводиться с использованием одного из методов: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молекулярно-биологических исследований методом полимеразной цепной реакции (далее - ПЦР);</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вирусологических исследований (изоляция вируса на чувствительной культуре клеток и его идентификация в реакциях: </w:t>
      </w:r>
      <w:proofErr w:type="spellStart"/>
      <w:r w:rsidRPr="00216FB3">
        <w:rPr>
          <w:rFonts w:ascii="Arial" w:eastAsia="Times New Roman" w:hAnsi="Arial" w:cs="Arial"/>
          <w:color w:val="222222"/>
          <w:sz w:val="19"/>
          <w:szCs w:val="19"/>
        </w:rPr>
        <w:t>гемадсорбции</w:t>
      </w:r>
      <w:proofErr w:type="spellEnd"/>
      <w:r w:rsidRPr="00216FB3">
        <w:rPr>
          <w:rFonts w:ascii="Arial" w:eastAsia="Times New Roman" w:hAnsi="Arial" w:cs="Arial"/>
          <w:color w:val="222222"/>
          <w:sz w:val="19"/>
          <w:szCs w:val="19"/>
        </w:rPr>
        <w:t xml:space="preserve">, ПЦР, реакции прямой </w:t>
      </w:r>
      <w:proofErr w:type="spellStart"/>
      <w:r w:rsidRPr="00216FB3">
        <w:rPr>
          <w:rFonts w:ascii="Arial" w:eastAsia="Times New Roman" w:hAnsi="Arial" w:cs="Arial"/>
          <w:color w:val="222222"/>
          <w:sz w:val="19"/>
          <w:szCs w:val="19"/>
        </w:rPr>
        <w:t>иммунофлуоресценции</w:t>
      </w:r>
      <w:proofErr w:type="spellEnd"/>
      <w:r w:rsidRPr="00216FB3">
        <w:rPr>
          <w:rFonts w:ascii="Arial" w:eastAsia="Times New Roman" w:hAnsi="Arial" w:cs="Arial"/>
          <w:color w:val="222222"/>
          <w:sz w:val="19"/>
          <w:szCs w:val="19"/>
        </w:rPr>
        <w:t xml:space="preserve"> (далее - РПИФ);</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метода обнаружения антигена возбудителя в РПИФ;</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метода иммуноферментного анализа.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выявления возбудителя в продуктах убоя свиней и продуктах их переработки используется метод ПЦР.</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направившего биологический и (или) патологический материал на лабораторные исследования, о полученных результатах.</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w:t>
      </w:r>
      <w:proofErr w:type="gramEnd"/>
      <w:r w:rsidRPr="00216FB3">
        <w:rPr>
          <w:rFonts w:ascii="Arial" w:eastAsia="Times New Roman" w:hAnsi="Arial" w:cs="Arial"/>
          <w:color w:val="222222"/>
          <w:sz w:val="19"/>
          <w:szCs w:val="19"/>
        </w:rPr>
        <w:t>,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30. </w:t>
      </w:r>
      <w:proofErr w:type="gramStart"/>
      <w:r w:rsidRPr="00216FB3">
        <w:rPr>
          <w:rFonts w:ascii="Arial" w:eastAsia="Times New Roman" w:hAnsi="Arial" w:cs="Arial"/>
          <w:color w:val="222222"/>
          <w:sz w:val="19"/>
          <w:szCs w:val="19"/>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w:t>
      </w:r>
      <w:proofErr w:type="gramEnd"/>
      <w:r w:rsidRPr="00216FB3">
        <w:rPr>
          <w:rFonts w:ascii="Arial" w:eastAsia="Times New Roman" w:hAnsi="Arial" w:cs="Arial"/>
          <w:color w:val="222222"/>
          <w:sz w:val="19"/>
          <w:szCs w:val="19"/>
        </w:rPr>
        <w:t>, органы государственной власти субъектов Российской Федерации, уполномоченные в области охоты и сохранения охотничьих ресурсов.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31. </w:t>
      </w:r>
      <w:proofErr w:type="gramStart"/>
      <w:r w:rsidRPr="00216FB3">
        <w:rPr>
          <w:rFonts w:ascii="Arial" w:eastAsia="Times New Roman" w:hAnsi="Arial" w:cs="Arial"/>
          <w:color w:val="222222"/>
          <w:sz w:val="19"/>
          <w:szCs w:val="19"/>
        </w:rPr>
        <w:t>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w:t>
      </w:r>
      <w:proofErr w:type="gramEnd"/>
      <w:r w:rsidRPr="00216FB3">
        <w:rPr>
          <w:rFonts w:ascii="Arial" w:eastAsia="Times New Roman" w:hAnsi="Arial" w:cs="Arial"/>
          <w:color w:val="222222"/>
          <w:sz w:val="19"/>
          <w:szCs w:val="19"/>
        </w:rPr>
        <w:t xml:space="preserve">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32. </w:t>
      </w:r>
      <w:proofErr w:type="gramStart"/>
      <w:r w:rsidRPr="00216FB3">
        <w:rPr>
          <w:rFonts w:ascii="Arial" w:eastAsia="Times New Roman" w:hAnsi="Arial" w:cs="Arial"/>
          <w:color w:val="222222"/>
          <w:sz w:val="19"/>
          <w:szCs w:val="19"/>
        </w:rPr>
        <w:t>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w:t>
      </w:r>
      <w:proofErr w:type="gramEnd"/>
      <w:r w:rsidRPr="00216FB3">
        <w:rPr>
          <w:rFonts w:ascii="Arial" w:eastAsia="Times New Roman" w:hAnsi="Arial" w:cs="Arial"/>
          <w:color w:val="222222"/>
          <w:sz w:val="19"/>
          <w:szCs w:val="19"/>
        </w:rPr>
        <w:t xml:space="preserve">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 учреждениям.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rsidRPr="00216FB3">
        <w:rPr>
          <w:rFonts w:ascii="Arial" w:eastAsia="Times New Roman" w:hAnsi="Arial" w:cs="Arial"/>
          <w:color w:val="222222"/>
          <w:sz w:val="19"/>
          <w:szCs w:val="19"/>
        </w:rPr>
        <w:t>неустановлении</w:t>
      </w:r>
      <w:proofErr w:type="spellEnd"/>
      <w:r w:rsidRPr="00216FB3">
        <w:rPr>
          <w:rFonts w:ascii="Arial" w:eastAsia="Times New Roman" w:hAnsi="Arial" w:cs="Arial"/>
          <w:color w:val="222222"/>
          <w:sz w:val="19"/>
          <w:szCs w:val="19"/>
        </w:rPr>
        <w:t xml:space="preserve">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lastRenderedPageBreak/>
        <w:t>VI. Установление карантина, ограничительные и иные</w:t>
      </w:r>
      <w:r w:rsidRPr="00216FB3">
        <w:rPr>
          <w:rFonts w:ascii="Arial" w:eastAsia="Times New Roman" w:hAnsi="Arial" w:cs="Arial"/>
          <w:b/>
          <w:bCs/>
          <w:color w:val="222222"/>
          <w:sz w:val="19"/>
          <w:szCs w:val="19"/>
        </w:rPr>
        <w:br/>
        <w:t>мероприятия, направленные на ликвидацию очагов АЧС, а также</w:t>
      </w:r>
      <w:r w:rsidRPr="00216FB3">
        <w:rPr>
          <w:rFonts w:ascii="Arial" w:eastAsia="Times New Roman" w:hAnsi="Arial" w:cs="Arial"/>
          <w:b/>
          <w:bCs/>
          <w:color w:val="222222"/>
          <w:sz w:val="19"/>
          <w:szCs w:val="19"/>
        </w:rPr>
        <w:br/>
        <w:t>на предотвращение ее распространения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w:t>
      </w:r>
      <w:proofErr w:type="gramEnd"/>
      <w:r w:rsidRPr="00216FB3">
        <w:rPr>
          <w:rFonts w:ascii="Arial" w:eastAsia="Times New Roman" w:hAnsi="Arial" w:cs="Arial"/>
          <w:color w:val="222222"/>
          <w:sz w:val="19"/>
          <w:szCs w:val="19"/>
        </w:rPr>
        <w:t xml:space="preserve"> на объектах, подведомственных указанным органам;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обеспечить проведение заседания специальной противоэпизоотической комиссии соответствующего субъекта Российской Федерации &lt;8&gt;;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&lt;8&gt; Статья 17 Закона Российской Федерации от 14 мая 1993 г. N 4979-1 "О ветеринарии".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6934200" cy="861060"/>
            <wp:effectExtent l="19050" t="0" r="0" b="0"/>
            <wp:docPr id="3" name="Рисунок 3" descr="https://avatars.mds.yandex.net/get-adfox-content/2765366/201030_adfox_1310107_3788745.264ecbdcffe70df55cf90bb5a0703d53.gif/optimize.webp?webp=fals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765366/201030_adfox_1310107_3788745.264ecbdcffe70df55cf90bb5a0703d53.gif/optimize.webp?webp=false">
                      <a:hlinkClick r:id="rId22" tgtFrame="&quot;_blank&quot;"/>
                    </pic:cNvPr>
                    <pic:cNvPicPr>
                      <a:picLocks noChangeAspect="1" noChangeArrowheads="1"/>
                    </pic:cNvPicPr>
                  </pic:nvPicPr>
                  <pic:blipFill>
                    <a:blip r:embed="rId23"/>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пунктом 29 настоящих Правил;</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распространения возбудителя осуществляется с учетом предложений должностных лиц указанных</w:t>
      </w:r>
      <w:proofErr w:type="gramEnd"/>
      <w:r w:rsidRPr="00216FB3">
        <w:rPr>
          <w:rFonts w:ascii="Arial" w:eastAsia="Times New Roman" w:hAnsi="Arial" w:cs="Arial"/>
          <w:color w:val="222222"/>
          <w:sz w:val="19"/>
          <w:szCs w:val="19"/>
        </w:rPr>
        <w:t xml:space="preserve"> органов, представленных не позднее 12 часов с момента получения ими информации об установлении диагноза на АЧС в соответствии с пунктом 29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35. Руководитель высшего исполнительного органа государственной власти субъекта Российской Федерации на основании </w:t>
      </w:r>
      <w:proofErr w:type="gramStart"/>
      <w:r w:rsidRPr="00216FB3">
        <w:rPr>
          <w:rFonts w:ascii="Arial" w:eastAsia="Times New Roman" w:hAnsi="Arial" w:cs="Arial"/>
          <w:color w:val="222222"/>
          <w:sz w:val="19"/>
          <w:szCs w:val="19"/>
        </w:rPr>
        <w:t>представления руководителя органа исполнительной власти субъекта Российской</w:t>
      </w:r>
      <w:proofErr w:type="gramEnd"/>
      <w:r w:rsidRPr="00216FB3">
        <w:rPr>
          <w:rFonts w:ascii="Arial" w:eastAsia="Times New Roman" w:hAnsi="Arial" w:cs="Arial"/>
          <w:color w:val="222222"/>
          <w:sz w:val="19"/>
          <w:szCs w:val="19"/>
        </w:rPr>
        <w:t xml:space="preserve"> Федерации, осуществляющего переданные полномочия в области ветеринарии, в течение </w:t>
      </w:r>
      <w:r w:rsidRPr="00216FB3">
        <w:rPr>
          <w:rFonts w:ascii="Arial" w:eastAsia="Times New Roman" w:hAnsi="Arial" w:cs="Arial"/>
          <w:color w:val="222222"/>
          <w:sz w:val="19"/>
          <w:szCs w:val="19"/>
        </w:rPr>
        <w:lastRenderedPageBreak/>
        <w:t>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w:t>
      </w:r>
      <w:proofErr w:type="gramEnd"/>
      <w:r w:rsidRPr="00216FB3">
        <w:rPr>
          <w:rFonts w:ascii="Arial" w:eastAsia="Times New Roman" w:hAnsi="Arial" w:cs="Arial"/>
          <w:color w:val="222222"/>
          <w:sz w:val="19"/>
          <w:szCs w:val="19"/>
        </w:rPr>
        <w:t xml:space="preserve"> При установлении диагноза на АЧС в разных хозяйствах одного муниципального образования радиус эпизоотического очага должен составлять не менее 5 км от границ хозяйств;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пунктом 37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территория, прилегающая к угрожаемой зоне, радиус которой составляет от 10 км до 100 км от границ угрожаемой зоны (за исключением случаев, предусмотренных пунктом 38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37. </w:t>
      </w:r>
      <w:proofErr w:type="gramStart"/>
      <w:r w:rsidRPr="00216FB3">
        <w:rPr>
          <w:rFonts w:ascii="Arial" w:eastAsia="Times New Roman" w:hAnsi="Arial" w:cs="Arial"/>
          <w:color w:val="222222"/>
          <w:sz w:val="19"/>
          <w:szCs w:val="19"/>
        </w:rPr>
        <w:t xml:space="preserve">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w:t>
      </w:r>
      <w:proofErr w:type="spellStart"/>
      <w:r w:rsidRPr="00216FB3">
        <w:rPr>
          <w:rFonts w:ascii="Arial" w:eastAsia="Times New Roman" w:hAnsi="Arial" w:cs="Arial"/>
          <w:color w:val="222222"/>
          <w:sz w:val="19"/>
          <w:szCs w:val="19"/>
        </w:rPr>
        <w:t>компартментам</w:t>
      </w:r>
      <w:proofErr w:type="spellEnd"/>
      <w:proofErr w:type="gramEnd"/>
      <w:r w:rsidRPr="00216FB3">
        <w:rPr>
          <w:rFonts w:ascii="Arial" w:eastAsia="Times New Roman" w:hAnsi="Arial" w:cs="Arial"/>
          <w:color w:val="222222"/>
          <w:sz w:val="19"/>
          <w:szCs w:val="19"/>
        </w:rPr>
        <w:t xml:space="preserve"> в указанных предприятиях по убою и переработке и (или) хозяйствах не выявлено несоответствие хотя бы одному из критериев </w:t>
      </w:r>
      <w:proofErr w:type="spellStart"/>
      <w:r w:rsidRPr="00216FB3">
        <w:rPr>
          <w:rFonts w:ascii="Arial" w:eastAsia="Times New Roman" w:hAnsi="Arial" w:cs="Arial"/>
          <w:color w:val="222222"/>
          <w:sz w:val="19"/>
          <w:szCs w:val="19"/>
        </w:rPr>
        <w:t>компартментализации</w:t>
      </w:r>
      <w:proofErr w:type="spellEnd"/>
      <w:r w:rsidRPr="00216FB3">
        <w:rPr>
          <w:rFonts w:ascii="Arial" w:eastAsia="Times New Roman" w:hAnsi="Arial" w:cs="Arial"/>
          <w:color w:val="222222"/>
          <w:sz w:val="19"/>
          <w:szCs w:val="19"/>
        </w:rPr>
        <w:t xml:space="preserve">, указанных в Правилах </w:t>
      </w:r>
      <w:proofErr w:type="spellStart"/>
      <w:r w:rsidRPr="00216FB3">
        <w:rPr>
          <w:rFonts w:ascii="Arial" w:eastAsia="Times New Roman" w:hAnsi="Arial" w:cs="Arial"/>
          <w:color w:val="222222"/>
          <w:sz w:val="19"/>
          <w:szCs w:val="19"/>
        </w:rPr>
        <w:t>компартментализации</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38. Территории предприятий по убою и переработке и (или) хозяйств, отнесенных к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w:t>
      </w:r>
      <w:proofErr w:type="gramStart"/>
      <w:r w:rsidRPr="00216FB3">
        <w:rPr>
          <w:rFonts w:ascii="Arial" w:eastAsia="Times New Roman" w:hAnsi="Arial" w:cs="Arial"/>
          <w:color w:val="222222"/>
          <w:sz w:val="19"/>
          <w:szCs w:val="19"/>
        </w:rPr>
        <w:t>несоответствие</w:t>
      </w:r>
      <w:proofErr w:type="gramEnd"/>
      <w:r w:rsidRPr="00216FB3">
        <w:rPr>
          <w:rFonts w:ascii="Arial" w:eastAsia="Times New Roman" w:hAnsi="Arial" w:cs="Arial"/>
          <w:color w:val="222222"/>
          <w:sz w:val="19"/>
          <w:szCs w:val="19"/>
        </w:rPr>
        <w:t xml:space="preserve"> хотя бы одному из критериев </w:t>
      </w:r>
      <w:proofErr w:type="spellStart"/>
      <w:r w:rsidRPr="00216FB3">
        <w:rPr>
          <w:rFonts w:ascii="Arial" w:eastAsia="Times New Roman" w:hAnsi="Arial" w:cs="Arial"/>
          <w:color w:val="222222"/>
          <w:sz w:val="19"/>
          <w:szCs w:val="19"/>
        </w:rPr>
        <w:t>компартментализации</w:t>
      </w:r>
      <w:proofErr w:type="spellEnd"/>
      <w:r w:rsidRPr="00216FB3">
        <w:rPr>
          <w:rFonts w:ascii="Arial" w:eastAsia="Times New Roman" w:hAnsi="Arial" w:cs="Arial"/>
          <w:color w:val="222222"/>
          <w:sz w:val="19"/>
          <w:szCs w:val="19"/>
        </w:rPr>
        <w:t xml:space="preserve">, указанных в Правилах </w:t>
      </w:r>
      <w:proofErr w:type="spellStart"/>
      <w:r w:rsidRPr="00216FB3">
        <w:rPr>
          <w:rFonts w:ascii="Arial" w:eastAsia="Times New Roman" w:hAnsi="Arial" w:cs="Arial"/>
          <w:color w:val="222222"/>
          <w:sz w:val="19"/>
          <w:szCs w:val="19"/>
        </w:rPr>
        <w:t>компартментализации</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39. В случае если предприятия по убою и переработке расположены на территории, указанной в абзаце четвертом пункта 36 настоящих Правил, границы угрожаемой зоны должны быть увеличены до мест нахождения соответствующих предприятий включительно.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42. В эпизоотическом очаге: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запрещается: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хозяйствах, осуществляющих содержание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перемещение и перегруппировка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ввоз (ввод) и вывоз (вывод)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убой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вывоз продукции животноводства и растениеводства, включая корма;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охотничьих угодьях и на иных территориях, являющихся средой обитания дикого кабана: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заготовка дикого кабана на мясо, для изготовления чучел, на иные цели;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заготовка кормов и подстилочного материала для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охота, за исключением охоты в целях регулирования численности охотничьих ресурсов &lt;9&gt;;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&lt;9&gt; Статья 16 Федерального </w:t>
      </w:r>
      <w:hyperlink r:id="rId24"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б) осуществляется: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пунктом 55 настоящих Правил;</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дезинфекционная обработка транспортных сре</w:t>
      </w:r>
      <w:proofErr w:type="gramStart"/>
      <w:r w:rsidRPr="00216FB3">
        <w:rPr>
          <w:rFonts w:ascii="Arial" w:eastAsia="Times New Roman" w:hAnsi="Arial" w:cs="Arial"/>
          <w:color w:val="222222"/>
          <w:sz w:val="19"/>
          <w:szCs w:val="19"/>
        </w:rPr>
        <w:t>дств пр</w:t>
      </w:r>
      <w:proofErr w:type="gramEnd"/>
      <w:r w:rsidRPr="00216FB3">
        <w:rPr>
          <w:rFonts w:ascii="Arial" w:eastAsia="Times New Roman" w:hAnsi="Arial" w:cs="Arial"/>
          <w:color w:val="222222"/>
          <w:sz w:val="19"/>
          <w:szCs w:val="19"/>
        </w:rPr>
        <w:t>и въезде (выезде) на территорию (с территории) эпизоотического очага, а также технических средств в соответствии с пунктом 56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хозяйствах, осуществляющих содержание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изъятие свиней и диких кабанов и продуктов убоя &lt;10&gt; свиней и диких кабанов в соответствии с пунктом 46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&lt;10&gt; Пункт 3 Правил отчуждения свиней и изъятия продуктов животноводства при ликвидации очагов особо опасных болезней свиней, утвержденных </w:t>
      </w:r>
      <w:hyperlink r:id="rId25" w:history="1">
        <w:r w:rsidRPr="00216FB3">
          <w:rPr>
            <w:rFonts w:ascii="Arial" w:eastAsia="Times New Roman" w:hAnsi="Arial" w:cs="Arial"/>
            <w:color w:val="1B6DFD"/>
            <w:sz w:val="19"/>
          </w:rPr>
          <w:t>Постановлением Правительства Российской Федерации от 26 мая 2006 г. N 310</w:t>
        </w:r>
      </w:hyperlink>
      <w:r w:rsidRPr="00216FB3">
        <w:rPr>
          <w:rFonts w:ascii="Arial" w:eastAsia="Times New Roman" w:hAnsi="Arial" w:cs="Arial"/>
          <w:color w:val="222222"/>
          <w:sz w:val="19"/>
          <w:szCs w:val="19"/>
        </w:rPr>
        <w:t> (Собрание законодательства Российской Федерации, 2006, N 23, ст. 2502).</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оборудование </w:t>
      </w:r>
      <w:proofErr w:type="spellStart"/>
      <w:r w:rsidRPr="00216FB3">
        <w:rPr>
          <w:rFonts w:ascii="Arial" w:eastAsia="Times New Roman" w:hAnsi="Arial" w:cs="Arial"/>
          <w:color w:val="222222"/>
          <w:sz w:val="19"/>
          <w:szCs w:val="19"/>
        </w:rPr>
        <w:t>дезбарьеров</w:t>
      </w:r>
      <w:proofErr w:type="spellEnd"/>
      <w:r w:rsidRPr="00216FB3">
        <w:rPr>
          <w:rFonts w:ascii="Arial" w:eastAsia="Times New Roman" w:hAnsi="Arial" w:cs="Arial"/>
          <w:color w:val="222222"/>
          <w:sz w:val="19"/>
          <w:szCs w:val="19"/>
        </w:rPr>
        <w:t xml:space="preserve"> на входе и въезде на территорию (с территории) эпизоотического очага;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отсутствия на территории эпизоотического очага животных без владельцев &lt;11&gt;;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&lt;11&gt; Статья 3 Федерального </w:t>
      </w:r>
      <w:hyperlink r:id="rId26" w:history="1">
        <w:r w:rsidRPr="00216FB3">
          <w:rPr>
            <w:rFonts w:ascii="Arial" w:eastAsia="Times New Roman" w:hAnsi="Arial" w:cs="Arial"/>
            <w:color w:val="1B6DFD"/>
            <w:sz w:val="19"/>
          </w:rPr>
          <w:t>закона от 27 декабря 2018 г. N 498-ФЗ</w:t>
        </w:r>
      </w:hyperlink>
      <w:r w:rsidRPr="00216FB3">
        <w:rPr>
          <w:rFonts w:ascii="Arial" w:eastAsia="Times New Roman" w:hAnsi="Arial" w:cs="Arial"/>
          <w:color w:val="222222"/>
          <w:sz w:val="19"/>
          <w:szCs w:val="19"/>
        </w:rPr>
        <w:t>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проведение дератизации;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охотничьих угодьях и на иных территориях, являющихся средой обитания дикого кабана: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отсутствия на территории эпизоотического очага диких кабанов путем регулирования их численности &lt;12&gt;.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&lt;12&gt; Статья 27 Федерального </w:t>
      </w:r>
      <w:hyperlink r:id="rId27" w:history="1">
        <w:r w:rsidRPr="00216FB3">
          <w:rPr>
            <w:rFonts w:ascii="Arial" w:eastAsia="Times New Roman" w:hAnsi="Arial" w:cs="Arial"/>
            <w:color w:val="1B6DFD"/>
            <w:sz w:val="19"/>
          </w:rPr>
          <w:t>закона от 24 апреля 1995 г. N 52-ФЗ</w:t>
        </w:r>
      </w:hyperlink>
      <w:r w:rsidRPr="00216FB3">
        <w:rPr>
          <w:rFonts w:ascii="Arial" w:eastAsia="Times New Roman" w:hAnsi="Arial" w:cs="Arial"/>
          <w:color w:val="222222"/>
          <w:sz w:val="19"/>
          <w:szCs w:val="19"/>
        </w:rPr>
        <w:t> "О животном мире" (Собрание законодательства Российской Федерации, 1995, N 17, ст. 1462; 2007, N 1, ст. 21).</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43. </w:t>
      </w:r>
      <w:proofErr w:type="gramStart"/>
      <w:r w:rsidRPr="00216FB3">
        <w:rPr>
          <w:rFonts w:ascii="Arial" w:eastAsia="Times New Roman" w:hAnsi="Arial" w:cs="Arial"/>
          <w:color w:val="222222"/>
          <w:sz w:val="19"/>
          <w:szCs w:val="19"/>
        </w:rPr>
        <w:t xml:space="preserve">Владельцы свиней при установлении на территории их хозяйств эпизоотического очага обязаны предоставить специалистам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roofErr w:type="gramEnd"/>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44. </w:t>
      </w:r>
      <w:proofErr w:type="gramStart"/>
      <w:r w:rsidRPr="00216FB3">
        <w:rPr>
          <w:rFonts w:ascii="Arial" w:eastAsia="Times New Roman" w:hAnsi="Arial" w:cs="Arial"/>
          <w:color w:val="222222"/>
          <w:sz w:val="19"/>
          <w:szCs w:val="19"/>
        </w:rPr>
        <w:t xml:space="preserve">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w:t>
      </w:r>
      <w:r w:rsidRPr="00216FB3">
        <w:rPr>
          <w:rFonts w:ascii="Arial" w:eastAsia="Times New Roman" w:hAnsi="Arial" w:cs="Arial"/>
          <w:color w:val="222222"/>
          <w:sz w:val="19"/>
          <w:szCs w:val="19"/>
        </w:rPr>
        <w:lastRenderedPageBreak/>
        <w:t xml:space="preserve">оборудованных временными </w:t>
      </w:r>
      <w:proofErr w:type="spellStart"/>
      <w:r w:rsidRPr="00216FB3">
        <w:rPr>
          <w:rFonts w:ascii="Arial" w:eastAsia="Times New Roman" w:hAnsi="Arial" w:cs="Arial"/>
          <w:color w:val="222222"/>
          <w:sz w:val="19"/>
          <w:szCs w:val="19"/>
        </w:rPr>
        <w:t>дезбарьерами</w:t>
      </w:r>
      <w:proofErr w:type="spellEnd"/>
      <w:r w:rsidRPr="00216FB3">
        <w:rPr>
          <w:rFonts w:ascii="Arial" w:eastAsia="Times New Roman" w:hAnsi="Arial" w:cs="Arial"/>
          <w:color w:val="222222"/>
          <w:sz w:val="19"/>
          <w:szCs w:val="19"/>
        </w:rPr>
        <w:t>,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пункту 46 настоящих Правил, с круглосуточным дежурством и привлечением сотрудников полиции в</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соответствии</w:t>
      </w:r>
      <w:proofErr w:type="gramEnd"/>
      <w:r w:rsidRPr="00216FB3">
        <w:rPr>
          <w:rFonts w:ascii="Arial" w:eastAsia="Times New Roman" w:hAnsi="Arial" w:cs="Arial"/>
          <w:color w:val="222222"/>
          <w:sz w:val="19"/>
          <w:szCs w:val="19"/>
        </w:rPr>
        <w:t xml:space="preserve"> с положениями статьи 16 Федерального </w:t>
      </w:r>
      <w:hyperlink r:id="rId28" w:history="1">
        <w:r w:rsidRPr="00216FB3">
          <w:rPr>
            <w:rFonts w:ascii="Arial" w:eastAsia="Times New Roman" w:hAnsi="Arial" w:cs="Arial"/>
            <w:color w:val="1B6DFD"/>
            <w:sz w:val="19"/>
          </w:rPr>
          <w:t>закона от 7 февраля 2011 г. N 3-ФЗ</w:t>
        </w:r>
      </w:hyperlink>
      <w:r w:rsidRPr="00216FB3">
        <w:rPr>
          <w:rFonts w:ascii="Arial" w:eastAsia="Times New Roman" w:hAnsi="Arial" w:cs="Arial"/>
          <w:color w:val="222222"/>
          <w:sz w:val="19"/>
          <w:szCs w:val="19"/>
        </w:rPr>
        <w:t> "О полиции" (Собрание законодательства Российской Федерации, 2011, N 7, ст. 900; 2014, N 30, ст. 4259).</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 случае если на территории угрожаемой зоны отсутствуют свиньи или содержащиеся в неволе дикие кабаны (за исключением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 исключенных из угрожаемой зоны), контрольно-пропускные посты должны быть выставлены на выездах (выходах) из эпизоотического очага.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45. </w:t>
      </w:r>
      <w:proofErr w:type="gramStart"/>
      <w:r w:rsidRPr="00216FB3">
        <w:rPr>
          <w:rFonts w:ascii="Arial" w:eastAsia="Times New Roman" w:hAnsi="Arial" w:cs="Arial"/>
          <w:color w:val="222222"/>
          <w:sz w:val="19"/>
          <w:szCs w:val="19"/>
        </w:rPr>
        <w:t xml:space="preserve">При введении ограничения, указанного в пункте 44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w:t>
      </w:r>
      <w:proofErr w:type="spellStart"/>
      <w:r w:rsidRPr="00216FB3">
        <w:rPr>
          <w:rFonts w:ascii="Arial" w:eastAsia="Times New Roman" w:hAnsi="Arial" w:cs="Arial"/>
          <w:color w:val="222222"/>
          <w:sz w:val="19"/>
          <w:szCs w:val="19"/>
        </w:rPr>
        <w:t>дезбарьеров</w:t>
      </w:r>
      <w:proofErr w:type="spellEnd"/>
      <w:r w:rsidRPr="00216FB3">
        <w:rPr>
          <w:rFonts w:ascii="Arial" w:eastAsia="Times New Roman" w:hAnsi="Arial" w:cs="Arial"/>
          <w:color w:val="222222"/>
          <w:sz w:val="19"/>
          <w:szCs w:val="19"/>
        </w:rPr>
        <w:t xml:space="preserve">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w:t>
      </w:r>
      <w:proofErr w:type="gramEnd"/>
      <w:r w:rsidRPr="00216FB3">
        <w:rPr>
          <w:rFonts w:ascii="Arial" w:eastAsia="Times New Roman" w:hAnsi="Arial" w:cs="Arial"/>
          <w:color w:val="222222"/>
          <w:sz w:val="19"/>
          <w:szCs w:val="19"/>
        </w:rPr>
        <w:t xml:space="preserve"> (проезд) транспортных средств и указывающих направление движения.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46. </w:t>
      </w:r>
      <w:proofErr w:type="gramStart"/>
      <w:r w:rsidRPr="00216FB3">
        <w:rPr>
          <w:rFonts w:ascii="Arial" w:eastAsia="Times New Roman" w:hAnsi="Arial" w:cs="Arial"/>
          <w:color w:val="222222"/>
          <w:sz w:val="19"/>
          <w:szCs w:val="19"/>
        </w:rPr>
        <w:t xml:space="preserve">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&lt;13&gt; Пункт 7 Правил отчуждения животных и изъятия продуктов животноводства при ликвидации очагов особо опасных болезней животных, утвержденных </w:t>
      </w:r>
      <w:hyperlink r:id="rId29" w:history="1">
        <w:r w:rsidRPr="00216FB3">
          <w:rPr>
            <w:rFonts w:ascii="Arial" w:eastAsia="Times New Roman" w:hAnsi="Arial" w:cs="Arial"/>
            <w:color w:val="1B6DFD"/>
            <w:sz w:val="19"/>
          </w:rPr>
          <w:t>постановлением Правительства Российской Федерации от 26 мая 2006 г. N 310</w:t>
        </w:r>
      </w:hyperlink>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13868400" cy="1714500"/>
            <wp:effectExtent l="19050" t="0" r="0" b="0"/>
            <wp:docPr id="4" name="Рисунок 4" descr="https://avatars.mds.yandex.net/get-adfox-content/2462621/201030_adfox_1310107_3788749.b32b01c8e1e7ba09a63601198640c54e.gif/optimize.webp?webp=fals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adfox-content/2462621/201030_adfox_1310107_3788749.b32b01c8e1e7ba09a63601198640c54e.gif/optimize.webp?webp=false">
                      <a:hlinkClick r:id="rId30" tgtFrame="&quot;_blank&quot;"/>
                    </pic:cNvPr>
                    <pic:cNvPicPr>
                      <a:picLocks noChangeAspect="1" noChangeArrowheads="1"/>
                    </pic:cNvPicPr>
                  </pic:nvPicPr>
                  <pic:blipFill>
                    <a:blip r:embed="rId20"/>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47. Убой отчужденных свиней осуществляется бескровным методом. Трупы павших и убитых 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статьей 2.1 Закона Российской Федерации от 14 мая 1993 г. N 4979-1 "О ветеринарии".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Остатки кормов и подстилки, деревянные кормушки, перегородки, полы уничтожаются методом сжигания на месте уничтожения трупов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48. </w:t>
      </w:r>
      <w:proofErr w:type="gramStart"/>
      <w:r w:rsidRPr="00216FB3">
        <w:rPr>
          <w:rFonts w:ascii="Arial" w:eastAsia="Times New Roman" w:hAnsi="Arial" w:cs="Arial"/>
          <w:color w:val="222222"/>
          <w:sz w:val="19"/>
          <w:szCs w:val="19"/>
        </w:rPr>
        <w:t xml:space="preserve">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w:t>
      </w:r>
      <w:proofErr w:type="spellStart"/>
      <w:r w:rsidRPr="00216FB3">
        <w:rPr>
          <w:rFonts w:ascii="Arial" w:eastAsia="Times New Roman" w:hAnsi="Arial" w:cs="Arial"/>
          <w:color w:val="222222"/>
          <w:sz w:val="19"/>
          <w:szCs w:val="19"/>
        </w:rPr>
        <w:t>разморозки</w:t>
      </w:r>
      <w:proofErr w:type="spellEnd"/>
      <w:r w:rsidRPr="00216FB3">
        <w:rPr>
          <w:rFonts w:ascii="Arial" w:eastAsia="Times New Roman" w:hAnsi="Arial" w:cs="Arial"/>
          <w:color w:val="222222"/>
          <w:sz w:val="19"/>
          <w:szCs w:val="19"/>
        </w:rPr>
        <w:t>) и имеющееся в них оборудование, транспортные средства, используемые для перевозки свиней, навоза, кормов, сырья и продуктов</w:t>
      </w:r>
      <w:proofErr w:type="gramEnd"/>
      <w:r w:rsidRPr="00216FB3">
        <w:rPr>
          <w:rFonts w:ascii="Arial" w:eastAsia="Times New Roman" w:hAnsi="Arial" w:cs="Arial"/>
          <w:color w:val="222222"/>
          <w:sz w:val="19"/>
          <w:szCs w:val="19"/>
        </w:rPr>
        <w:t xml:space="preserve">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Дезинфекции в эпизоотическом очаге при АЧС у диких кабанов подлежат места обнаружения павших диких кабанов, подкормочные площадки.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w:t>
      </w:r>
      <w:proofErr w:type="gramStart"/>
      <w:r w:rsidRPr="00216FB3">
        <w:rPr>
          <w:rFonts w:ascii="Arial" w:eastAsia="Times New Roman" w:hAnsi="Arial" w:cs="Arial"/>
          <w:color w:val="222222"/>
          <w:sz w:val="19"/>
          <w:szCs w:val="19"/>
        </w:rPr>
        <w:t>позднее</w:t>
      </w:r>
      <w:proofErr w:type="gramEnd"/>
      <w:r w:rsidRPr="00216FB3">
        <w:rPr>
          <w:rFonts w:ascii="Arial" w:eastAsia="Times New Roman" w:hAnsi="Arial" w:cs="Arial"/>
          <w:color w:val="222222"/>
          <w:sz w:val="19"/>
          <w:szCs w:val="19"/>
        </w:rPr>
        <w:t xml:space="preserve"> чем за 3 календарных дня до планируемой даты отмены карантина.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49. Для дезинфекции объектов, указанных в пункте 48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w:t>
      </w:r>
      <w:proofErr w:type="spellStart"/>
      <w:r w:rsidRPr="00216FB3">
        <w:rPr>
          <w:rFonts w:ascii="Arial" w:eastAsia="Times New Roman" w:hAnsi="Arial" w:cs="Arial"/>
          <w:color w:val="222222"/>
          <w:sz w:val="19"/>
          <w:szCs w:val="19"/>
        </w:rPr>
        <w:t>вирулицидной</w:t>
      </w:r>
      <w:proofErr w:type="spellEnd"/>
      <w:r w:rsidRPr="00216FB3">
        <w:rPr>
          <w:rFonts w:ascii="Arial" w:eastAsia="Times New Roman" w:hAnsi="Arial" w:cs="Arial"/>
          <w:color w:val="222222"/>
          <w:sz w:val="19"/>
          <w:szCs w:val="19"/>
        </w:rPr>
        <w:t xml:space="preserve"> активностью в отношении возбудителя, согласно инструкциям по применению (далее - </w:t>
      </w:r>
      <w:proofErr w:type="spellStart"/>
      <w:r w:rsidRPr="00216FB3">
        <w:rPr>
          <w:rFonts w:ascii="Arial" w:eastAsia="Times New Roman" w:hAnsi="Arial" w:cs="Arial"/>
          <w:color w:val="222222"/>
          <w:sz w:val="19"/>
          <w:szCs w:val="19"/>
        </w:rPr>
        <w:t>дезсредства</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температуре воздуха ниже 0 °C обрабатываемые поверхности, за исключением поверхностей внутри помещений, должны быть увлажнены водой из расчета 10 дм3/м</w:t>
      </w:r>
      <w:proofErr w:type="gramStart"/>
      <w:r w:rsidRPr="00216FB3">
        <w:rPr>
          <w:rFonts w:ascii="Arial" w:eastAsia="Times New Roman" w:hAnsi="Arial" w:cs="Arial"/>
          <w:color w:val="222222"/>
          <w:sz w:val="19"/>
          <w:szCs w:val="19"/>
        </w:rPr>
        <w:t>2</w:t>
      </w:r>
      <w:proofErr w:type="gramEnd"/>
      <w:r w:rsidRPr="00216FB3">
        <w:rPr>
          <w:rFonts w:ascii="Arial" w:eastAsia="Times New Roman" w:hAnsi="Arial" w:cs="Arial"/>
          <w:color w:val="222222"/>
          <w:sz w:val="19"/>
          <w:szCs w:val="19"/>
        </w:rPr>
        <w:t xml:space="preserve"> и посыпаны сухой хлорной известью или гипохлоритом натрия с содержанием не менее 25% активного хлора из расчета 2 кг/м2.</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50. Предварительная дезинфекция внутри помещений должна проводиться в соответствии с пунктом 49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w:t>
      </w:r>
      <w:proofErr w:type="spellStart"/>
      <w:r w:rsidRPr="00216FB3">
        <w:rPr>
          <w:rFonts w:ascii="Arial" w:eastAsia="Times New Roman" w:hAnsi="Arial" w:cs="Arial"/>
          <w:color w:val="222222"/>
          <w:sz w:val="19"/>
          <w:szCs w:val="19"/>
        </w:rPr>
        <w:t>дезакаризация</w:t>
      </w:r>
      <w:proofErr w:type="spellEnd"/>
      <w:r w:rsidRPr="00216FB3">
        <w:rPr>
          <w:rFonts w:ascii="Arial" w:eastAsia="Times New Roman" w:hAnsi="Arial" w:cs="Arial"/>
          <w:color w:val="222222"/>
          <w:sz w:val="19"/>
          <w:szCs w:val="19"/>
        </w:rPr>
        <w:t xml:space="preserve">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w:t>
      </w:r>
      <w:proofErr w:type="gramStart"/>
      <w:r w:rsidRPr="00216FB3">
        <w:rPr>
          <w:rFonts w:ascii="Arial" w:eastAsia="Times New Roman" w:hAnsi="Arial" w:cs="Arial"/>
          <w:color w:val="222222"/>
          <w:sz w:val="19"/>
          <w:szCs w:val="19"/>
        </w:rPr>
        <w:t xml:space="preserve">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w:t>
      </w:r>
      <w:proofErr w:type="spellStart"/>
      <w:r w:rsidRPr="00216FB3">
        <w:rPr>
          <w:rFonts w:ascii="Arial" w:eastAsia="Times New Roman" w:hAnsi="Arial" w:cs="Arial"/>
          <w:color w:val="222222"/>
          <w:sz w:val="19"/>
          <w:szCs w:val="19"/>
        </w:rPr>
        <w:t>навозоудаления</w:t>
      </w:r>
      <w:proofErr w:type="spellEnd"/>
      <w:r w:rsidRPr="00216FB3">
        <w:rPr>
          <w:rFonts w:ascii="Arial" w:eastAsia="Times New Roman" w:hAnsi="Arial" w:cs="Arial"/>
          <w:color w:val="222222"/>
          <w:sz w:val="19"/>
          <w:szCs w:val="19"/>
        </w:rPr>
        <w:t xml:space="preserve"> и другого оборудования водой с температурой не менее 40 °C с добавлением моющих средств, а также 2 - 3% </w:t>
      </w:r>
      <w:proofErr w:type="spellStart"/>
      <w:r w:rsidRPr="00216FB3">
        <w:rPr>
          <w:rFonts w:ascii="Arial" w:eastAsia="Times New Roman" w:hAnsi="Arial" w:cs="Arial"/>
          <w:color w:val="222222"/>
          <w:sz w:val="19"/>
          <w:szCs w:val="19"/>
        </w:rPr>
        <w:t>сульфоната</w:t>
      </w:r>
      <w:proofErr w:type="spellEnd"/>
      <w:r w:rsidRPr="00216FB3">
        <w:rPr>
          <w:rFonts w:ascii="Arial" w:eastAsia="Times New Roman" w:hAnsi="Arial" w:cs="Arial"/>
          <w:color w:val="222222"/>
          <w:sz w:val="19"/>
          <w:szCs w:val="19"/>
        </w:rPr>
        <w:t>, или кальцинированной соды, или едкого натра, или других поверхностно-активными веществами.</w:t>
      </w:r>
      <w:proofErr w:type="gramEnd"/>
      <w:r w:rsidRPr="00216FB3">
        <w:rPr>
          <w:rFonts w:ascii="Arial" w:eastAsia="Times New Roman" w:hAnsi="Arial" w:cs="Arial"/>
          <w:color w:val="222222"/>
          <w:sz w:val="19"/>
          <w:szCs w:val="19"/>
        </w:rPr>
        <w:t xml:space="preserve"> Процесс очистки должен быть завершен только после того, как не обнаруживаются следы загрязнения биологического происхождения.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пунктом 50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 xml:space="preserve">При отсутствии в обрабатываемых </w:t>
      </w:r>
      <w:proofErr w:type="spellStart"/>
      <w:r w:rsidRPr="00216FB3">
        <w:rPr>
          <w:rFonts w:ascii="Arial" w:eastAsia="Times New Roman" w:hAnsi="Arial" w:cs="Arial"/>
          <w:color w:val="222222"/>
          <w:sz w:val="19"/>
          <w:szCs w:val="19"/>
        </w:rPr>
        <w:t>дезсредствами</w:t>
      </w:r>
      <w:proofErr w:type="spellEnd"/>
      <w:r w:rsidRPr="00216FB3">
        <w:rPr>
          <w:rFonts w:ascii="Arial" w:eastAsia="Times New Roman" w:hAnsi="Arial" w:cs="Arial"/>
          <w:color w:val="222222"/>
          <w:sz w:val="19"/>
          <w:szCs w:val="19"/>
        </w:rPr>
        <w:t xml:space="preserve">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Дно углубления, образовавшегося после выемки грунта, обрабатывается </w:t>
      </w:r>
      <w:proofErr w:type="spellStart"/>
      <w:r w:rsidRPr="00216FB3">
        <w:rPr>
          <w:rFonts w:ascii="Arial" w:eastAsia="Times New Roman" w:hAnsi="Arial" w:cs="Arial"/>
          <w:color w:val="222222"/>
          <w:sz w:val="19"/>
          <w:szCs w:val="19"/>
        </w:rPr>
        <w:t>дезсредствами</w:t>
      </w:r>
      <w:proofErr w:type="spellEnd"/>
      <w:r w:rsidRPr="00216FB3">
        <w:rPr>
          <w:rFonts w:ascii="Arial" w:eastAsia="Times New Roman" w:hAnsi="Arial" w:cs="Arial"/>
          <w:color w:val="222222"/>
          <w:sz w:val="19"/>
          <w:szCs w:val="19"/>
        </w:rPr>
        <w:t>.</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пунктом 51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53. После завершения срока экспозиции </w:t>
      </w:r>
      <w:proofErr w:type="spellStart"/>
      <w:r w:rsidRPr="00216FB3">
        <w:rPr>
          <w:rFonts w:ascii="Arial" w:eastAsia="Times New Roman" w:hAnsi="Arial" w:cs="Arial"/>
          <w:color w:val="222222"/>
          <w:sz w:val="19"/>
          <w:szCs w:val="19"/>
        </w:rPr>
        <w:t>дезсредств</w:t>
      </w:r>
      <w:proofErr w:type="spellEnd"/>
      <w:r w:rsidRPr="00216FB3">
        <w:rPr>
          <w:rFonts w:ascii="Arial" w:eastAsia="Times New Roman" w:hAnsi="Arial" w:cs="Arial"/>
          <w:color w:val="222222"/>
          <w:sz w:val="19"/>
          <w:szCs w:val="19"/>
        </w:rPr>
        <w:t xml:space="preserve"> при проведении заключительной дезинфекции специалистом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пунктом 49 настоящих Правил с отбором смывов до получения результатов исследования, свидетельствующих об отсутствии в смывах жизнеспособных клеток.</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54. Навозная жижа в жижесборнике смешивается с </w:t>
      </w:r>
      <w:proofErr w:type="spellStart"/>
      <w:r w:rsidRPr="00216FB3">
        <w:rPr>
          <w:rFonts w:ascii="Arial" w:eastAsia="Times New Roman" w:hAnsi="Arial" w:cs="Arial"/>
          <w:color w:val="222222"/>
          <w:sz w:val="19"/>
          <w:szCs w:val="19"/>
        </w:rPr>
        <w:t>дезсредствами</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Навоз в навозохранилище обрабатывается </w:t>
      </w:r>
      <w:proofErr w:type="spellStart"/>
      <w:r w:rsidRPr="00216FB3">
        <w:rPr>
          <w:rFonts w:ascii="Arial" w:eastAsia="Times New Roman" w:hAnsi="Arial" w:cs="Arial"/>
          <w:color w:val="222222"/>
          <w:sz w:val="19"/>
          <w:szCs w:val="19"/>
        </w:rPr>
        <w:t>дезсредствами</w:t>
      </w:r>
      <w:proofErr w:type="spellEnd"/>
      <w:r w:rsidRPr="00216FB3">
        <w:rPr>
          <w:rFonts w:ascii="Arial" w:eastAsia="Times New Roman" w:hAnsi="Arial" w:cs="Arial"/>
          <w:color w:val="222222"/>
          <w:sz w:val="19"/>
          <w:szCs w:val="19"/>
        </w:rPr>
        <w:t xml:space="preserve">, перемещается в земляную траншею и закапывается на глубину 1,5 м. Края навозохранилища также обрабатываются </w:t>
      </w:r>
      <w:proofErr w:type="spellStart"/>
      <w:r w:rsidRPr="00216FB3">
        <w:rPr>
          <w:rFonts w:ascii="Arial" w:eastAsia="Times New Roman" w:hAnsi="Arial" w:cs="Arial"/>
          <w:color w:val="222222"/>
          <w:sz w:val="19"/>
          <w:szCs w:val="19"/>
        </w:rPr>
        <w:t>дезсредствами</w:t>
      </w:r>
      <w:proofErr w:type="spellEnd"/>
      <w:r w:rsidRPr="00216FB3">
        <w:rPr>
          <w:rFonts w:ascii="Arial" w:eastAsia="Times New Roman" w:hAnsi="Arial" w:cs="Arial"/>
          <w:color w:val="222222"/>
          <w:sz w:val="19"/>
          <w:szCs w:val="19"/>
        </w:rPr>
        <w:t>. По всему периметру с внешней стороны навозохранилища устанавливается изгородь из колючей проволоки и выкапывается канава шириной 0,6 м и глубиной 0,4 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 xml:space="preserve">55. </w:t>
      </w:r>
      <w:proofErr w:type="gramStart"/>
      <w:r w:rsidRPr="00216FB3">
        <w:rPr>
          <w:rFonts w:ascii="Arial" w:eastAsia="Times New Roman" w:hAnsi="Arial" w:cs="Arial"/>
          <w:color w:val="222222"/>
          <w:sz w:val="19"/>
          <w:szCs w:val="19"/>
        </w:rPr>
        <w:t xml:space="preserve">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см3/м3 водного раствора формалина с содержанием 1,5% формальдегида или путем </w:t>
      </w:r>
      <w:proofErr w:type="spellStart"/>
      <w:r w:rsidRPr="00216FB3">
        <w:rPr>
          <w:rFonts w:ascii="Arial" w:eastAsia="Times New Roman" w:hAnsi="Arial" w:cs="Arial"/>
          <w:color w:val="222222"/>
          <w:sz w:val="19"/>
          <w:szCs w:val="19"/>
        </w:rPr>
        <w:t>полнопогружного</w:t>
      </w:r>
      <w:proofErr w:type="spellEnd"/>
      <w:r w:rsidRPr="00216FB3">
        <w:rPr>
          <w:rFonts w:ascii="Arial" w:eastAsia="Times New Roman" w:hAnsi="Arial" w:cs="Arial"/>
          <w:color w:val="222222"/>
          <w:sz w:val="19"/>
          <w:szCs w:val="19"/>
        </w:rPr>
        <w:t xml:space="preserve"> замачивания в </w:t>
      </w:r>
      <w:proofErr w:type="spellStart"/>
      <w:r w:rsidRPr="00216FB3">
        <w:rPr>
          <w:rFonts w:ascii="Arial" w:eastAsia="Times New Roman" w:hAnsi="Arial" w:cs="Arial"/>
          <w:color w:val="222222"/>
          <w:sz w:val="19"/>
          <w:szCs w:val="19"/>
        </w:rPr>
        <w:t>дезсредстве</w:t>
      </w:r>
      <w:proofErr w:type="spellEnd"/>
      <w:r w:rsidRPr="00216FB3">
        <w:rPr>
          <w:rFonts w:ascii="Arial" w:eastAsia="Times New Roman" w:hAnsi="Arial" w:cs="Arial"/>
          <w:color w:val="222222"/>
          <w:sz w:val="19"/>
          <w:szCs w:val="19"/>
        </w:rPr>
        <w:t xml:space="preserve"> в соответствии с инструкцией по его применению и последующего кипячения в 5-процентном растворе</w:t>
      </w:r>
      <w:proofErr w:type="gramEnd"/>
      <w:r w:rsidRPr="00216FB3">
        <w:rPr>
          <w:rFonts w:ascii="Arial" w:eastAsia="Times New Roman" w:hAnsi="Arial" w:cs="Arial"/>
          <w:color w:val="222222"/>
          <w:sz w:val="19"/>
          <w:szCs w:val="19"/>
        </w:rPr>
        <w:t xml:space="preserve"> кальцинированной соды не менее 30 минут с момента закипания.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w:t>
      </w:r>
      <w:proofErr w:type="spellStart"/>
      <w:r w:rsidRPr="00216FB3">
        <w:rPr>
          <w:rFonts w:ascii="Arial" w:eastAsia="Times New Roman" w:hAnsi="Arial" w:cs="Arial"/>
          <w:color w:val="222222"/>
          <w:sz w:val="19"/>
          <w:szCs w:val="19"/>
        </w:rPr>
        <w:t>дезсредств</w:t>
      </w:r>
      <w:proofErr w:type="spellEnd"/>
      <w:r w:rsidRPr="00216FB3">
        <w:rPr>
          <w:rFonts w:ascii="Arial" w:eastAsia="Times New Roman" w:hAnsi="Arial" w:cs="Arial"/>
          <w:color w:val="222222"/>
          <w:sz w:val="19"/>
          <w:szCs w:val="19"/>
        </w:rPr>
        <w:t xml:space="preserve"> в соответствии с инструкциями по их применению.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w:t>
      </w:r>
      <w:proofErr w:type="spellStart"/>
      <w:r w:rsidRPr="00216FB3">
        <w:rPr>
          <w:rFonts w:ascii="Arial" w:eastAsia="Times New Roman" w:hAnsi="Arial" w:cs="Arial"/>
          <w:color w:val="222222"/>
          <w:sz w:val="19"/>
          <w:szCs w:val="19"/>
        </w:rPr>
        <w:t>теотропина</w:t>
      </w:r>
      <w:proofErr w:type="spellEnd"/>
      <w:r w:rsidRPr="00216FB3">
        <w:rPr>
          <w:rFonts w:ascii="Arial" w:eastAsia="Times New Roman" w:hAnsi="Arial" w:cs="Arial"/>
          <w:color w:val="222222"/>
          <w:sz w:val="19"/>
          <w:szCs w:val="19"/>
        </w:rPr>
        <w:t xml:space="preserve"> при норме расхода 30 дм3/м</w:t>
      </w:r>
      <w:proofErr w:type="gramStart"/>
      <w:r w:rsidRPr="00216FB3">
        <w:rPr>
          <w:rFonts w:ascii="Arial" w:eastAsia="Times New Roman" w:hAnsi="Arial" w:cs="Arial"/>
          <w:color w:val="222222"/>
          <w:sz w:val="19"/>
          <w:szCs w:val="19"/>
        </w:rPr>
        <w:t>2</w:t>
      </w:r>
      <w:proofErr w:type="gramEnd"/>
      <w:r w:rsidRPr="00216FB3">
        <w:rPr>
          <w:rFonts w:ascii="Arial" w:eastAsia="Times New Roman" w:hAnsi="Arial" w:cs="Arial"/>
          <w:color w:val="222222"/>
          <w:sz w:val="19"/>
          <w:szCs w:val="19"/>
        </w:rPr>
        <w:t xml:space="preserve">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w:t>
      </w:r>
      <w:proofErr w:type="spellStart"/>
      <w:r w:rsidRPr="00216FB3">
        <w:rPr>
          <w:rFonts w:ascii="Arial" w:eastAsia="Times New Roman" w:hAnsi="Arial" w:cs="Arial"/>
          <w:color w:val="222222"/>
          <w:sz w:val="19"/>
          <w:szCs w:val="19"/>
        </w:rPr>
        <w:t>фоспара</w:t>
      </w:r>
      <w:proofErr w:type="spellEnd"/>
      <w:r w:rsidRPr="00216FB3">
        <w:rPr>
          <w:rFonts w:ascii="Arial" w:eastAsia="Times New Roman" w:hAnsi="Arial" w:cs="Arial"/>
          <w:color w:val="222222"/>
          <w:sz w:val="19"/>
          <w:szCs w:val="19"/>
        </w:rPr>
        <w:t xml:space="preserve"> или </w:t>
      </w:r>
      <w:proofErr w:type="spellStart"/>
      <w:r w:rsidRPr="00216FB3">
        <w:rPr>
          <w:rFonts w:ascii="Arial" w:eastAsia="Times New Roman" w:hAnsi="Arial" w:cs="Arial"/>
          <w:color w:val="222222"/>
          <w:sz w:val="19"/>
          <w:szCs w:val="19"/>
        </w:rPr>
        <w:t>парасода</w:t>
      </w:r>
      <w:proofErr w:type="spellEnd"/>
      <w:r w:rsidRPr="00216FB3">
        <w:rPr>
          <w:rFonts w:ascii="Arial" w:eastAsia="Times New Roman" w:hAnsi="Arial" w:cs="Arial"/>
          <w:color w:val="222222"/>
          <w:sz w:val="19"/>
          <w:szCs w:val="19"/>
        </w:rPr>
        <w:t xml:space="preserve">, или 1,5-процентным раствора </w:t>
      </w:r>
      <w:proofErr w:type="spellStart"/>
      <w:r w:rsidRPr="00216FB3">
        <w:rPr>
          <w:rFonts w:ascii="Arial" w:eastAsia="Times New Roman" w:hAnsi="Arial" w:cs="Arial"/>
          <w:color w:val="222222"/>
          <w:sz w:val="19"/>
          <w:szCs w:val="19"/>
        </w:rPr>
        <w:t>параформа</w:t>
      </w:r>
      <w:proofErr w:type="spellEnd"/>
      <w:r w:rsidRPr="00216FB3">
        <w:rPr>
          <w:rFonts w:ascii="Arial" w:eastAsia="Times New Roman" w:hAnsi="Arial" w:cs="Arial"/>
          <w:color w:val="222222"/>
          <w:sz w:val="19"/>
          <w:szCs w:val="19"/>
        </w:rPr>
        <w:t>, приготовленным на 0,5-процентном растворе едкого натра, или 5-процентным раствором хлорамина из расчета 1 дм3 на 1 м</w:t>
      </w:r>
      <w:proofErr w:type="gramStart"/>
      <w:r w:rsidRPr="00216FB3">
        <w:rPr>
          <w:rFonts w:ascii="Arial" w:eastAsia="Times New Roman" w:hAnsi="Arial" w:cs="Arial"/>
          <w:color w:val="222222"/>
          <w:sz w:val="19"/>
          <w:szCs w:val="19"/>
        </w:rPr>
        <w:t>2</w:t>
      </w:r>
      <w:proofErr w:type="gramEnd"/>
      <w:r w:rsidRPr="00216FB3">
        <w:rPr>
          <w:rFonts w:ascii="Arial" w:eastAsia="Times New Roman" w:hAnsi="Arial" w:cs="Arial"/>
          <w:color w:val="222222"/>
          <w:sz w:val="19"/>
          <w:szCs w:val="19"/>
        </w:rPr>
        <w:t xml:space="preserve">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 °C применяются растворы дезинфицирующих сре</w:t>
      </w:r>
      <w:proofErr w:type="gramStart"/>
      <w:r w:rsidRPr="00216FB3">
        <w:rPr>
          <w:rFonts w:ascii="Arial" w:eastAsia="Times New Roman" w:hAnsi="Arial" w:cs="Arial"/>
          <w:color w:val="222222"/>
          <w:sz w:val="19"/>
          <w:szCs w:val="19"/>
        </w:rPr>
        <w:t>дств с т</w:t>
      </w:r>
      <w:proofErr w:type="gramEnd"/>
      <w:r w:rsidRPr="00216FB3">
        <w:rPr>
          <w:rFonts w:ascii="Arial" w:eastAsia="Times New Roman" w:hAnsi="Arial" w:cs="Arial"/>
          <w:color w:val="222222"/>
          <w:sz w:val="19"/>
          <w:szCs w:val="19"/>
        </w:rPr>
        <w:t>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После мойки все наружные поверхности технических средств, а также внутренние поверхности их кузовов (при наличии) должны быть обработаны дезинфицирующими средствами, указанными в абзаце четвертом настоящего пункта, с экспозицией не менее 2 часов.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свежеприготовленным 5-процентным раствором перекиси водорода с экспозицией 30 минут;</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w:t>
      </w:r>
      <w:proofErr w:type="gramEnd"/>
      <w:r w:rsidRPr="00216FB3">
        <w:rPr>
          <w:rFonts w:ascii="Arial" w:eastAsia="Times New Roman" w:hAnsi="Arial" w:cs="Arial"/>
          <w:color w:val="222222"/>
          <w:sz w:val="19"/>
          <w:szCs w:val="19"/>
        </w:rPr>
        <w:t xml:space="preserve"> Такая упаковка должна быть уничтожена путем сжигания на месте уничтожения трупов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58. На инфицированных объектах осуществляются мероприятия, указанные в пунктах 48, 49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пунктами 46, 47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lastRenderedPageBreak/>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w:t>
      </w:r>
      <w:proofErr w:type="gramEnd"/>
      <w:r w:rsidRPr="00216FB3">
        <w:rPr>
          <w:rFonts w:ascii="Arial" w:eastAsia="Times New Roman" w:hAnsi="Arial" w:cs="Arial"/>
          <w:color w:val="222222"/>
          <w:sz w:val="19"/>
          <w:szCs w:val="19"/>
        </w:rPr>
        <w:t xml:space="preserve">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w:t>
      </w:r>
      <w:proofErr w:type="gramEnd"/>
      <w:r w:rsidRPr="00216FB3">
        <w:rPr>
          <w:rFonts w:ascii="Arial" w:eastAsia="Times New Roman" w:hAnsi="Arial" w:cs="Arial"/>
          <w:color w:val="222222"/>
          <w:sz w:val="19"/>
          <w:szCs w:val="19"/>
        </w:rPr>
        <w:t xml:space="preserve">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w:t>
      </w:r>
      <w:proofErr w:type="spellStart"/>
      <w:r w:rsidRPr="00216FB3">
        <w:rPr>
          <w:rFonts w:ascii="Arial" w:eastAsia="Times New Roman" w:hAnsi="Arial" w:cs="Arial"/>
          <w:color w:val="222222"/>
          <w:sz w:val="19"/>
          <w:szCs w:val="19"/>
        </w:rPr>
        <w:t>дезсредствами</w:t>
      </w:r>
      <w:proofErr w:type="spellEnd"/>
      <w:r w:rsidRPr="00216FB3">
        <w:rPr>
          <w:rFonts w:ascii="Arial" w:eastAsia="Times New Roman" w:hAnsi="Arial" w:cs="Arial"/>
          <w:color w:val="222222"/>
          <w:sz w:val="19"/>
          <w:szCs w:val="19"/>
        </w:rPr>
        <w:t xml:space="preserve"> при условии, что упаковка сохраняет свою герметичность после такой обработки.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Продукция после переработки в соответствии с абзацем третьим настоящего пункта (кроме консервов) или после дезинфекции в соответствии с абзацем четвертым настоящего пункта подлежит реализации в пределах неблагополучной территории. Консервы реализуются без ограничений.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w:t>
      </w:r>
      <w:proofErr w:type="spellStart"/>
      <w:r w:rsidRPr="00216FB3">
        <w:rPr>
          <w:rFonts w:ascii="Arial" w:eastAsia="Times New Roman" w:hAnsi="Arial" w:cs="Arial"/>
          <w:color w:val="222222"/>
          <w:sz w:val="19"/>
          <w:szCs w:val="19"/>
        </w:rPr>
        <w:t>дезсредств</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59. В угрожаемой зоне: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запрещается: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вывоз свиней, кроме вывоза свиней с территории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 исключенных из угрожаемой зоны в соответствии с пунктом 37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реализация свиней и продуктов убоя свиней непромышленного изготовления;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и исключенных из угрожаемой зоны в соответствии с пунктом 37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все виды охоты, за исключением охоты в целях регулирования численности охотничьих ресурсов;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б) осуществляется: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пунктами 46 и 47 настоящих Правил. </w:t>
      </w:r>
      <w:proofErr w:type="gramStart"/>
      <w:r w:rsidRPr="00216FB3">
        <w:rPr>
          <w:rFonts w:ascii="Arial" w:eastAsia="Times New Roman" w:hAnsi="Arial" w:cs="Arial"/>
          <w:color w:val="222222"/>
          <w:sz w:val="19"/>
          <w:szCs w:val="19"/>
        </w:rPr>
        <w:t xml:space="preserve">Указанные мероприятия не осуществляются в отношении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 исключенных из угрожаемой зоны в соответствии с пунктом 37 настоящих Правил;</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w:t>
      </w:r>
      <w:r w:rsidRPr="00216FB3">
        <w:rPr>
          <w:rFonts w:ascii="Arial" w:eastAsia="Times New Roman" w:hAnsi="Arial" w:cs="Arial"/>
          <w:color w:val="222222"/>
          <w:sz w:val="19"/>
          <w:szCs w:val="19"/>
        </w:rPr>
        <w:lastRenderedPageBreak/>
        <w:t xml:space="preserve">продуктов убоя свиней в соответствии с пунктами 46, 47 настоящих Правил. Указанные мероприятия не осуществляются в отношении хозяйств, отнесенных к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III и IV;</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&lt;14&gt; Статья 21 Закона Российской Федерации от 14 мая 1993 г. N 4979-1 "О ветеринарии".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6934200" cy="861060"/>
            <wp:effectExtent l="19050" t="0" r="0" b="0"/>
            <wp:docPr id="5" name="Рисунок 5" descr="https://avatars.mds.yandex.net/get-adfox-content/2462621/201030_adfox_1310107_3788765.94726871ff40e2c167fa06b558408fb5.gif/optimize.webp?webp=fals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adfox-content/2462621/201030_adfox_1310107_3788765.94726871ff40e2c167fa06b558408fb5.gif/optimize.webp?webp=false">
                      <a:hlinkClick r:id="rId31" tgtFrame="&quot;_blank&quot;"/>
                    </pic:cNvPr>
                    <pic:cNvPicPr>
                      <a:picLocks noChangeAspect="1" noChangeArrowheads="1"/>
                    </pic:cNvPicPr>
                  </pic:nvPicPr>
                  <pic:blipFill>
                    <a:blip r:embed="rId32"/>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отсутствия на территории угрожаемой зоны диких кабанов путем регулирования их численности;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60. В угрожаемой зоне перевозка свиней для убоя и переработки, за исключением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 исключенных из угрожаемой зоны в соответствии с пунктом 37 настоящих Правил, осуществляется в сопровождении лица, являющегося представителем хозяйства, и специалиста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61. Полученная продукция (кроме консервов) используется в пределах угрожаемой зоны, за исключением предприятий по убою и переработке,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Консервы реализуются без ограничений.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Кости, кровь, ноги, желудки, кишки убитых свиней, боенские отходы перерабатываются на мясокостную муку.</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зоны или уничтожается сжиганием.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62. В зоне наблюдения: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запрещается: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ввоз свиней для воспроизводства, за исключением ввоза в хозяйства, отнесенные к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III и IV и исключенные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ввоз свиней для откорма, за исключением ввоза свиней, вакцинированных в хозяйстве-поставщике против </w:t>
      </w:r>
      <w:proofErr w:type="gramStart"/>
      <w:r w:rsidRPr="00216FB3">
        <w:rPr>
          <w:rFonts w:ascii="Arial" w:eastAsia="Times New Roman" w:hAnsi="Arial" w:cs="Arial"/>
          <w:color w:val="222222"/>
          <w:sz w:val="19"/>
          <w:szCs w:val="19"/>
        </w:rPr>
        <w:t>рожи</w:t>
      </w:r>
      <w:proofErr w:type="gramEnd"/>
      <w:r w:rsidRPr="00216FB3">
        <w:rPr>
          <w:rFonts w:ascii="Arial" w:eastAsia="Times New Roman" w:hAnsi="Arial" w:cs="Arial"/>
          <w:color w:val="222222"/>
          <w:sz w:val="19"/>
          <w:szCs w:val="19"/>
        </w:rPr>
        <w:t xml:space="preserve"> свиней и классической чумы свиней, не ранее 30 календарных дней до дня ввоза на территорию зоны наблюдения;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реализация свиней и продуктов убоя свиней непромышленного изготовления;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III и IV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убой свиней, за исключением убоя на предприятиях по убою и переработке, с отбором Проб для лабораторных исследований на АЧС в соответствии с пунктами 24 - 28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 xml:space="preserve">вывоз свиней, кроме вывоза свиней из хозяйств, отнесенных к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III и IV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пунктом 58 настоящих Правил, и продукции, происходящей из хозяйств, отнесенных к III и IV </w:t>
      </w:r>
      <w:proofErr w:type="spellStart"/>
      <w:r w:rsidRPr="00216FB3">
        <w:rPr>
          <w:rFonts w:ascii="Arial" w:eastAsia="Times New Roman" w:hAnsi="Arial" w:cs="Arial"/>
          <w:color w:val="222222"/>
          <w:sz w:val="19"/>
          <w:szCs w:val="19"/>
        </w:rPr>
        <w:t>компартментам</w:t>
      </w:r>
      <w:proofErr w:type="spellEnd"/>
      <w:r w:rsidRPr="00216FB3">
        <w:rPr>
          <w:rFonts w:ascii="Arial" w:eastAsia="Times New Roman" w:hAnsi="Arial" w:cs="Arial"/>
          <w:color w:val="222222"/>
          <w:sz w:val="19"/>
          <w:szCs w:val="19"/>
        </w:rPr>
        <w:t xml:space="preserve">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охота на дикого кабана, за исключением охоты в целях регулирования численности.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63. В зоне наблюдения с целью доказательства отсутствия циркуляции вируса АЧС осуществляется: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наблюдение за состоянием здоровья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пунктом 13 настоящих Правил.</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VII. Отмена карантина и последующие ограничения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64. </w:t>
      </w:r>
      <w:proofErr w:type="gramStart"/>
      <w:r w:rsidRPr="00216FB3">
        <w:rPr>
          <w:rFonts w:ascii="Arial" w:eastAsia="Times New Roman" w:hAnsi="Arial" w:cs="Arial"/>
          <w:color w:val="222222"/>
          <w:sz w:val="19"/>
          <w:szCs w:val="19"/>
        </w:rPr>
        <w:t xml:space="preserve">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 исключенных из угрожаемой зоны в соответствии с пунктом 37 настоящих Правил.</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65. </w:t>
      </w:r>
      <w:proofErr w:type="gramStart"/>
      <w:r w:rsidRPr="00216FB3">
        <w:rPr>
          <w:rFonts w:ascii="Arial" w:eastAsia="Times New Roman" w:hAnsi="Arial" w:cs="Arial"/>
          <w:color w:val="222222"/>
          <w:sz w:val="19"/>
          <w:szCs w:val="19"/>
        </w:rP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w:t>
      </w:r>
      <w:proofErr w:type="gramEnd"/>
      <w:r w:rsidRPr="00216FB3">
        <w:rPr>
          <w:rFonts w:ascii="Arial" w:eastAsia="Times New Roman" w:hAnsi="Arial" w:cs="Arial"/>
          <w:color w:val="222222"/>
          <w:sz w:val="19"/>
          <w:szCs w:val="19"/>
        </w:rPr>
        <w:t xml:space="preserve">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пунктам 42, 59 и 62 настоящих Правил соответственно: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 xml:space="preserve">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IV и исключенных из угрожаемой зоны и зоны наблюдения в соответствии с пунктами 37 и 38 настоящих Правил, а также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III и</w:t>
      </w:r>
      <w:proofErr w:type="gramEnd"/>
      <w:r w:rsidRPr="00216FB3">
        <w:rPr>
          <w:rFonts w:ascii="Arial" w:eastAsia="Times New Roman" w:hAnsi="Arial" w:cs="Arial"/>
          <w:color w:val="222222"/>
          <w:sz w:val="19"/>
          <w:szCs w:val="19"/>
        </w:rPr>
        <w:t xml:space="preserve">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proofErr w:type="gramStart"/>
      <w:r w:rsidRPr="00216FB3">
        <w:rPr>
          <w:rFonts w:ascii="Arial" w:eastAsia="Times New Roman" w:hAnsi="Arial" w:cs="Arial"/>
          <w:color w:val="222222"/>
          <w:sz w:val="19"/>
          <w:szCs w:val="19"/>
        </w:rPr>
        <w:t xml:space="preserve">запрет на реализацию свиней на территориях угрожаемой зоны и зоны наблюдения, кроме хозяйств, имеющих </w:t>
      </w:r>
      <w:proofErr w:type="spellStart"/>
      <w:r w:rsidRPr="00216FB3">
        <w:rPr>
          <w:rFonts w:ascii="Arial" w:eastAsia="Times New Roman" w:hAnsi="Arial" w:cs="Arial"/>
          <w:color w:val="222222"/>
          <w:sz w:val="19"/>
          <w:szCs w:val="19"/>
        </w:rPr>
        <w:t>компартмент</w:t>
      </w:r>
      <w:proofErr w:type="spellEnd"/>
      <w:r w:rsidRPr="00216FB3">
        <w:rPr>
          <w:rFonts w:ascii="Arial" w:eastAsia="Times New Roman" w:hAnsi="Arial" w:cs="Arial"/>
          <w:color w:val="222222"/>
          <w:sz w:val="19"/>
          <w:szCs w:val="19"/>
        </w:rPr>
        <w:t xml:space="preserve"> IV и исключенных из угрожаемой зоны и зоны наблюдения в соответствии с пунктами 37 и 38 настоящих Правил, а также хозяйств, отнесенных к </w:t>
      </w:r>
      <w:proofErr w:type="spellStart"/>
      <w:r w:rsidRPr="00216FB3">
        <w:rPr>
          <w:rFonts w:ascii="Arial" w:eastAsia="Times New Roman" w:hAnsi="Arial" w:cs="Arial"/>
          <w:color w:val="222222"/>
          <w:sz w:val="19"/>
          <w:szCs w:val="19"/>
        </w:rPr>
        <w:t>компартменту</w:t>
      </w:r>
      <w:proofErr w:type="spellEnd"/>
      <w:r w:rsidRPr="00216FB3">
        <w:rPr>
          <w:rFonts w:ascii="Arial" w:eastAsia="Times New Roman" w:hAnsi="Arial" w:cs="Arial"/>
          <w:color w:val="222222"/>
          <w:sz w:val="19"/>
          <w:szCs w:val="19"/>
        </w:rPr>
        <w:t xml:space="preserve"> III и исключенных из зоны наблюдения в соответствии с пунктом 38 настоящих Правил.</w:t>
      </w:r>
      <w:proofErr w:type="gramEnd"/>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67. </w:t>
      </w:r>
      <w:proofErr w:type="gramStart"/>
      <w:r w:rsidRPr="00216FB3">
        <w:rPr>
          <w:rFonts w:ascii="Arial" w:eastAsia="Times New Roman" w:hAnsi="Arial" w:cs="Arial"/>
          <w:color w:val="222222"/>
          <w:sz w:val="19"/>
          <w:szCs w:val="19"/>
        </w:rPr>
        <w:t xml:space="preserve">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w:t>
      </w:r>
      <w:r w:rsidRPr="00216FB3">
        <w:rPr>
          <w:rFonts w:ascii="Arial" w:eastAsia="Times New Roman" w:hAnsi="Arial" w:cs="Arial"/>
          <w:color w:val="222222"/>
          <w:sz w:val="19"/>
          <w:szCs w:val="19"/>
        </w:rPr>
        <w:lastRenderedPageBreak/>
        <w:t>их лабораторные исследования на АЧС, которые должны проводиться не менее двух раз (в период от 1 до 5 месяцев со дня установления диагноза на АЧС).</w:t>
      </w:r>
      <w:proofErr w:type="gramEnd"/>
      <w:r w:rsidRPr="00216FB3">
        <w:rPr>
          <w:rFonts w:ascii="Arial" w:eastAsia="Times New Roman" w:hAnsi="Arial" w:cs="Arial"/>
          <w:color w:val="222222"/>
          <w:sz w:val="19"/>
          <w:szCs w:val="19"/>
        </w:rPr>
        <w:t xml:space="preserve"> Количество свиней, от которых отбираются Пробы, определяется в соответствии с пунктом 13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69. </w:t>
      </w:r>
      <w:proofErr w:type="gramStart"/>
      <w:r w:rsidRPr="00216FB3">
        <w:rPr>
          <w:rFonts w:ascii="Arial" w:eastAsia="Times New Roman" w:hAnsi="Arial" w:cs="Arial"/>
          <w:color w:val="222222"/>
          <w:sz w:val="19"/>
          <w:szCs w:val="19"/>
        </w:rPr>
        <w:t>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w:t>
      </w:r>
      <w:proofErr w:type="gramEnd"/>
      <w:r w:rsidRPr="00216FB3">
        <w:rPr>
          <w:rFonts w:ascii="Arial" w:eastAsia="Times New Roman" w:hAnsi="Arial" w:cs="Arial"/>
          <w:color w:val="222222"/>
          <w:sz w:val="19"/>
          <w:szCs w:val="19"/>
        </w:rPr>
        <w:t xml:space="preserve"> </w:t>
      </w:r>
      <w:proofErr w:type="gramStart"/>
      <w:r w:rsidRPr="00216FB3">
        <w:rPr>
          <w:rFonts w:ascii="Arial" w:eastAsia="Times New Roman" w:hAnsi="Arial" w:cs="Arial"/>
          <w:color w:val="222222"/>
          <w:sz w:val="19"/>
          <w:szCs w:val="19"/>
        </w:rPr>
        <w:t>помещении</w:t>
      </w:r>
      <w:proofErr w:type="gramEnd"/>
      <w:r w:rsidRPr="00216FB3">
        <w:rPr>
          <w:rFonts w:ascii="Arial" w:eastAsia="Times New Roman" w:hAnsi="Arial" w:cs="Arial"/>
          <w:color w:val="222222"/>
          <w:sz w:val="19"/>
          <w:szCs w:val="19"/>
        </w:rPr>
        <w:t xml:space="preserve"> для содержания свиней, независимо от их возраста (далее - свиньи-индикаторы) при соблюдении следующих условий: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б) специалистом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в) продолжительность периода наблюдения за свиньями специалистами </w:t>
      </w:r>
      <w:proofErr w:type="spellStart"/>
      <w:r w:rsidRPr="00216FB3">
        <w:rPr>
          <w:rFonts w:ascii="Arial" w:eastAsia="Times New Roman" w:hAnsi="Arial" w:cs="Arial"/>
          <w:color w:val="222222"/>
          <w:sz w:val="19"/>
          <w:szCs w:val="19"/>
        </w:rPr>
        <w:t>госветслужбы</w:t>
      </w:r>
      <w:proofErr w:type="spellEnd"/>
      <w:r w:rsidRPr="00216FB3">
        <w:rPr>
          <w:rFonts w:ascii="Arial" w:eastAsia="Times New Roman" w:hAnsi="Arial" w:cs="Arial"/>
          <w:color w:val="222222"/>
          <w:sz w:val="19"/>
          <w:szCs w:val="19"/>
        </w:rPr>
        <w:t xml:space="preserve"> должна составлять не менее 60 календарных дней со дня размещения свиней-индикаторов в помещениях для содержания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 завершении периода наблюдения проводится отбор Проб в соответствии с пунктом 24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w:t>
      </w:r>
      <w:proofErr w:type="spellStart"/>
      <w:r w:rsidRPr="00216FB3">
        <w:rPr>
          <w:rFonts w:ascii="Arial" w:eastAsia="Times New Roman" w:hAnsi="Arial" w:cs="Arial"/>
          <w:color w:val="222222"/>
          <w:sz w:val="19"/>
          <w:szCs w:val="19"/>
        </w:rPr>
        <w:t>неустановления</w:t>
      </w:r>
      <w:proofErr w:type="spellEnd"/>
      <w:r w:rsidRPr="00216FB3">
        <w:rPr>
          <w:rFonts w:ascii="Arial" w:eastAsia="Times New Roman" w:hAnsi="Arial" w:cs="Arial"/>
          <w:color w:val="222222"/>
          <w:sz w:val="19"/>
          <w:szCs w:val="19"/>
        </w:rPr>
        <w:t xml:space="preserve"> диагноза на АЧС при проведении лабораторных исследований Проб от свиней-индикаторов.</w:t>
      </w:r>
    </w:p>
    <w:p w:rsidR="00184447" w:rsidRDefault="00184447"/>
    <w:sectPr w:rsidR="00184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FB3"/>
    <w:rsid w:val="00184447"/>
    <w:rsid w:val="0021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16FB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16F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6FB3"/>
    <w:rPr>
      <w:color w:val="0000FF"/>
      <w:u w:val="single"/>
    </w:rPr>
  </w:style>
  <w:style w:type="paragraph" w:customStyle="1" w:styleId="pr">
    <w:name w:val="pr"/>
    <w:basedOn w:val="a"/>
    <w:rsid w:val="00216F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16F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494979">
      <w:bodyDiv w:val="1"/>
      <w:marLeft w:val="0"/>
      <w:marRight w:val="0"/>
      <w:marTop w:val="0"/>
      <w:marBottom w:val="0"/>
      <w:divBdr>
        <w:top w:val="none" w:sz="0" w:space="0" w:color="auto"/>
        <w:left w:val="none" w:sz="0" w:space="0" w:color="auto"/>
        <w:bottom w:val="none" w:sz="0" w:space="0" w:color="auto"/>
        <w:right w:val="none" w:sz="0" w:space="0" w:color="auto"/>
      </w:divBdr>
      <w:divsChild>
        <w:div w:id="1621105201">
          <w:marLeft w:val="0"/>
          <w:marRight w:val="0"/>
          <w:marTop w:val="0"/>
          <w:marBottom w:val="199"/>
          <w:divBdr>
            <w:top w:val="none" w:sz="0" w:space="0" w:color="auto"/>
            <w:left w:val="none" w:sz="0" w:space="0" w:color="auto"/>
            <w:bottom w:val="none" w:sz="0" w:space="0" w:color="auto"/>
            <w:right w:val="none" w:sz="0" w:space="0" w:color="auto"/>
          </w:divBdr>
          <w:divsChild>
            <w:div w:id="1680084959">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92622524">
          <w:marLeft w:val="0"/>
          <w:marRight w:val="0"/>
          <w:marTop w:val="0"/>
          <w:marBottom w:val="199"/>
          <w:divBdr>
            <w:top w:val="none" w:sz="0" w:space="0" w:color="auto"/>
            <w:left w:val="none" w:sz="0" w:space="0" w:color="auto"/>
            <w:bottom w:val="none" w:sz="0" w:space="0" w:color="auto"/>
            <w:right w:val="none" w:sz="0" w:space="0" w:color="auto"/>
          </w:divBdr>
          <w:divsChild>
            <w:div w:id="1385759651">
              <w:marLeft w:val="0"/>
              <w:marRight w:val="0"/>
              <w:marTop w:val="0"/>
              <w:marBottom w:val="0"/>
              <w:divBdr>
                <w:top w:val="none" w:sz="0" w:space="0" w:color="auto"/>
                <w:left w:val="none" w:sz="0" w:space="0" w:color="auto"/>
                <w:bottom w:val="none" w:sz="0" w:space="0" w:color="auto"/>
                <w:right w:val="none" w:sz="0" w:space="0" w:color="auto"/>
              </w:divBdr>
            </w:div>
          </w:divsChild>
        </w:div>
        <w:div w:id="728309034">
          <w:marLeft w:val="0"/>
          <w:marRight w:val="0"/>
          <w:marTop w:val="0"/>
          <w:marBottom w:val="199"/>
          <w:divBdr>
            <w:top w:val="none" w:sz="0" w:space="0" w:color="auto"/>
            <w:left w:val="none" w:sz="0" w:space="0" w:color="auto"/>
            <w:bottom w:val="none" w:sz="0" w:space="0" w:color="auto"/>
            <w:right w:val="none" w:sz="0" w:space="0" w:color="auto"/>
          </w:divBdr>
          <w:divsChild>
            <w:div w:id="1692342885">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156995368">
          <w:marLeft w:val="0"/>
          <w:marRight w:val="0"/>
          <w:marTop w:val="0"/>
          <w:marBottom w:val="199"/>
          <w:divBdr>
            <w:top w:val="none" w:sz="0" w:space="0" w:color="auto"/>
            <w:left w:val="none" w:sz="0" w:space="0" w:color="auto"/>
            <w:bottom w:val="none" w:sz="0" w:space="0" w:color="auto"/>
            <w:right w:val="none" w:sz="0" w:space="0" w:color="auto"/>
          </w:divBdr>
          <w:divsChild>
            <w:div w:id="1699114083">
              <w:marLeft w:val="0"/>
              <w:marRight w:val="0"/>
              <w:marTop w:val="0"/>
              <w:marBottom w:val="0"/>
              <w:divBdr>
                <w:top w:val="none" w:sz="0" w:space="0" w:color="auto"/>
                <w:left w:val="none" w:sz="0" w:space="0" w:color="auto"/>
                <w:bottom w:val="none" w:sz="0" w:space="0" w:color="auto"/>
                <w:right w:val="none" w:sz="0" w:space="0" w:color="auto"/>
              </w:divBdr>
            </w:div>
          </w:divsChild>
        </w:div>
        <w:div w:id="254365676">
          <w:marLeft w:val="0"/>
          <w:marRight w:val="0"/>
          <w:marTop w:val="0"/>
          <w:marBottom w:val="199"/>
          <w:divBdr>
            <w:top w:val="none" w:sz="0" w:space="0" w:color="auto"/>
            <w:left w:val="none" w:sz="0" w:space="0" w:color="auto"/>
            <w:bottom w:val="none" w:sz="0" w:space="0" w:color="auto"/>
            <w:right w:val="none" w:sz="0" w:space="0" w:color="auto"/>
          </w:divBdr>
          <w:divsChild>
            <w:div w:id="2892063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selhoza-Rossii-ot-14.12.2015-N-635/" TargetMode="External"/><Relationship Id="rId13" Type="http://schemas.openxmlformats.org/officeDocument/2006/relationships/hyperlink" Target="https://ads.adfox.ru/309777/clickURL?ad-session-id=8931751637308146599&amp;hash=5b7771d4ab50ff06&amp;sj=N_Q50CSs2zBTHvxX988xoVAW-8gN9d7R7JGggODYpa0DEMWBBgh4hPvLsCzSgw%3D%3D&amp;rand=lfftazn&amp;rqs=OQHU-RY5myX0VpdhYAcztCE_Vpxrkkk_&amp;pr=harlfe&amp;p1=clswz&amp;ytt=485984139741205&amp;p5=ihmgt&amp;ybv=0.49012&amp;p2=gxan&amp;ylv=0.49012&amp;pf=https%3A%2F%2Flogin.consultant.ru%2Fdemo-access%2F%3Futm_campaign%3Ddemo-access%26utm_source%3Drulawsru%26utm_medium%3Dbanner%26utm_content%3Dregistration%26utm_term%3Dinsidetext" TargetMode="External"/><Relationship Id="rId18" Type="http://schemas.openxmlformats.org/officeDocument/2006/relationships/hyperlink" Target="https://rulaws.ru/laws/Federalnyy-zakon-ot-24.07.2009-N-209-FZ/" TargetMode="External"/><Relationship Id="rId26" Type="http://schemas.openxmlformats.org/officeDocument/2006/relationships/hyperlink" Target="https://rulaws.ru/laws/Federalnyy-zakon-ot-27.12.2018-N-498-FZ/" TargetMode="External"/><Relationship Id="rId3" Type="http://schemas.openxmlformats.org/officeDocument/2006/relationships/webSettings" Target="webSettings.xml"/><Relationship Id="rId21" Type="http://schemas.openxmlformats.org/officeDocument/2006/relationships/hyperlink" Target="https://rulaws.ru/laws/Federalnyy-zakon-ot-24.07.2009-N-209-FZ/" TargetMode="External"/><Relationship Id="rId34" Type="http://schemas.openxmlformats.org/officeDocument/2006/relationships/theme" Target="theme/theme1.xml"/><Relationship Id="rId7" Type="http://schemas.openxmlformats.org/officeDocument/2006/relationships/hyperlink" Target="https://rulaws.ru/acts/Prikaz-Minselhoza-Rossii-ot-20.07.2016-N-317/" TargetMode="External"/><Relationship Id="rId12" Type="http://schemas.openxmlformats.org/officeDocument/2006/relationships/hyperlink" Target="https://rulaws.ru/acts/Prikaz-Minselhoza-Rossii-ot-14.12.2015-N-634/" TargetMode="External"/><Relationship Id="rId17" Type="http://schemas.openxmlformats.org/officeDocument/2006/relationships/hyperlink" Target="https://rulaws.ru/laws/Federalnyy-zakon-ot-24.07.2009-N-209-FZ/" TargetMode="External"/><Relationship Id="rId25" Type="http://schemas.openxmlformats.org/officeDocument/2006/relationships/hyperlink" Target="https://rulaws.ru/goverment/Postanovlenie-Pravitelstva-RF-ot-26.05.2006-N-31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laws.ru/laws/Federalnyy-zakon-ot-24.07.2009-N-209-FZ/" TargetMode="External"/><Relationship Id="rId20" Type="http://schemas.openxmlformats.org/officeDocument/2006/relationships/image" Target="media/image2.gif"/><Relationship Id="rId29" Type="http://schemas.openxmlformats.org/officeDocument/2006/relationships/hyperlink" Target="https://rulaws.ru/goverment/Postanovlenie-Pravitelstva-RF-ot-26.05.2006-N-310/" TargetMode="External"/><Relationship Id="rId1" Type="http://schemas.openxmlformats.org/officeDocument/2006/relationships/styles" Target="styles.xml"/><Relationship Id="rId6" Type="http://schemas.openxmlformats.org/officeDocument/2006/relationships/hyperlink" Target="https://rulaws.ru/acts/Prikaz-Minselhoza-Rossii-ot-19.12.2011-N-476/" TargetMode="External"/><Relationship Id="rId11" Type="http://schemas.openxmlformats.org/officeDocument/2006/relationships/hyperlink" Target="https://rulaws.ru/laws/Federalnyy-zakon-ot-24.07.2009-N-209-FZ/" TargetMode="External"/><Relationship Id="rId24" Type="http://schemas.openxmlformats.org/officeDocument/2006/relationships/hyperlink" Target="https://rulaws.ru/laws/Federalnyy-zakon-ot-24.07.2009-N-209-FZ/" TargetMode="External"/><Relationship Id="rId32" Type="http://schemas.openxmlformats.org/officeDocument/2006/relationships/image" Target="media/image4.gif"/><Relationship Id="rId5" Type="http://schemas.openxmlformats.org/officeDocument/2006/relationships/hyperlink" Target="https://rulaws.ru/acts/Prikaz-Minselhoza-Rossii-ot-31.05.2016-N-213/" TargetMode="External"/><Relationship Id="rId15" Type="http://schemas.openxmlformats.org/officeDocument/2006/relationships/hyperlink" Target="https://rulaws.ru/acts/Prikaz-Minselhoza-Rossii-ot-22.01.2016-N-22/" TargetMode="External"/><Relationship Id="rId23" Type="http://schemas.openxmlformats.org/officeDocument/2006/relationships/image" Target="media/image3.gif"/><Relationship Id="rId28" Type="http://schemas.openxmlformats.org/officeDocument/2006/relationships/hyperlink" Target="https://rulaws.ru/laws/Federalnyy-zakon-ot-07.02.2011-N-3-FZ/" TargetMode="External"/><Relationship Id="rId10" Type="http://schemas.openxmlformats.org/officeDocument/2006/relationships/hyperlink" Target="https://rulaws.ru/acts/Prikaz-Minselhoza-Rossii-ot-17.07.2013-N-282/" TargetMode="External"/><Relationship Id="rId19" Type="http://schemas.openxmlformats.org/officeDocument/2006/relationships/hyperlink" Target="https://ads.adfox.ru/309777/clickURL?ad-session-id=8931751637308146599&amp;hash=b2b8b7431110ffb0&amp;sj=0yv-Ia_RB_jkdZ-dbOUe5fLKZkpQYbam754ZFCaoXHq9DpcqfNI9du7T9Dy_HQ%3D%3D&amp;rand=dxwwxkq&amp;rqs=OQHU-RY5myX0Vpdh58eVKxjYWN8GTDWd&amp;pr=harlfe&amp;p1=cltbv&amp;ytt=485984139741205&amp;p5=ihoph&amp;ybv=0.49012&amp;p2=gxbi&amp;ylv=0.49012&amp;pf=https%3A%2F%2Flogin.consultant.ru%2Fdemo-access%2F%3Futm_campaign%3Ddemo-access%26utm_source%3Drulawsru%26utm_medium%3Dbanner%26utm_content%3Dregistration%26utm_term%3Dinsidetext" TargetMode="External"/><Relationship Id="rId31" Type="http://schemas.openxmlformats.org/officeDocument/2006/relationships/hyperlink" Target="https://ads.adfox.ru/309777/clickURL?ad-session-id=8931751637308146599&amp;hash=f1c6a84a40827c35&amp;sj=7Vncu1lN-2nwhsI-3HbPwk0_mIBdV3BXTFDDjB4ON1JV-PUROjY2i6vUamkuEA%3D%3D&amp;rand=dkgwicl&amp;rqs=OQHU-RY5myX0VpdhGdd-PHoh5839hDqg&amp;pr=harlfe&amp;p1=cltbz&amp;ytt=485984139741205&amp;p5=ihort&amp;ybv=0.49012&amp;p2=gxbm&amp;ylv=0.49012&amp;pf=https%3A%2F%2Flogin.consultant.ru%2Fdemo-access%2F%3Futm_campaign%3Ddemo-access%26utm_source%3Drulawsru%26utm_medium%3Dbanner%26utm_content%3Dregistration%26utm_term%3Dinsidetext" TargetMode="External"/><Relationship Id="rId4" Type="http://schemas.openxmlformats.org/officeDocument/2006/relationships/hyperlink" Target="https://rulaws.ru/goverment/Postanovlenie-Pravitelstva-RF-ot-12.06.2008-N-450/" TargetMode="External"/><Relationship Id="rId9" Type="http://schemas.openxmlformats.org/officeDocument/2006/relationships/hyperlink" Target="https://rulaws.ru/acts/Prikaz-Minselhoza-Rossii-ot-23.07.2010-N-258/" TargetMode="External"/><Relationship Id="rId14" Type="http://schemas.openxmlformats.org/officeDocument/2006/relationships/image" Target="media/image1.gif"/><Relationship Id="rId22" Type="http://schemas.openxmlformats.org/officeDocument/2006/relationships/hyperlink" Target="https://ads.adfox.ru/309777/clickURL?ad-session-id=8931751637308146599&amp;hash=b1702da90613b3ef&amp;sj=2U2StPozcSTICUo2spH29rZw8VyqVEHC9ghkB7_qHtWkBxMQmaXWfP7E2oY28g%3D%3D&amp;rand=ksnhvta&amp;rqs=OQHU-RY5myX0Vpdh3b0BODTaz1cSp4cA&amp;pr=harlfe&amp;p1=cltbx&amp;ytt=485984139741205&amp;p5=ihoqz&amp;ybv=0.49012&amp;p2=gxbk&amp;ylv=0.49012&amp;pf=https%3A%2F%2Flogin.consultant.ru%2Fdemo-access%2F%3Futm_campaign%3Ddemo-access%26utm_source%3Drulawsru%26utm_medium%3Dbanner%26utm_content%3Dregistration%26utm_term%3Dinsidetext" TargetMode="External"/><Relationship Id="rId27" Type="http://schemas.openxmlformats.org/officeDocument/2006/relationships/hyperlink" Target="https://rulaws.ru/laws/Federalnyy-zakon-ot-24.04.1995-N-52-FZ/" TargetMode="External"/><Relationship Id="rId30" Type="http://schemas.openxmlformats.org/officeDocument/2006/relationships/hyperlink" Target="https://ads.adfox.ru/309777/clickURL?ad-session-id=8931751637308146599&amp;hash=2dd0ccfdf3533f72&amp;sj=Du2dHJEzYaFGDm3NLlncatfe11ANL3U3Fw5jo5U2BW3T_YAvfNCCUKfCKWiw2A%3D%3D&amp;rand=hhkujqe&amp;rqs=OQHU-RY5myX0Vpdh2nNlM8ualVcW0Onp&amp;pr=harlfe&amp;p1=cltby&amp;ytt=485984139741205&amp;p5=ihord&amp;ybv=0.49012&amp;p2=gxbl&amp;ylv=0.49012&amp;pf=https%3A%2F%2Flogin.consultant.ru%2Fdemo-access%2F%3Futm_campaign%3Ddemo-access%26utm_source%3Drulawsru%26utm_medium%3Dbanner%26utm_content%3Dregistration%26utm_term%3Dinside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11218</Words>
  <Characters>63946</Characters>
  <Application>Microsoft Office Word</Application>
  <DocSecurity>0</DocSecurity>
  <Lines>532</Lines>
  <Paragraphs>150</Paragraphs>
  <ScaleCrop>false</ScaleCrop>
  <Company/>
  <LinksUpToDate>false</LinksUpToDate>
  <CharactersWithSpaces>75014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2021-11-19T07:49:00Z</dcterms:created>
  <dcterms:modified xsi:type="dcterms:W3CDTF">2021-11-19T07:50:00Z</dcterms:modified>
</cp:coreProperties>
</file>